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5AF" w:rsidRDefault="009045A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5904F68B96F43A7AE6D54A30171F41E"/>
          </w:placeholder>
        </w:sdtPr>
        <w:sdtContent>
          <w:r w:rsidRPr="005C2A78">
            <w:rPr>
              <w:rFonts w:cs="Times New Roman"/>
              <w:b/>
              <w:szCs w:val="24"/>
              <w:u w:val="single"/>
            </w:rPr>
            <w:t>BILL ANALYSIS</w:t>
          </w:r>
        </w:sdtContent>
      </w:sdt>
    </w:p>
    <w:p w:rsidR="009045AF" w:rsidRPr="00585C31" w:rsidRDefault="009045AF" w:rsidP="000F1DF9">
      <w:pPr>
        <w:spacing w:after="0" w:line="240" w:lineRule="auto"/>
        <w:rPr>
          <w:rFonts w:cs="Times New Roman"/>
          <w:szCs w:val="24"/>
        </w:rPr>
      </w:pPr>
    </w:p>
    <w:p w:rsidR="009045AF" w:rsidRPr="00585C31" w:rsidRDefault="009045A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045AF" w:rsidTr="000F1DF9">
        <w:tc>
          <w:tcPr>
            <w:tcW w:w="2718" w:type="dxa"/>
          </w:tcPr>
          <w:p w:rsidR="009045AF" w:rsidRPr="005C2A78" w:rsidRDefault="009045AF" w:rsidP="006D756B">
            <w:pPr>
              <w:rPr>
                <w:rFonts w:cs="Times New Roman"/>
                <w:szCs w:val="24"/>
              </w:rPr>
            </w:pPr>
            <w:sdt>
              <w:sdtPr>
                <w:rPr>
                  <w:rFonts w:cs="Times New Roman"/>
                  <w:szCs w:val="24"/>
                </w:rPr>
                <w:alias w:val="Agency Title"/>
                <w:tag w:val="AgencyTitleContentControl"/>
                <w:id w:val="1920747753"/>
                <w:lock w:val="sdtContentLocked"/>
                <w:placeholder>
                  <w:docPart w:val="E56DE9BE76A14A61BB9489A04C02BD96"/>
                </w:placeholder>
              </w:sdtPr>
              <w:sdtEndPr>
                <w:rPr>
                  <w:rFonts w:cstheme="minorBidi"/>
                  <w:szCs w:val="22"/>
                </w:rPr>
              </w:sdtEndPr>
              <w:sdtContent>
                <w:r>
                  <w:rPr>
                    <w:rFonts w:cs="Times New Roman"/>
                    <w:szCs w:val="24"/>
                  </w:rPr>
                  <w:t>Senate Research Center</w:t>
                </w:r>
              </w:sdtContent>
            </w:sdt>
          </w:p>
        </w:tc>
        <w:tc>
          <w:tcPr>
            <w:tcW w:w="6858" w:type="dxa"/>
          </w:tcPr>
          <w:p w:rsidR="009045AF" w:rsidRPr="00FF6471" w:rsidRDefault="009045AF" w:rsidP="000F1DF9">
            <w:pPr>
              <w:jc w:val="right"/>
              <w:rPr>
                <w:rFonts w:cs="Times New Roman"/>
                <w:szCs w:val="24"/>
              </w:rPr>
            </w:pPr>
            <w:sdt>
              <w:sdtPr>
                <w:rPr>
                  <w:rFonts w:cs="Times New Roman"/>
                  <w:szCs w:val="24"/>
                </w:rPr>
                <w:alias w:val="Bill Number"/>
                <w:tag w:val="BillNumberOne"/>
                <w:id w:val="-410784069"/>
                <w:lock w:val="sdtContentLocked"/>
                <w:placeholder>
                  <w:docPart w:val="CC028F957FB040D08FAE6A005074FB5D"/>
                </w:placeholder>
              </w:sdtPr>
              <w:sdtContent>
                <w:r>
                  <w:rPr>
                    <w:rFonts w:cs="Times New Roman"/>
                    <w:szCs w:val="24"/>
                  </w:rPr>
                  <w:t>S.B. 203</w:t>
                </w:r>
              </w:sdtContent>
            </w:sdt>
          </w:p>
        </w:tc>
      </w:tr>
      <w:tr w:rsidR="009045AF" w:rsidTr="000F1DF9">
        <w:sdt>
          <w:sdtPr>
            <w:rPr>
              <w:rFonts w:cs="Times New Roman"/>
              <w:szCs w:val="24"/>
            </w:rPr>
            <w:alias w:val="TLCNumber"/>
            <w:tag w:val="TLCNumber"/>
            <w:id w:val="-542600604"/>
            <w:lock w:val="sdtLocked"/>
            <w:placeholder>
              <w:docPart w:val="199C52BE638C4CE98047C243ADD2EFAE"/>
            </w:placeholder>
          </w:sdtPr>
          <w:sdtContent>
            <w:tc>
              <w:tcPr>
                <w:tcW w:w="2718" w:type="dxa"/>
              </w:tcPr>
              <w:p w:rsidR="009045AF" w:rsidRPr="000F1DF9" w:rsidRDefault="009045AF" w:rsidP="00C65088">
                <w:pPr>
                  <w:rPr>
                    <w:rFonts w:cs="Times New Roman"/>
                    <w:szCs w:val="24"/>
                  </w:rPr>
                </w:pPr>
                <w:r>
                  <w:rPr>
                    <w:rFonts w:cs="Times New Roman"/>
                    <w:szCs w:val="24"/>
                  </w:rPr>
                  <w:t>85R3131 MK-D</w:t>
                </w:r>
              </w:p>
            </w:tc>
          </w:sdtContent>
        </w:sdt>
        <w:tc>
          <w:tcPr>
            <w:tcW w:w="6858" w:type="dxa"/>
          </w:tcPr>
          <w:p w:rsidR="009045AF" w:rsidRPr="005C2A78" w:rsidRDefault="009045AF" w:rsidP="006D756B">
            <w:pPr>
              <w:jc w:val="right"/>
              <w:rPr>
                <w:rFonts w:cs="Times New Roman"/>
                <w:szCs w:val="24"/>
              </w:rPr>
            </w:pPr>
            <w:sdt>
              <w:sdtPr>
                <w:rPr>
                  <w:rFonts w:cs="Times New Roman"/>
                  <w:szCs w:val="24"/>
                </w:rPr>
                <w:alias w:val="Author Label"/>
                <w:tag w:val="By"/>
                <w:id w:val="72399597"/>
                <w:lock w:val="sdtLocked"/>
                <w:placeholder>
                  <w:docPart w:val="1D6FAB342BDE42FFB3550DF8411F1D7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E8F20D54334491481A9E84AC7DBB66A"/>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39A644B2A2DC4B09AA875B8380E6D9EB"/>
                </w:placeholder>
                <w:showingPlcHdr/>
              </w:sdtPr>
              <w:sdtContent/>
            </w:sdt>
          </w:p>
        </w:tc>
      </w:tr>
      <w:tr w:rsidR="009045AF" w:rsidTr="000F1DF9">
        <w:tc>
          <w:tcPr>
            <w:tcW w:w="2718" w:type="dxa"/>
          </w:tcPr>
          <w:p w:rsidR="009045AF" w:rsidRPr="00BC7495" w:rsidRDefault="009045AF" w:rsidP="000F1DF9">
            <w:pPr>
              <w:rPr>
                <w:rFonts w:cs="Times New Roman"/>
                <w:szCs w:val="24"/>
              </w:rPr>
            </w:pPr>
          </w:p>
        </w:tc>
        <w:sdt>
          <w:sdtPr>
            <w:rPr>
              <w:rFonts w:cs="Times New Roman"/>
              <w:szCs w:val="24"/>
            </w:rPr>
            <w:alias w:val="Committee"/>
            <w:tag w:val="Committee"/>
            <w:id w:val="1914272295"/>
            <w:lock w:val="sdtContentLocked"/>
            <w:placeholder>
              <w:docPart w:val="5CED559F7A44470FA04D7BFD776FFCFB"/>
            </w:placeholder>
          </w:sdtPr>
          <w:sdtContent>
            <w:tc>
              <w:tcPr>
                <w:tcW w:w="6858" w:type="dxa"/>
              </w:tcPr>
              <w:p w:rsidR="009045AF" w:rsidRPr="00FF6471" w:rsidRDefault="009045AF" w:rsidP="000F1DF9">
                <w:pPr>
                  <w:jc w:val="right"/>
                  <w:rPr>
                    <w:rFonts w:cs="Times New Roman"/>
                    <w:szCs w:val="24"/>
                  </w:rPr>
                </w:pPr>
                <w:r>
                  <w:rPr>
                    <w:rFonts w:cs="Times New Roman"/>
                    <w:szCs w:val="24"/>
                  </w:rPr>
                  <w:t>Health &amp; Human Services</w:t>
                </w:r>
              </w:p>
            </w:tc>
          </w:sdtContent>
        </w:sdt>
      </w:tr>
      <w:tr w:rsidR="009045AF" w:rsidTr="000F1DF9">
        <w:tc>
          <w:tcPr>
            <w:tcW w:w="2718" w:type="dxa"/>
          </w:tcPr>
          <w:p w:rsidR="009045AF" w:rsidRPr="00BC7495" w:rsidRDefault="009045AF" w:rsidP="000F1DF9">
            <w:pPr>
              <w:rPr>
                <w:rFonts w:cs="Times New Roman"/>
                <w:szCs w:val="24"/>
              </w:rPr>
            </w:pPr>
          </w:p>
        </w:tc>
        <w:sdt>
          <w:sdtPr>
            <w:rPr>
              <w:rFonts w:cs="Times New Roman"/>
              <w:szCs w:val="24"/>
            </w:rPr>
            <w:alias w:val="Date"/>
            <w:tag w:val="DateContentControl"/>
            <w:id w:val="1178081906"/>
            <w:lock w:val="sdtLocked"/>
            <w:placeholder>
              <w:docPart w:val="A8B44E9AF8D1417683A405CDAF69BA1D"/>
            </w:placeholder>
            <w:date w:fullDate="2017-03-20T00:00:00Z">
              <w:dateFormat w:val="M/d/yyyy"/>
              <w:lid w:val="en-US"/>
              <w:storeMappedDataAs w:val="dateTime"/>
              <w:calendar w:val="gregorian"/>
            </w:date>
          </w:sdtPr>
          <w:sdtContent>
            <w:tc>
              <w:tcPr>
                <w:tcW w:w="6858" w:type="dxa"/>
              </w:tcPr>
              <w:p w:rsidR="009045AF" w:rsidRPr="00FF6471" w:rsidRDefault="009045AF" w:rsidP="000F1DF9">
                <w:pPr>
                  <w:jc w:val="right"/>
                  <w:rPr>
                    <w:rFonts w:cs="Times New Roman"/>
                    <w:szCs w:val="24"/>
                  </w:rPr>
                </w:pPr>
                <w:r>
                  <w:rPr>
                    <w:rFonts w:cs="Times New Roman"/>
                    <w:szCs w:val="24"/>
                  </w:rPr>
                  <w:t>3/20/2017</w:t>
                </w:r>
              </w:p>
            </w:tc>
          </w:sdtContent>
        </w:sdt>
      </w:tr>
      <w:tr w:rsidR="009045AF" w:rsidTr="000F1DF9">
        <w:tc>
          <w:tcPr>
            <w:tcW w:w="2718" w:type="dxa"/>
          </w:tcPr>
          <w:p w:rsidR="009045AF" w:rsidRPr="00BC7495" w:rsidRDefault="009045AF" w:rsidP="000F1DF9">
            <w:pPr>
              <w:rPr>
                <w:rFonts w:cs="Times New Roman"/>
                <w:szCs w:val="24"/>
              </w:rPr>
            </w:pPr>
          </w:p>
        </w:tc>
        <w:sdt>
          <w:sdtPr>
            <w:rPr>
              <w:rFonts w:cs="Times New Roman"/>
              <w:szCs w:val="24"/>
            </w:rPr>
            <w:alias w:val="BA Version"/>
            <w:tag w:val="BAVersion"/>
            <w:id w:val="-1685590809"/>
            <w:lock w:val="sdtContentLocked"/>
            <w:placeholder>
              <w:docPart w:val="04A9E2F664614A68885BA171ABB46067"/>
            </w:placeholder>
          </w:sdtPr>
          <w:sdtContent>
            <w:tc>
              <w:tcPr>
                <w:tcW w:w="6858" w:type="dxa"/>
              </w:tcPr>
              <w:p w:rsidR="009045AF" w:rsidRPr="00FF6471" w:rsidRDefault="009045AF" w:rsidP="000F1DF9">
                <w:pPr>
                  <w:jc w:val="right"/>
                  <w:rPr>
                    <w:rFonts w:cs="Times New Roman"/>
                    <w:szCs w:val="24"/>
                  </w:rPr>
                </w:pPr>
                <w:r>
                  <w:rPr>
                    <w:rFonts w:cs="Times New Roman"/>
                    <w:szCs w:val="24"/>
                  </w:rPr>
                  <w:t>As Filed</w:t>
                </w:r>
              </w:p>
            </w:tc>
          </w:sdtContent>
        </w:sdt>
      </w:tr>
    </w:tbl>
    <w:p w:rsidR="009045AF" w:rsidRPr="00FF6471" w:rsidRDefault="009045AF" w:rsidP="000F1DF9">
      <w:pPr>
        <w:spacing w:after="0" w:line="240" w:lineRule="auto"/>
        <w:rPr>
          <w:rFonts w:cs="Times New Roman"/>
          <w:szCs w:val="24"/>
        </w:rPr>
      </w:pPr>
    </w:p>
    <w:p w:rsidR="009045AF" w:rsidRPr="00FF6471" w:rsidRDefault="009045AF" w:rsidP="000F1DF9">
      <w:pPr>
        <w:spacing w:after="0" w:line="240" w:lineRule="auto"/>
        <w:rPr>
          <w:rFonts w:cs="Times New Roman"/>
          <w:szCs w:val="24"/>
        </w:rPr>
      </w:pPr>
    </w:p>
    <w:p w:rsidR="009045AF" w:rsidRPr="00FF6471" w:rsidRDefault="009045A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CD2973EEB46494C920271349FF55198"/>
        </w:placeholder>
      </w:sdtPr>
      <w:sdtContent>
        <w:p w:rsidR="009045AF" w:rsidRDefault="009045A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CD0815AF5C441E08DF82EE2E865048C"/>
        </w:placeholder>
      </w:sdtPr>
      <w:sdtContent>
        <w:p w:rsidR="009045AF" w:rsidRDefault="009045AF" w:rsidP="009045AF">
          <w:pPr>
            <w:pStyle w:val="NormalWeb"/>
            <w:spacing w:before="0" w:beforeAutospacing="0" w:after="0" w:afterAutospacing="0"/>
            <w:jc w:val="both"/>
            <w:divId w:val="800073865"/>
            <w:rPr>
              <w:rFonts w:eastAsia="Times New Roman"/>
              <w:bCs/>
            </w:rPr>
          </w:pPr>
        </w:p>
        <w:p w:rsidR="009045AF" w:rsidRDefault="009045AF" w:rsidP="009045AF">
          <w:pPr>
            <w:pStyle w:val="NormalWeb"/>
            <w:spacing w:before="0" w:beforeAutospacing="0" w:after="0" w:afterAutospacing="0"/>
            <w:jc w:val="both"/>
            <w:divId w:val="800073865"/>
            <w:rPr>
              <w:color w:val="000000"/>
            </w:rPr>
          </w:pPr>
          <w:r w:rsidRPr="000346AD">
            <w:rPr>
              <w:color w:val="000000"/>
            </w:rPr>
            <w:t>After passage of the Federal Fostering Connections to Success and Increasing Adoptions Act in October of 2008, the Texas Legislature acted during the 81st Session in 2009 to take advantage of federal matching funds by passing legislation to create the Permanency Care Assistance (PCA) program at the Department of Family and Protective Services (DFPS).</w:t>
          </w:r>
        </w:p>
        <w:p w:rsidR="009045AF" w:rsidRPr="000346AD" w:rsidRDefault="009045AF" w:rsidP="009045AF">
          <w:pPr>
            <w:pStyle w:val="NormalWeb"/>
            <w:spacing w:before="0" w:beforeAutospacing="0" w:after="0" w:afterAutospacing="0"/>
            <w:jc w:val="both"/>
            <w:divId w:val="800073865"/>
            <w:rPr>
              <w:color w:val="000000"/>
            </w:rPr>
          </w:pPr>
        </w:p>
        <w:p w:rsidR="009045AF" w:rsidRDefault="009045AF" w:rsidP="009045AF">
          <w:pPr>
            <w:pStyle w:val="NormalWeb"/>
            <w:spacing w:before="0" w:beforeAutospacing="0" w:after="0" w:afterAutospacing="0"/>
            <w:jc w:val="both"/>
            <w:divId w:val="800073865"/>
            <w:rPr>
              <w:color w:val="000000"/>
            </w:rPr>
          </w:pPr>
          <w:r w:rsidRPr="000346AD">
            <w:rPr>
              <w:color w:val="000000"/>
            </w:rPr>
            <w:t>The PCA program gives financial support to kinship caregivers who want to provide a permanent home to children who can't be reunited with their parents. In most cases, kinship caregivers are relatives such as aunts, uncles, or grandparents.</w:t>
          </w:r>
        </w:p>
        <w:p w:rsidR="009045AF" w:rsidRPr="000346AD" w:rsidRDefault="009045AF" w:rsidP="009045AF">
          <w:pPr>
            <w:pStyle w:val="NormalWeb"/>
            <w:spacing w:before="0" w:beforeAutospacing="0" w:after="0" w:afterAutospacing="0"/>
            <w:jc w:val="both"/>
            <w:divId w:val="800073865"/>
            <w:rPr>
              <w:color w:val="000000"/>
            </w:rPr>
          </w:pPr>
        </w:p>
        <w:p w:rsidR="009045AF" w:rsidRDefault="009045AF" w:rsidP="009045AF">
          <w:pPr>
            <w:pStyle w:val="NormalWeb"/>
            <w:spacing w:before="0" w:beforeAutospacing="0" w:after="0" w:afterAutospacing="0"/>
            <w:jc w:val="both"/>
            <w:divId w:val="800073865"/>
            <w:rPr>
              <w:color w:val="000000"/>
            </w:rPr>
          </w:pPr>
          <w:r w:rsidRPr="000346AD">
            <w:rPr>
              <w:color w:val="000000"/>
            </w:rPr>
            <w:t xml:space="preserve">Monthly payments are $400 </w:t>
          </w:r>
          <w:r>
            <w:rPr>
              <w:color w:val="000000"/>
            </w:rPr>
            <w:t>to</w:t>
          </w:r>
          <w:r w:rsidRPr="000346AD">
            <w:rPr>
              <w:color w:val="000000"/>
            </w:rPr>
            <w:t xml:space="preserve"> $545 per month, depending upon the child's needs. This is the same as the adoption assistance rate, and less than traditional paid foster care, which averages almost $2,000 per month.</w:t>
          </w:r>
        </w:p>
        <w:p w:rsidR="009045AF" w:rsidRPr="000346AD" w:rsidRDefault="009045AF" w:rsidP="009045AF">
          <w:pPr>
            <w:pStyle w:val="NormalWeb"/>
            <w:spacing w:before="0" w:beforeAutospacing="0" w:after="0" w:afterAutospacing="0"/>
            <w:jc w:val="both"/>
            <w:divId w:val="800073865"/>
            <w:rPr>
              <w:color w:val="000000"/>
            </w:rPr>
          </w:pPr>
        </w:p>
        <w:p w:rsidR="009045AF" w:rsidRDefault="009045AF" w:rsidP="009045AF">
          <w:pPr>
            <w:pStyle w:val="NormalWeb"/>
            <w:spacing w:before="0" w:beforeAutospacing="0" w:after="0" w:afterAutospacing="0"/>
            <w:jc w:val="both"/>
            <w:divId w:val="800073865"/>
            <w:rPr>
              <w:color w:val="000000"/>
            </w:rPr>
          </w:pPr>
          <w:r w:rsidRPr="000346AD">
            <w:rPr>
              <w:color w:val="000000"/>
            </w:rPr>
            <w:t>To qual</w:t>
          </w:r>
          <w:r>
            <w:rPr>
              <w:color w:val="000000"/>
            </w:rPr>
            <w:t>ify, a person/couple must: (1) b</w:t>
          </w:r>
          <w:r w:rsidRPr="000346AD">
            <w:rPr>
              <w:color w:val="000000"/>
            </w:rPr>
            <w:t>ecome v</w:t>
          </w:r>
          <w:r>
            <w:rPr>
              <w:color w:val="000000"/>
            </w:rPr>
            <w:t>erified as foster parents; (2) c</w:t>
          </w:r>
          <w:r w:rsidRPr="000346AD">
            <w:rPr>
              <w:color w:val="000000"/>
            </w:rPr>
            <w:t>are for the child as foster parent</w:t>
          </w:r>
          <w:r>
            <w:rPr>
              <w:color w:val="000000"/>
            </w:rPr>
            <w:t>s for at least six months; (3) n</w:t>
          </w:r>
          <w:r w:rsidRPr="000346AD">
            <w:rPr>
              <w:color w:val="000000"/>
            </w:rPr>
            <w:t>egotiate and sign a Perm</w:t>
          </w:r>
          <w:r>
            <w:rPr>
              <w:color w:val="000000"/>
            </w:rPr>
            <w:t>anency Care Agreement; and (4) g</w:t>
          </w:r>
          <w:r w:rsidRPr="000346AD">
            <w:rPr>
              <w:color w:val="000000"/>
            </w:rPr>
            <w:t>o to court to get legal custody of the child.</w:t>
          </w:r>
        </w:p>
        <w:p w:rsidR="009045AF" w:rsidRPr="000346AD" w:rsidRDefault="009045AF" w:rsidP="009045AF">
          <w:pPr>
            <w:pStyle w:val="NormalWeb"/>
            <w:spacing w:before="0" w:beforeAutospacing="0" w:after="0" w:afterAutospacing="0"/>
            <w:jc w:val="both"/>
            <w:divId w:val="800073865"/>
            <w:rPr>
              <w:color w:val="000000"/>
            </w:rPr>
          </w:pPr>
        </w:p>
        <w:p w:rsidR="009045AF" w:rsidRDefault="009045AF" w:rsidP="009045AF">
          <w:pPr>
            <w:pStyle w:val="NormalWeb"/>
            <w:spacing w:before="0" w:beforeAutospacing="0" w:after="0" w:afterAutospacing="0"/>
            <w:jc w:val="both"/>
            <w:divId w:val="800073865"/>
            <w:rPr>
              <w:color w:val="000000"/>
            </w:rPr>
          </w:pPr>
          <w:r w:rsidRPr="000346AD">
            <w:rPr>
              <w:color w:val="000000"/>
            </w:rPr>
            <w:t>PCA benefits continue until children turn 18 (or 21 if the child is 16 y</w:t>
          </w:r>
          <w:r>
            <w:rPr>
              <w:color w:val="000000"/>
            </w:rPr>
            <w:t>ears old or older when the PCA a</w:t>
          </w:r>
          <w:r w:rsidRPr="000346AD">
            <w:rPr>
              <w:color w:val="000000"/>
            </w:rPr>
            <w:t xml:space="preserve">greement is entered into). </w:t>
          </w:r>
        </w:p>
        <w:p w:rsidR="009045AF" w:rsidRPr="000346AD" w:rsidRDefault="009045AF" w:rsidP="009045AF">
          <w:pPr>
            <w:pStyle w:val="NormalWeb"/>
            <w:spacing w:before="0" w:beforeAutospacing="0" w:after="0" w:afterAutospacing="0"/>
            <w:jc w:val="both"/>
            <w:divId w:val="800073865"/>
            <w:rPr>
              <w:color w:val="000000"/>
            </w:rPr>
          </w:pPr>
        </w:p>
        <w:p w:rsidR="009045AF" w:rsidRDefault="009045AF" w:rsidP="009045AF">
          <w:pPr>
            <w:pStyle w:val="NormalWeb"/>
            <w:spacing w:before="0" w:beforeAutospacing="0" w:after="0" w:afterAutospacing="0"/>
            <w:jc w:val="both"/>
            <w:divId w:val="800073865"/>
            <w:rPr>
              <w:color w:val="000000"/>
            </w:rPr>
          </w:pPr>
          <w:r w:rsidRPr="000346AD">
            <w:rPr>
              <w:color w:val="000000"/>
            </w:rPr>
            <w:t xml:space="preserve">In addition to being more cost effective than foster care, the PCA program provides better outcomes for kids than foster care. Children in this program are more likely to be placed with siblings and less likely to drop out of school or run away. They achieve permanency and exit state care more quickly and more successfully than those who are not placed with relatives. </w:t>
          </w:r>
        </w:p>
        <w:p w:rsidR="009045AF" w:rsidRPr="000346AD" w:rsidRDefault="009045AF" w:rsidP="009045AF">
          <w:pPr>
            <w:pStyle w:val="NormalWeb"/>
            <w:spacing w:before="0" w:beforeAutospacing="0" w:after="0" w:afterAutospacing="0"/>
            <w:jc w:val="both"/>
            <w:divId w:val="800073865"/>
            <w:rPr>
              <w:color w:val="000000"/>
            </w:rPr>
          </w:pPr>
        </w:p>
        <w:p w:rsidR="009045AF" w:rsidRDefault="009045AF" w:rsidP="009045AF">
          <w:pPr>
            <w:pStyle w:val="NormalWeb"/>
            <w:spacing w:before="0" w:beforeAutospacing="0" w:after="0" w:afterAutospacing="0"/>
            <w:jc w:val="both"/>
            <w:divId w:val="800073865"/>
            <w:rPr>
              <w:color w:val="000000"/>
            </w:rPr>
          </w:pPr>
          <w:r w:rsidRPr="000346AD">
            <w:rPr>
              <w:color w:val="000000"/>
            </w:rPr>
            <w:t xml:space="preserve">The PCA program began in 2011. There are currently 3,587 children in the program. The number of children in PCA increased by 37 percent from 2014 to 2015, and 27 percent from 2015 to </w:t>
          </w:r>
          <w:r>
            <w:rPr>
              <w:color w:val="000000"/>
            </w:rPr>
            <w:t xml:space="preserve">2016. </w:t>
          </w:r>
        </w:p>
        <w:p w:rsidR="009045AF" w:rsidRPr="000346AD" w:rsidRDefault="009045AF" w:rsidP="009045AF">
          <w:pPr>
            <w:pStyle w:val="NormalWeb"/>
            <w:spacing w:before="0" w:beforeAutospacing="0" w:after="0" w:afterAutospacing="0"/>
            <w:jc w:val="both"/>
            <w:divId w:val="800073865"/>
            <w:rPr>
              <w:color w:val="000000"/>
            </w:rPr>
          </w:pPr>
        </w:p>
        <w:p w:rsidR="009045AF" w:rsidRPr="000346AD" w:rsidRDefault="009045AF" w:rsidP="009045AF">
          <w:pPr>
            <w:pStyle w:val="NormalWeb"/>
            <w:spacing w:before="0" w:beforeAutospacing="0" w:after="0" w:afterAutospacing="0"/>
            <w:jc w:val="both"/>
            <w:divId w:val="800073865"/>
            <w:rPr>
              <w:color w:val="000000"/>
            </w:rPr>
          </w:pPr>
          <w:r>
            <w:rPr>
              <w:color w:val="000000"/>
            </w:rPr>
            <w:t>A provision added in the h</w:t>
          </w:r>
          <w:r w:rsidRPr="000346AD">
            <w:rPr>
              <w:color w:val="000000"/>
            </w:rPr>
            <w:t>ouse</w:t>
          </w:r>
          <w:r>
            <w:rPr>
              <w:color w:val="000000"/>
            </w:rPr>
            <w:t xml:space="preserve"> of representatives</w:t>
          </w:r>
          <w:r w:rsidRPr="000346AD">
            <w:rPr>
              <w:color w:val="000000"/>
            </w:rPr>
            <w:t xml:space="preserve"> to the legislation that created the program in 2009 prohibits DFPS from entering into new PCA agreements after August 2017. </w:t>
          </w:r>
          <w:r>
            <w:rPr>
              <w:color w:val="000000"/>
            </w:rPr>
            <w:t>S.B. 203</w:t>
          </w:r>
          <w:r w:rsidRPr="000346AD">
            <w:rPr>
              <w:color w:val="000000"/>
            </w:rPr>
            <w:t xml:space="preserve"> repeals that provision.</w:t>
          </w:r>
        </w:p>
        <w:p w:rsidR="009045AF" w:rsidRPr="00D70925" w:rsidRDefault="009045AF" w:rsidP="009045AF">
          <w:pPr>
            <w:spacing w:after="0" w:line="240" w:lineRule="auto"/>
            <w:jc w:val="both"/>
            <w:rPr>
              <w:rFonts w:eastAsia="Times New Roman" w:cs="Times New Roman"/>
              <w:bCs/>
              <w:szCs w:val="24"/>
            </w:rPr>
          </w:pPr>
        </w:p>
      </w:sdtContent>
    </w:sdt>
    <w:p w:rsidR="009045AF" w:rsidRDefault="009045A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203 </w:t>
      </w:r>
      <w:bookmarkStart w:id="1" w:name="AmendsCurrentLaw"/>
      <w:bookmarkEnd w:id="1"/>
      <w:r>
        <w:rPr>
          <w:rFonts w:cs="Times New Roman"/>
          <w:szCs w:val="24"/>
        </w:rPr>
        <w:t>amends current law relating to removing the deadline for the Department of Family and Protective Services to enter into permanency care assistance agreements.</w:t>
      </w:r>
    </w:p>
    <w:p w:rsidR="009045AF" w:rsidRPr="00483F47" w:rsidRDefault="009045AF" w:rsidP="000F1DF9">
      <w:pPr>
        <w:spacing w:after="0" w:line="240" w:lineRule="auto"/>
        <w:jc w:val="both"/>
        <w:rPr>
          <w:rFonts w:eastAsia="Times New Roman" w:cs="Times New Roman"/>
          <w:szCs w:val="24"/>
        </w:rPr>
      </w:pPr>
    </w:p>
    <w:p w:rsidR="009045AF" w:rsidRPr="005C2A78" w:rsidRDefault="009045A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38F28D92EFB246B2B1CE2DAA74FAA878"/>
          </w:placeholder>
        </w:sdtPr>
        <w:sdtContent>
          <w:r>
            <w:rPr>
              <w:rFonts w:eastAsia="Times New Roman" w:cs="Times New Roman"/>
              <w:b/>
              <w:szCs w:val="24"/>
              <w:u w:val="single"/>
            </w:rPr>
            <w:t>RULEMAKING AUTHORITY</w:t>
          </w:r>
        </w:sdtContent>
      </w:sdt>
    </w:p>
    <w:p w:rsidR="009045AF" w:rsidRPr="006529C4" w:rsidRDefault="009045AF" w:rsidP="00774EC7">
      <w:pPr>
        <w:spacing w:after="0" w:line="240" w:lineRule="auto"/>
        <w:jc w:val="both"/>
        <w:rPr>
          <w:rFonts w:cs="Times New Roman"/>
          <w:szCs w:val="24"/>
        </w:rPr>
      </w:pPr>
    </w:p>
    <w:p w:rsidR="009045AF" w:rsidRPr="006529C4" w:rsidRDefault="009045A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045AF" w:rsidRPr="006529C4" w:rsidRDefault="009045AF" w:rsidP="00774EC7">
      <w:pPr>
        <w:spacing w:after="0" w:line="240" w:lineRule="auto"/>
        <w:jc w:val="both"/>
        <w:rPr>
          <w:rFonts w:cs="Times New Roman"/>
          <w:szCs w:val="24"/>
        </w:rPr>
      </w:pPr>
    </w:p>
    <w:p w:rsidR="009045AF" w:rsidRPr="005C2A78" w:rsidRDefault="009045A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392151676B6047E88769E48F074502D9"/>
          </w:placeholder>
        </w:sdtPr>
        <w:sdtContent>
          <w:r>
            <w:rPr>
              <w:rFonts w:eastAsia="Times New Roman" w:cs="Times New Roman"/>
              <w:b/>
              <w:szCs w:val="24"/>
              <w:u w:val="single"/>
            </w:rPr>
            <w:t>SECTION BY SECTION ANALYSIS</w:t>
          </w:r>
        </w:sdtContent>
      </w:sdt>
    </w:p>
    <w:p w:rsidR="009045AF" w:rsidRPr="005C2A78" w:rsidRDefault="009045AF" w:rsidP="000F1DF9">
      <w:pPr>
        <w:spacing w:after="0" w:line="240" w:lineRule="auto"/>
        <w:jc w:val="both"/>
        <w:rPr>
          <w:rFonts w:eastAsia="Times New Roman" w:cs="Times New Roman"/>
          <w:szCs w:val="24"/>
        </w:rPr>
      </w:pPr>
    </w:p>
    <w:p w:rsidR="009045AF" w:rsidRPr="005C2A78" w:rsidRDefault="009045A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Repealer: Section 264.857 (Deadline For New Agreements), Family Code.  </w:t>
      </w:r>
    </w:p>
    <w:p w:rsidR="009045AF" w:rsidRPr="005C2A78" w:rsidRDefault="009045AF" w:rsidP="000F1DF9">
      <w:pPr>
        <w:spacing w:after="0" w:line="240" w:lineRule="auto"/>
        <w:jc w:val="both"/>
        <w:rPr>
          <w:rFonts w:eastAsia="Times New Roman" w:cs="Times New Roman"/>
          <w:szCs w:val="24"/>
        </w:rPr>
      </w:pPr>
    </w:p>
    <w:p w:rsidR="00986E9F" w:rsidRPr="009045AF" w:rsidRDefault="009045AF" w:rsidP="009045A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sectPr w:rsidR="00986E9F" w:rsidRPr="009045A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A64" w:rsidRDefault="00990A64" w:rsidP="000F1DF9">
      <w:pPr>
        <w:spacing w:after="0" w:line="240" w:lineRule="auto"/>
      </w:pPr>
      <w:r>
        <w:separator/>
      </w:r>
    </w:p>
  </w:endnote>
  <w:endnote w:type="continuationSeparator" w:id="0">
    <w:p w:rsidR="00990A64" w:rsidRDefault="00990A6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90A6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045AF">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045AF">
                <w:rPr>
                  <w:sz w:val="20"/>
                  <w:szCs w:val="20"/>
                </w:rPr>
                <w:t>S.B. 203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045A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90A6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045A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045A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A64" w:rsidRDefault="00990A64" w:rsidP="000F1DF9">
      <w:pPr>
        <w:spacing w:after="0" w:line="240" w:lineRule="auto"/>
      </w:pPr>
      <w:r>
        <w:separator/>
      </w:r>
    </w:p>
  </w:footnote>
  <w:footnote w:type="continuationSeparator" w:id="0">
    <w:p w:rsidR="00990A64" w:rsidRDefault="00990A6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45AF"/>
    <w:rsid w:val="0093341F"/>
    <w:rsid w:val="00986E9F"/>
    <w:rsid w:val="00990A64"/>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045A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045A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07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A5340" w:rsidP="00FA534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5904F68B96F43A7AE6D54A30171F41E"/>
        <w:category>
          <w:name w:val="General"/>
          <w:gallery w:val="placeholder"/>
        </w:category>
        <w:types>
          <w:type w:val="bbPlcHdr"/>
        </w:types>
        <w:behaviors>
          <w:behavior w:val="content"/>
        </w:behaviors>
        <w:guid w:val="{653D8449-0768-4E2E-9783-9C21C8BEAFF0}"/>
      </w:docPartPr>
      <w:docPartBody>
        <w:p w:rsidR="00000000" w:rsidRDefault="007D6F22"/>
      </w:docPartBody>
    </w:docPart>
    <w:docPart>
      <w:docPartPr>
        <w:name w:val="E56DE9BE76A14A61BB9489A04C02BD96"/>
        <w:category>
          <w:name w:val="General"/>
          <w:gallery w:val="placeholder"/>
        </w:category>
        <w:types>
          <w:type w:val="bbPlcHdr"/>
        </w:types>
        <w:behaviors>
          <w:behavior w:val="content"/>
        </w:behaviors>
        <w:guid w:val="{1D2B235A-D0F1-4F11-BBED-93E76C8F124B}"/>
      </w:docPartPr>
      <w:docPartBody>
        <w:p w:rsidR="00000000" w:rsidRDefault="007D6F22"/>
      </w:docPartBody>
    </w:docPart>
    <w:docPart>
      <w:docPartPr>
        <w:name w:val="CC028F957FB040D08FAE6A005074FB5D"/>
        <w:category>
          <w:name w:val="General"/>
          <w:gallery w:val="placeholder"/>
        </w:category>
        <w:types>
          <w:type w:val="bbPlcHdr"/>
        </w:types>
        <w:behaviors>
          <w:behavior w:val="content"/>
        </w:behaviors>
        <w:guid w:val="{A00AFE92-A537-483D-93F2-7F179F78E781}"/>
      </w:docPartPr>
      <w:docPartBody>
        <w:p w:rsidR="00000000" w:rsidRDefault="007D6F22"/>
      </w:docPartBody>
    </w:docPart>
    <w:docPart>
      <w:docPartPr>
        <w:name w:val="199C52BE638C4CE98047C243ADD2EFAE"/>
        <w:category>
          <w:name w:val="General"/>
          <w:gallery w:val="placeholder"/>
        </w:category>
        <w:types>
          <w:type w:val="bbPlcHdr"/>
        </w:types>
        <w:behaviors>
          <w:behavior w:val="content"/>
        </w:behaviors>
        <w:guid w:val="{C55DE211-06EF-46AF-85C9-D496E389D2BE}"/>
      </w:docPartPr>
      <w:docPartBody>
        <w:p w:rsidR="00000000" w:rsidRDefault="007D6F22"/>
      </w:docPartBody>
    </w:docPart>
    <w:docPart>
      <w:docPartPr>
        <w:name w:val="1D6FAB342BDE42FFB3550DF8411F1D70"/>
        <w:category>
          <w:name w:val="General"/>
          <w:gallery w:val="placeholder"/>
        </w:category>
        <w:types>
          <w:type w:val="bbPlcHdr"/>
        </w:types>
        <w:behaviors>
          <w:behavior w:val="content"/>
        </w:behaviors>
        <w:guid w:val="{D9B49D02-B38A-48D5-97D0-F965142AF9EA}"/>
      </w:docPartPr>
      <w:docPartBody>
        <w:p w:rsidR="00000000" w:rsidRDefault="007D6F22"/>
      </w:docPartBody>
    </w:docPart>
    <w:docPart>
      <w:docPartPr>
        <w:name w:val="6E8F20D54334491481A9E84AC7DBB66A"/>
        <w:category>
          <w:name w:val="General"/>
          <w:gallery w:val="placeholder"/>
        </w:category>
        <w:types>
          <w:type w:val="bbPlcHdr"/>
        </w:types>
        <w:behaviors>
          <w:behavior w:val="content"/>
        </w:behaviors>
        <w:guid w:val="{C01F1B7A-BFB1-4FA9-836E-17078E7B356C}"/>
      </w:docPartPr>
      <w:docPartBody>
        <w:p w:rsidR="00000000" w:rsidRDefault="007D6F22"/>
      </w:docPartBody>
    </w:docPart>
    <w:docPart>
      <w:docPartPr>
        <w:name w:val="39A644B2A2DC4B09AA875B8380E6D9EB"/>
        <w:category>
          <w:name w:val="General"/>
          <w:gallery w:val="placeholder"/>
        </w:category>
        <w:types>
          <w:type w:val="bbPlcHdr"/>
        </w:types>
        <w:behaviors>
          <w:behavior w:val="content"/>
        </w:behaviors>
        <w:guid w:val="{E7780E75-EEFB-4D58-89F5-02CA72C0C935}"/>
      </w:docPartPr>
      <w:docPartBody>
        <w:p w:rsidR="00000000" w:rsidRDefault="007D6F22"/>
      </w:docPartBody>
    </w:docPart>
    <w:docPart>
      <w:docPartPr>
        <w:name w:val="5CED559F7A44470FA04D7BFD776FFCFB"/>
        <w:category>
          <w:name w:val="General"/>
          <w:gallery w:val="placeholder"/>
        </w:category>
        <w:types>
          <w:type w:val="bbPlcHdr"/>
        </w:types>
        <w:behaviors>
          <w:behavior w:val="content"/>
        </w:behaviors>
        <w:guid w:val="{4EF042DA-4518-4875-9197-C3A270741C64}"/>
      </w:docPartPr>
      <w:docPartBody>
        <w:p w:rsidR="00000000" w:rsidRDefault="007D6F22"/>
      </w:docPartBody>
    </w:docPart>
    <w:docPart>
      <w:docPartPr>
        <w:name w:val="A8B44E9AF8D1417683A405CDAF69BA1D"/>
        <w:category>
          <w:name w:val="General"/>
          <w:gallery w:val="placeholder"/>
        </w:category>
        <w:types>
          <w:type w:val="bbPlcHdr"/>
        </w:types>
        <w:behaviors>
          <w:behavior w:val="content"/>
        </w:behaviors>
        <w:guid w:val="{D71A3876-4EE2-4F00-8F88-12CBAA7E148C}"/>
      </w:docPartPr>
      <w:docPartBody>
        <w:p w:rsidR="00000000" w:rsidRDefault="00FA5340" w:rsidP="00FA5340">
          <w:pPr>
            <w:pStyle w:val="A8B44E9AF8D1417683A405CDAF69BA1D"/>
          </w:pPr>
          <w:r w:rsidRPr="00A30DD1">
            <w:rPr>
              <w:rStyle w:val="PlaceholderText"/>
            </w:rPr>
            <w:t>Click here to enter a date.</w:t>
          </w:r>
        </w:p>
      </w:docPartBody>
    </w:docPart>
    <w:docPart>
      <w:docPartPr>
        <w:name w:val="04A9E2F664614A68885BA171ABB46067"/>
        <w:category>
          <w:name w:val="General"/>
          <w:gallery w:val="placeholder"/>
        </w:category>
        <w:types>
          <w:type w:val="bbPlcHdr"/>
        </w:types>
        <w:behaviors>
          <w:behavior w:val="content"/>
        </w:behaviors>
        <w:guid w:val="{B8EC2D63-7F58-4E63-BB40-0D7B922DA5A6}"/>
      </w:docPartPr>
      <w:docPartBody>
        <w:p w:rsidR="00000000" w:rsidRDefault="007D6F22"/>
      </w:docPartBody>
    </w:docPart>
    <w:docPart>
      <w:docPartPr>
        <w:name w:val="DCD2973EEB46494C920271349FF55198"/>
        <w:category>
          <w:name w:val="General"/>
          <w:gallery w:val="placeholder"/>
        </w:category>
        <w:types>
          <w:type w:val="bbPlcHdr"/>
        </w:types>
        <w:behaviors>
          <w:behavior w:val="content"/>
        </w:behaviors>
        <w:guid w:val="{B63CE389-AA35-40DB-96D2-B8905FAA485C}"/>
      </w:docPartPr>
      <w:docPartBody>
        <w:p w:rsidR="00000000" w:rsidRDefault="007D6F22"/>
      </w:docPartBody>
    </w:docPart>
    <w:docPart>
      <w:docPartPr>
        <w:name w:val="DCD0815AF5C441E08DF82EE2E865048C"/>
        <w:category>
          <w:name w:val="General"/>
          <w:gallery w:val="placeholder"/>
        </w:category>
        <w:types>
          <w:type w:val="bbPlcHdr"/>
        </w:types>
        <w:behaviors>
          <w:behavior w:val="content"/>
        </w:behaviors>
        <w:guid w:val="{3EE29895-6212-4267-BC36-7107CE67F771}"/>
      </w:docPartPr>
      <w:docPartBody>
        <w:p w:rsidR="00000000" w:rsidRDefault="00FA5340" w:rsidP="00FA5340">
          <w:pPr>
            <w:pStyle w:val="DCD0815AF5C441E08DF82EE2E865048C"/>
          </w:pPr>
          <w:r>
            <w:rPr>
              <w:rFonts w:eastAsia="Times New Roman" w:cs="Times New Roman"/>
              <w:bCs/>
              <w:szCs w:val="24"/>
            </w:rPr>
            <w:t xml:space="preserve"> </w:t>
          </w:r>
        </w:p>
      </w:docPartBody>
    </w:docPart>
    <w:docPart>
      <w:docPartPr>
        <w:name w:val="38F28D92EFB246B2B1CE2DAA74FAA878"/>
        <w:category>
          <w:name w:val="General"/>
          <w:gallery w:val="placeholder"/>
        </w:category>
        <w:types>
          <w:type w:val="bbPlcHdr"/>
        </w:types>
        <w:behaviors>
          <w:behavior w:val="content"/>
        </w:behaviors>
        <w:guid w:val="{F3507A31-AF7E-4A57-8DF6-5B51FD937DE9}"/>
      </w:docPartPr>
      <w:docPartBody>
        <w:p w:rsidR="00000000" w:rsidRDefault="007D6F22"/>
      </w:docPartBody>
    </w:docPart>
    <w:docPart>
      <w:docPartPr>
        <w:name w:val="392151676B6047E88769E48F074502D9"/>
        <w:category>
          <w:name w:val="General"/>
          <w:gallery w:val="placeholder"/>
        </w:category>
        <w:types>
          <w:type w:val="bbPlcHdr"/>
        </w:types>
        <w:behaviors>
          <w:behavior w:val="content"/>
        </w:behaviors>
        <w:guid w:val="{37049F52-F35E-4D74-98C4-90A9F34D7DEC}"/>
      </w:docPartPr>
      <w:docPartBody>
        <w:p w:rsidR="00000000" w:rsidRDefault="007D6F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6F22"/>
    <w:rsid w:val="008C55F7"/>
    <w:rsid w:val="0090598B"/>
    <w:rsid w:val="00984D6C"/>
    <w:rsid w:val="00A54AD6"/>
    <w:rsid w:val="00A57564"/>
    <w:rsid w:val="00B252A4"/>
    <w:rsid w:val="00B5530B"/>
    <w:rsid w:val="00C129E8"/>
    <w:rsid w:val="00C968BA"/>
    <w:rsid w:val="00D63E87"/>
    <w:rsid w:val="00D705C9"/>
    <w:rsid w:val="00E35A8C"/>
    <w:rsid w:val="00FA534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3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A5340"/>
    <w:rPr>
      <w:rFonts w:ascii="Times New Roman" w:hAnsi="Times New Roman"/>
      <w:sz w:val="24"/>
    </w:rPr>
  </w:style>
  <w:style w:type="paragraph" w:customStyle="1" w:styleId="487D89B4F8B34DB4967D41FE18F7F88D7">
    <w:name w:val="487D89B4F8B34DB4967D41FE18F7F88D7"/>
    <w:rsid w:val="00FA5340"/>
    <w:rPr>
      <w:rFonts w:ascii="Times New Roman" w:hAnsi="Times New Roman"/>
      <w:sz w:val="24"/>
    </w:rPr>
  </w:style>
  <w:style w:type="paragraph" w:customStyle="1" w:styleId="AE2570ED5D764CD7AF9686706F550F4620">
    <w:name w:val="AE2570ED5D764CD7AF9686706F550F4620"/>
    <w:rsid w:val="00FA5340"/>
    <w:pPr>
      <w:tabs>
        <w:tab w:val="center" w:pos="4680"/>
        <w:tab w:val="right" w:pos="9360"/>
      </w:tabs>
      <w:spacing w:after="0" w:line="240" w:lineRule="auto"/>
    </w:pPr>
    <w:rPr>
      <w:rFonts w:ascii="Times New Roman" w:hAnsi="Times New Roman"/>
      <w:sz w:val="24"/>
    </w:rPr>
  </w:style>
  <w:style w:type="paragraph" w:customStyle="1" w:styleId="A8B44E9AF8D1417683A405CDAF69BA1D">
    <w:name w:val="A8B44E9AF8D1417683A405CDAF69BA1D"/>
    <w:rsid w:val="00FA5340"/>
  </w:style>
  <w:style w:type="paragraph" w:customStyle="1" w:styleId="DCD0815AF5C441E08DF82EE2E865048C">
    <w:name w:val="DCD0815AF5C441E08DF82EE2E865048C"/>
    <w:rsid w:val="00FA53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3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A5340"/>
    <w:rPr>
      <w:rFonts w:ascii="Times New Roman" w:hAnsi="Times New Roman"/>
      <w:sz w:val="24"/>
    </w:rPr>
  </w:style>
  <w:style w:type="paragraph" w:customStyle="1" w:styleId="487D89B4F8B34DB4967D41FE18F7F88D7">
    <w:name w:val="487D89B4F8B34DB4967D41FE18F7F88D7"/>
    <w:rsid w:val="00FA5340"/>
    <w:rPr>
      <w:rFonts w:ascii="Times New Roman" w:hAnsi="Times New Roman"/>
      <w:sz w:val="24"/>
    </w:rPr>
  </w:style>
  <w:style w:type="paragraph" w:customStyle="1" w:styleId="AE2570ED5D764CD7AF9686706F550F4620">
    <w:name w:val="AE2570ED5D764CD7AF9686706F550F4620"/>
    <w:rsid w:val="00FA5340"/>
    <w:pPr>
      <w:tabs>
        <w:tab w:val="center" w:pos="4680"/>
        <w:tab w:val="right" w:pos="9360"/>
      </w:tabs>
      <w:spacing w:after="0" w:line="240" w:lineRule="auto"/>
    </w:pPr>
    <w:rPr>
      <w:rFonts w:ascii="Times New Roman" w:hAnsi="Times New Roman"/>
      <w:sz w:val="24"/>
    </w:rPr>
  </w:style>
  <w:style w:type="paragraph" w:customStyle="1" w:styleId="A8B44E9AF8D1417683A405CDAF69BA1D">
    <w:name w:val="A8B44E9AF8D1417683A405CDAF69BA1D"/>
    <w:rsid w:val="00FA5340"/>
  </w:style>
  <w:style w:type="paragraph" w:customStyle="1" w:styleId="DCD0815AF5C441E08DF82EE2E865048C">
    <w:name w:val="DCD0815AF5C441E08DF82EE2E865048C"/>
    <w:rsid w:val="00FA5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262969-FC30-4AA3-9442-11BD0AE5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395</Words>
  <Characters>2257</Characters>
  <Application>Microsoft Office Word</Application>
  <DocSecurity>0</DocSecurity>
  <Lines>18</Lines>
  <Paragraphs>5</Paragraphs>
  <ScaleCrop>false</ScaleCrop>
  <Company>Texas Legislative Council</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2017-03-20T13:18:00Z</cp:lastPrinted>
  <dcterms:created xsi:type="dcterms:W3CDTF">2015-05-29T14:24:00Z</dcterms:created>
  <dcterms:modified xsi:type="dcterms:W3CDTF">2017-03-20T13:38:00Z</dcterms:modified>
</cp:coreProperties>
</file>

<file path=docProps/custom.xml><?xml version="1.0" encoding="utf-8"?>
<op:Properties xmlns:vt="http://schemas.openxmlformats.org/officeDocument/2006/docPropsVTypes" xmlns:op="http://schemas.openxmlformats.org/officeDocument/2006/custom-properties"/>
</file>