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B" w:rsidRDefault="007C4E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8F33F18D804A478A941B2D27ACC24A"/>
          </w:placeholder>
        </w:sdtPr>
        <w:sdtContent>
          <w:r w:rsidRPr="005C2A78">
            <w:rPr>
              <w:rFonts w:cs="Times New Roman"/>
              <w:b/>
              <w:szCs w:val="24"/>
              <w:u w:val="single"/>
            </w:rPr>
            <w:t>BILL ANALYSIS</w:t>
          </w:r>
        </w:sdtContent>
      </w:sdt>
    </w:p>
    <w:p w:rsidR="007C4ECB" w:rsidRPr="00585C31" w:rsidRDefault="007C4ECB" w:rsidP="000F1DF9">
      <w:pPr>
        <w:spacing w:after="0" w:line="240" w:lineRule="auto"/>
        <w:rPr>
          <w:rFonts w:cs="Times New Roman"/>
          <w:szCs w:val="24"/>
        </w:rPr>
      </w:pPr>
    </w:p>
    <w:p w:rsidR="007C4ECB" w:rsidRPr="00585C31" w:rsidRDefault="007C4E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4ECB" w:rsidTr="000F1DF9">
        <w:tc>
          <w:tcPr>
            <w:tcW w:w="2718" w:type="dxa"/>
          </w:tcPr>
          <w:p w:rsidR="007C4ECB" w:rsidRPr="005C2A78" w:rsidRDefault="007C4ECB" w:rsidP="006D756B">
            <w:pPr>
              <w:rPr>
                <w:rFonts w:cs="Times New Roman"/>
                <w:szCs w:val="24"/>
              </w:rPr>
            </w:pPr>
            <w:sdt>
              <w:sdtPr>
                <w:rPr>
                  <w:rFonts w:cs="Times New Roman"/>
                  <w:szCs w:val="24"/>
                </w:rPr>
                <w:alias w:val="Agency Title"/>
                <w:tag w:val="AgencyTitleContentControl"/>
                <w:id w:val="1920747753"/>
                <w:lock w:val="sdtContentLocked"/>
                <w:placeholder>
                  <w:docPart w:val="4FE03BFF5B3D43CA97331AAA3849B899"/>
                </w:placeholder>
              </w:sdtPr>
              <w:sdtEndPr>
                <w:rPr>
                  <w:rFonts w:cstheme="minorBidi"/>
                  <w:szCs w:val="22"/>
                </w:rPr>
              </w:sdtEndPr>
              <w:sdtContent>
                <w:r>
                  <w:rPr>
                    <w:rFonts w:cs="Times New Roman"/>
                    <w:szCs w:val="24"/>
                  </w:rPr>
                  <w:t>Senate Research Center</w:t>
                </w:r>
              </w:sdtContent>
            </w:sdt>
          </w:p>
        </w:tc>
        <w:tc>
          <w:tcPr>
            <w:tcW w:w="6858" w:type="dxa"/>
          </w:tcPr>
          <w:p w:rsidR="007C4ECB" w:rsidRPr="00FF6471" w:rsidRDefault="007C4ECB" w:rsidP="000F1DF9">
            <w:pPr>
              <w:jc w:val="right"/>
              <w:rPr>
                <w:rFonts w:cs="Times New Roman"/>
                <w:szCs w:val="24"/>
              </w:rPr>
            </w:pPr>
            <w:sdt>
              <w:sdtPr>
                <w:rPr>
                  <w:rFonts w:cs="Times New Roman"/>
                  <w:szCs w:val="24"/>
                </w:rPr>
                <w:alias w:val="Bill Number"/>
                <w:tag w:val="BillNumberOne"/>
                <w:id w:val="-410784069"/>
                <w:lock w:val="sdtContentLocked"/>
                <w:placeholder>
                  <w:docPart w:val="0DB56DB5DCB24243B6A85FD442DB44C8"/>
                </w:placeholder>
              </w:sdtPr>
              <w:sdtContent>
                <w:r>
                  <w:rPr>
                    <w:rFonts w:cs="Times New Roman"/>
                    <w:szCs w:val="24"/>
                  </w:rPr>
                  <w:t>S.B. 227</w:t>
                </w:r>
              </w:sdtContent>
            </w:sdt>
          </w:p>
        </w:tc>
      </w:tr>
      <w:tr w:rsidR="007C4ECB" w:rsidTr="000F1DF9">
        <w:sdt>
          <w:sdtPr>
            <w:rPr>
              <w:rFonts w:cs="Times New Roman"/>
              <w:szCs w:val="24"/>
            </w:rPr>
            <w:alias w:val="TLCNumber"/>
            <w:tag w:val="TLCNumber"/>
            <w:id w:val="-542600604"/>
            <w:lock w:val="sdtLocked"/>
            <w:placeholder>
              <w:docPart w:val="E6FEA4C62E654E1A974F9002C9EC0A25"/>
            </w:placeholder>
          </w:sdtPr>
          <w:sdtContent>
            <w:tc>
              <w:tcPr>
                <w:tcW w:w="2718" w:type="dxa"/>
              </w:tcPr>
              <w:p w:rsidR="007C4ECB" w:rsidRPr="000F1DF9" w:rsidRDefault="007C4ECB" w:rsidP="00C65088">
                <w:pPr>
                  <w:rPr>
                    <w:rFonts w:cs="Times New Roman"/>
                    <w:szCs w:val="24"/>
                  </w:rPr>
                </w:pPr>
                <w:r>
                  <w:rPr>
                    <w:rFonts w:cs="Times New Roman"/>
                    <w:szCs w:val="24"/>
                  </w:rPr>
                  <w:t>85R2464 GCB-F</w:t>
                </w:r>
              </w:p>
            </w:tc>
          </w:sdtContent>
        </w:sdt>
        <w:tc>
          <w:tcPr>
            <w:tcW w:w="6858" w:type="dxa"/>
          </w:tcPr>
          <w:p w:rsidR="007C4ECB" w:rsidRPr="005C2A78" w:rsidRDefault="007C4ECB" w:rsidP="006D756B">
            <w:pPr>
              <w:jc w:val="right"/>
              <w:rPr>
                <w:rFonts w:cs="Times New Roman"/>
                <w:szCs w:val="24"/>
              </w:rPr>
            </w:pPr>
            <w:sdt>
              <w:sdtPr>
                <w:rPr>
                  <w:rFonts w:cs="Times New Roman"/>
                  <w:szCs w:val="24"/>
                </w:rPr>
                <w:alias w:val="Author Label"/>
                <w:tag w:val="By"/>
                <w:id w:val="72399597"/>
                <w:lock w:val="sdtLocked"/>
                <w:placeholder>
                  <w:docPart w:val="5562393DE3AF4C9ABE2C6532B22A74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3157FD52A54BC3B8D825DC0C0FDA1E"/>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0E034CDDBAB46018EB754DB88240C8F"/>
                </w:placeholder>
                <w:showingPlcHdr/>
              </w:sdtPr>
              <w:sdtContent/>
            </w:sdt>
          </w:p>
        </w:tc>
      </w:tr>
      <w:tr w:rsidR="007C4ECB" w:rsidTr="000F1DF9">
        <w:tc>
          <w:tcPr>
            <w:tcW w:w="2718" w:type="dxa"/>
          </w:tcPr>
          <w:p w:rsidR="007C4ECB" w:rsidRPr="00BC7495" w:rsidRDefault="007C4ECB" w:rsidP="000F1DF9">
            <w:pPr>
              <w:rPr>
                <w:rFonts w:cs="Times New Roman"/>
                <w:szCs w:val="24"/>
              </w:rPr>
            </w:pPr>
          </w:p>
        </w:tc>
        <w:sdt>
          <w:sdtPr>
            <w:rPr>
              <w:rFonts w:cs="Times New Roman"/>
              <w:szCs w:val="24"/>
            </w:rPr>
            <w:alias w:val="Committee"/>
            <w:tag w:val="Committee"/>
            <w:id w:val="1914272295"/>
            <w:lock w:val="sdtContentLocked"/>
            <w:placeholder>
              <w:docPart w:val="955524C2B72E4A3682A3634499A7F2C7"/>
            </w:placeholder>
          </w:sdtPr>
          <w:sdtContent>
            <w:tc>
              <w:tcPr>
                <w:tcW w:w="6858" w:type="dxa"/>
              </w:tcPr>
              <w:p w:rsidR="007C4ECB" w:rsidRPr="00FF6471" w:rsidRDefault="007C4ECB" w:rsidP="000F1DF9">
                <w:pPr>
                  <w:jc w:val="right"/>
                  <w:rPr>
                    <w:rFonts w:cs="Times New Roman"/>
                    <w:szCs w:val="24"/>
                  </w:rPr>
                </w:pPr>
                <w:r>
                  <w:rPr>
                    <w:rFonts w:cs="Times New Roman"/>
                    <w:szCs w:val="24"/>
                  </w:rPr>
                  <w:t>Criminal Justice</w:t>
                </w:r>
              </w:p>
            </w:tc>
          </w:sdtContent>
        </w:sdt>
      </w:tr>
      <w:tr w:rsidR="007C4ECB" w:rsidTr="000F1DF9">
        <w:tc>
          <w:tcPr>
            <w:tcW w:w="2718" w:type="dxa"/>
          </w:tcPr>
          <w:p w:rsidR="007C4ECB" w:rsidRPr="00BC7495" w:rsidRDefault="007C4ECB" w:rsidP="000F1DF9">
            <w:pPr>
              <w:rPr>
                <w:rFonts w:cs="Times New Roman"/>
                <w:szCs w:val="24"/>
              </w:rPr>
            </w:pPr>
          </w:p>
        </w:tc>
        <w:sdt>
          <w:sdtPr>
            <w:rPr>
              <w:rFonts w:cs="Times New Roman"/>
              <w:szCs w:val="24"/>
            </w:rPr>
            <w:alias w:val="Date"/>
            <w:tag w:val="DateContentControl"/>
            <w:id w:val="1178081906"/>
            <w:lock w:val="sdtLocked"/>
            <w:placeholder>
              <w:docPart w:val="70D8BF28F3064D2F99DE0D116665E472"/>
            </w:placeholder>
            <w:date w:fullDate="2017-03-10T00:00:00Z">
              <w:dateFormat w:val="M/d/yyyy"/>
              <w:lid w:val="en-US"/>
              <w:storeMappedDataAs w:val="dateTime"/>
              <w:calendar w:val="gregorian"/>
            </w:date>
          </w:sdtPr>
          <w:sdtContent>
            <w:tc>
              <w:tcPr>
                <w:tcW w:w="6858" w:type="dxa"/>
              </w:tcPr>
              <w:p w:rsidR="007C4ECB" w:rsidRPr="00FF6471" w:rsidRDefault="007C4ECB" w:rsidP="000F1DF9">
                <w:pPr>
                  <w:jc w:val="right"/>
                  <w:rPr>
                    <w:rFonts w:cs="Times New Roman"/>
                    <w:szCs w:val="24"/>
                  </w:rPr>
                </w:pPr>
                <w:r>
                  <w:rPr>
                    <w:rFonts w:cs="Times New Roman"/>
                    <w:szCs w:val="24"/>
                  </w:rPr>
                  <w:t>3/10/2017</w:t>
                </w:r>
              </w:p>
            </w:tc>
          </w:sdtContent>
        </w:sdt>
      </w:tr>
      <w:tr w:rsidR="007C4ECB" w:rsidTr="000F1DF9">
        <w:tc>
          <w:tcPr>
            <w:tcW w:w="2718" w:type="dxa"/>
          </w:tcPr>
          <w:p w:rsidR="007C4ECB" w:rsidRPr="00BC7495" w:rsidRDefault="007C4ECB" w:rsidP="000F1DF9">
            <w:pPr>
              <w:rPr>
                <w:rFonts w:cs="Times New Roman"/>
                <w:szCs w:val="24"/>
              </w:rPr>
            </w:pPr>
          </w:p>
        </w:tc>
        <w:sdt>
          <w:sdtPr>
            <w:rPr>
              <w:rFonts w:cs="Times New Roman"/>
              <w:szCs w:val="24"/>
            </w:rPr>
            <w:alias w:val="BA Version"/>
            <w:tag w:val="BAVersion"/>
            <w:id w:val="-1685590809"/>
            <w:lock w:val="sdtContentLocked"/>
            <w:placeholder>
              <w:docPart w:val="49205BDABB924CCD9CD39889B7AF1E83"/>
            </w:placeholder>
          </w:sdtPr>
          <w:sdtContent>
            <w:tc>
              <w:tcPr>
                <w:tcW w:w="6858" w:type="dxa"/>
              </w:tcPr>
              <w:p w:rsidR="007C4ECB" w:rsidRPr="00FF6471" w:rsidRDefault="007C4ECB" w:rsidP="000F1DF9">
                <w:pPr>
                  <w:jc w:val="right"/>
                  <w:rPr>
                    <w:rFonts w:cs="Times New Roman"/>
                    <w:szCs w:val="24"/>
                  </w:rPr>
                </w:pPr>
                <w:r>
                  <w:rPr>
                    <w:rFonts w:cs="Times New Roman"/>
                    <w:szCs w:val="24"/>
                  </w:rPr>
                  <w:t>As Filed</w:t>
                </w:r>
              </w:p>
            </w:tc>
          </w:sdtContent>
        </w:sdt>
      </w:tr>
    </w:tbl>
    <w:p w:rsidR="007C4ECB" w:rsidRPr="00FF6471" w:rsidRDefault="007C4ECB" w:rsidP="000F1DF9">
      <w:pPr>
        <w:spacing w:after="0" w:line="240" w:lineRule="auto"/>
        <w:rPr>
          <w:rFonts w:cs="Times New Roman"/>
          <w:szCs w:val="24"/>
        </w:rPr>
      </w:pPr>
    </w:p>
    <w:p w:rsidR="007C4ECB" w:rsidRPr="00FF6471" w:rsidRDefault="007C4ECB" w:rsidP="000F1DF9">
      <w:pPr>
        <w:spacing w:after="0" w:line="240" w:lineRule="auto"/>
        <w:rPr>
          <w:rFonts w:cs="Times New Roman"/>
          <w:szCs w:val="24"/>
        </w:rPr>
      </w:pPr>
    </w:p>
    <w:p w:rsidR="007C4ECB" w:rsidRPr="00FF6471" w:rsidRDefault="007C4E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7E705EC21D4C1BB17714F79B6BCF3C"/>
        </w:placeholder>
      </w:sdtPr>
      <w:sdtContent>
        <w:p w:rsidR="007C4ECB" w:rsidRDefault="007C4E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09894ECDA9442DD96BA50190861FDBE"/>
        </w:placeholder>
      </w:sdtPr>
      <w:sdtEndPr/>
      <w:sdtContent>
        <w:p w:rsidR="007C4ECB" w:rsidRDefault="007C4ECB" w:rsidP="007C4ECB">
          <w:pPr>
            <w:pStyle w:val="NormalWeb"/>
            <w:spacing w:before="0" w:beforeAutospacing="0" w:after="0" w:afterAutospacing="0"/>
            <w:jc w:val="both"/>
            <w:divId w:val="1963877911"/>
            <w:rPr>
              <w:rFonts w:eastAsia="Times New Roman"/>
              <w:bCs/>
            </w:rPr>
          </w:pPr>
        </w:p>
        <w:p w:rsidR="007C4ECB" w:rsidRDefault="007C4ECB" w:rsidP="007C4ECB">
          <w:pPr>
            <w:pStyle w:val="NormalWeb"/>
            <w:spacing w:before="0" w:beforeAutospacing="0" w:after="0" w:afterAutospacing="0"/>
            <w:jc w:val="both"/>
            <w:divId w:val="1963877911"/>
            <w:rPr>
              <w:color w:val="000000"/>
            </w:rPr>
          </w:pPr>
          <w:r w:rsidRPr="007C4ECB">
            <w:rPr>
              <w:color w:val="000000"/>
            </w:rPr>
            <w:t xml:space="preserve">Texas state law classifies dangerous synthetic drugs under the Texas Controlled Substances Act. Specifically, </w:t>
          </w:r>
          <w:r>
            <w:rPr>
              <w:color w:val="000000"/>
            </w:rPr>
            <w:t>S.B.</w:t>
          </w:r>
          <w:r w:rsidRPr="007C4ECB">
            <w:rPr>
              <w:color w:val="000000"/>
            </w:rPr>
            <w:t xml:space="preserve"> 172, 84th Legislature,</w:t>
          </w:r>
          <w:r>
            <w:rPr>
              <w:color w:val="000000"/>
            </w:rPr>
            <w:t xml:space="preserve"> Regular Session, 2015,</w:t>
          </w:r>
          <w:r w:rsidRPr="007C4ECB">
            <w:rPr>
              <w:color w:val="000000"/>
            </w:rPr>
            <w:t xml:space="preserve"> provided a comprehensive approach to classifying synthetic hallucinogens, also known as "25-I" or "N-Bomb." </w:t>
          </w:r>
        </w:p>
        <w:p w:rsidR="007C4ECB" w:rsidRPr="007C4ECB" w:rsidRDefault="007C4ECB" w:rsidP="007C4ECB">
          <w:pPr>
            <w:pStyle w:val="NormalWeb"/>
            <w:spacing w:before="0" w:beforeAutospacing="0" w:after="0" w:afterAutospacing="0"/>
            <w:jc w:val="both"/>
            <w:divId w:val="1963877911"/>
            <w:rPr>
              <w:color w:val="000000"/>
            </w:rPr>
          </w:pPr>
        </w:p>
        <w:p w:rsidR="007C4ECB" w:rsidRDefault="007C4ECB" w:rsidP="007C4ECB">
          <w:pPr>
            <w:pStyle w:val="NormalWeb"/>
            <w:spacing w:before="0" w:beforeAutospacing="0" w:after="0" w:afterAutospacing="0"/>
            <w:jc w:val="both"/>
            <w:divId w:val="1963877911"/>
            <w:rPr>
              <w:color w:val="000000"/>
            </w:rPr>
          </w:pPr>
          <w:r w:rsidRPr="007C4ECB">
            <w:rPr>
              <w:color w:val="000000"/>
            </w:rPr>
            <w:t xml:space="preserve">The enrolled version of </w:t>
          </w:r>
          <w:r>
            <w:rPr>
              <w:color w:val="000000"/>
            </w:rPr>
            <w:t>S.B.</w:t>
          </w:r>
          <w:r w:rsidRPr="007C4ECB">
            <w:rPr>
              <w:color w:val="000000"/>
            </w:rPr>
            <w:t xml:space="preserve"> 172, signed by the Governor, included a provision codified as Section 481.103(d)</w:t>
          </w:r>
          <w:r>
            <w:rPr>
              <w:color w:val="000000"/>
            </w:rPr>
            <w:t xml:space="preserve">, </w:t>
          </w:r>
          <w:r w:rsidRPr="007C4ECB">
            <w:rPr>
              <w:color w:val="000000"/>
            </w:rPr>
            <w:t>Health and Safety Code. This provision prohibited a conviction for manufacture, delivery, or possession for a substance in Penalty Group 2 of the Texas Controlled Substances Act, as long as that substance was approved by the federal Food and Drug Administration. While this provision was well-intentioned to provide an extra layer of statutory security to consumers who use a legally prescribed substance, the practical effect was not so clear. There had been reports that, because of this language, some Texas prosecutors were unable to convict individuals who possessed or delivered federally approved drugs that were not prescribed to th</w:t>
          </w:r>
          <w:r>
            <w:rPr>
              <w:color w:val="000000"/>
            </w:rPr>
            <w:t>o</w:t>
          </w:r>
          <w:r w:rsidRPr="007C4ECB">
            <w:rPr>
              <w:color w:val="000000"/>
            </w:rPr>
            <w:t xml:space="preserve">se individuals. </w:t>
          </w:r>
        </w:p>
        <w:p w:rsidR="007C4ECB" w:rsidRPr="007C4ECB" w:rsidRDefault="007C4ECB" w:rsidP="007C4ECB">
          <w:pPr>
            <w:pStyle w:val="NormalWeb"/>
            <w:spacing w:before="0" w:beforeAutospacing="0" w:after="0" w:afterAutospacing="0"/>
            <w:jc w:val="both"/>
            <w:divId w:val="1963877911"/>
            <w:rPr>
              <w:color w:val="000000"/>
            </w:rPr>
          </w:pPr>
        </w:p>
        <w:p w:rsidR="007C4ECB" w:rsidRPr="007C4ECB" w:rsidRDefault="007C4ECB" w:rsidP="007C4ECB">
          <w:pPr>
            <w:pStyle w:val="NormalWeb"/>
            <w:spacing w:before="0" w:beforeAutospacing="0" w:after="0" w:afterAutospacing="0"/>
            <w:jc w:val="both"/>
            <w:divId w:val="1963877911"/>
            <w:rPr>
              <w:color w:val="000000"/>
            </w:rPr>
          </w:pPr>
          <w:r w:rsidRPr="007C4ECB">
            <w:rPr>
              <w:color w:val="000000"/>
            </w:rPr>
            <w:t>The language in Section 481.103(d)</w:t>
          </w:r>
          <w:r>
            <w:rPr>
              <w:color w:val="000000"/>
            </w:rPr>
            <w:t>, Health and Safety Code,</w:t>
          </w:r>
          <w:r w:rsidRPr="007C4ECB">
            <w:rPr>
              <w:color w:val="000000"/>
            </w:rPr>
            <w:t xml:space="preserve"> is unique in statute, and does not need to remain in statute in order to protect patients who have been legally prescribed a substance that appears in Penalty Group 2 of the Texas Controlled Substances Act.</w:t>
          </w:r>
          <w:r>
            <w:rPr>
              <w:color w:val="000000"/>
            </w:rPr>
            <w:t xml:space="preserve"> See Tex. Health &amp; Safety Code </w:t>
          </w:r>
          <w:r w:rsidRPr="007C4ECB">
            <w:rPr>
              <w:color w:val="000000"/>
            </w:rPr>
            <w:t xml:space="preserve">§ 481.116(a). Therefore, </w:t>
          </w:r>
          <w:r>
            <w:rPr>
              <w:color w:val="000000"/>
            </w:rPr>
            <w:t>S.B.</w:t>
          </w:r>
          <w:r w:rsidRPr="007C4ECB">
            <w:rPr>
              <w:color w:val="000000"/>
            </w:rPr>
            <w:t xml:space="preserve"> 227 repeals the offending language, aligning Penalty Group 2 with other provisions of the Texas Controlled Substances Act. </w:t>
          </w:r>
        </w:p>
        <w:p w:rsidR="007C4ECB" w:rsidRPr="00D70925" w:rsidRDefault="007C4ECB" w:rsidP="007C4ECB">
          <w:pPr>
            <w:spacing w:after="0" w:line="240" w:lineRule="auto"/>
            <w:jc w:val="both"/>
            <w:rPr>
              <w:rFonts w:eastAsia="Times New Roman" w:cs="Times New Roman"/>
              <w:bCs/>
              <w:szCs w:val="24"/>
            </w:rPr>
          </w:pPr>
        </w:p>
      </w:sdtContent>
    </w:sdt>
    <w:p w:rsidR="007C4ECB" w:rsidRDefault="007C4E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227 </w:t>
      </w:r>
      <w:bookmarkStart w:id="1" w:name="AmendsCurrentLaw"/>
      <w:bookmarkEnd w:id="1"/>
      <w:r>
        <w:rPr>
          <w:rFonts w:cs="Times New Roman"/>
          <w:szCs w:val="24"/>
        </w:rPr>
        <w:t>amends current law relating to certain substances listed in Penalty Group 2 of the Texas Controlled Substances Act.</w:t>
      </w:r>
    </w:p>
    <w:p w:rsidR="007C4ECB" w:rsidRPr="00672C7E" w:rsidRDefault="007C4ECB" w:rsidP="000F1DF9">
      <w:pPr>
        <w:spacing w:after="0" w:line="240" w:lineRule="auto"/>
        <w:jc w:val="both"/>
        <w:rPr>
          <w:rFonts w:eastAsia="Times New Roman" w:cs="Times New Roman"/>
          <w:szCs w:val="24"/>
        </w:rPr>
      </w:pPr>
    </w:p>
    <w:p w:rsidR="007C4ECB" w:rsidRPr="005C2A78" w:rsidRDefault="007C4E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B27EDD8AAE94827B108836B1BEA5009"/>
          </w:placeholder>
        </w:sdtPr>
        <w:sdtContent>
          <w:r>
            <w:rPr>
              <w:rFonts w:eastAsia="Times New Roman" w:cs="Times New Roman"/>
              <w:b/>
              <w:szCs w:val="24"/>
              <w:u w:val="single"/>
            </w:rPr>
            <w:t>RULEMAKING AUTHORITY</w:t>
          </w:r>
        </w:sdtContent>
      </w:sdt>
    </w:p>
    <w:p w:rsidR="007C4ECB" w:rsidRPr="006529C4" w:rsidRDefault="007C4ECB" w:rsidP="00774EC7">
      <w:pPr>
        <w:spacing w:after="0" w:line="240" w:lineRule="auto"/>
        <w:jc w:val="both"/>
        <w:rPr>
          <w:rFonts w:cs="Times New Roman"/>
          <w:szCs w:val="24"/>
        </w:rPr>
      </w:pPr>
    </w:p>
    <w:p w:rsidR="007C4ECB" w:rsidRPr="006529C4" w:rsidRDefault="007C4E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4ECB" w:rsidRPr="006529C4" w:rsidRDefault="007C4ECB" w:rsidP="00774EC7">
      <w:pPr>
        <w:spacing w:after="0" w:line="240" w:lineRule="auto"/>
        <w:jc w:val="both"/>
        <w:rPr>
          <w:rFonts w:cs="Times New Roman"/>
          <w:szCs w:val="24"/>
        </w:rPr>
      </w:pPr>
    </w:p>
    <w:p w:rsidR="007C4ECB" w:rsidRPr="005C2A78" w:rsidRDefault="007C4E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E94F3AE21704BABA1C1441F69024147"/>
          </w:placeholder>
        </w:sdtPr>
        <w:sdtContent>
          <w:r>
            <w:rPr>
              <w:rFonts w:eastAsia="Times New Roman" w:cs="Times New Roman"/>
              <w:b/>
              <w:szCs w:val="24"/>
              <w:u w:val="single"/>
            </w:rPr>
            <w:t>SECTION BY SECTION ANALYSIS</w:t>
          </w:r>
        </w:sdtContent>
      </w:sdt>
    </w:p>
    <w:p w:rsidR="007C4ECB" w:rsidRPr="005C2A78" w:rsidRDefault="007C4ECB" w:rsidP="000F1DF9">
      <w:pPr>
        <w:spacing w:after="0" w:line="240" w:lineRule="auto"/>
        <w:jc w:val="both"/>
        <w:rPr>
          <w:rFonts w:eastAsia="Times New Roman" w:cs="Times New Roman"/>
          <w:szCs w:val="24"/>
        </w:rPr>
      </w:pPr>
    </w:p>
    <w:p w:rsidR="007C4ECB" w:rsidRPr="005C2A78" w:rsidRDefault="007C4EC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481.103(d) (relating to a prohibition on convictions for the manufacture or delivery of certain substances included in this section's penalty group that have been approved by the Federal Drug Administration), Health and Safety Code.</w:t>
      </w:r>
    </w:p>
    <w:p w:rsidR="007C4ECB" w:rsidRPr="005C2A78" w:rsidRDefault="007C4ECB" w:rsidP="000F1DF9">
      <w:pPr>
        <w:spacing w:after="0" w:line="240" w:lineRule="auto"/>
        <w:jc w:val="both"/>
        <w:rPr>
          <w:rFonts w:eastAsia="Times New Roman" w:cs="Times New Roman"/>
          <w:szCs w:val="24"/>
        </w:rPr>
      </w:pPr>
    </w:p>
    <w:p w:rsidR="007C4ECB" w:rsidRPr="005C2A78" w:rsidRDefault="007C4EC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C4ECB" w:rsidRPr="005C2A78" w:rsidRDefault="007C4ECB" w:rsidP="000F1DF9">
      <w:pPr>
        <w:spacing w:after="0" w:line="240" w:lineRule="auto"/>
        <w:jc w:val="both"/>
        <w:rPr>
          <w:rFonts w:eastAsia="Times New Roman" w:cs="Times New Roman"/>
          <w:szCs w:val="24"/>
        </w:rPr>
      </w:pPr>
    </w:p>
    <w:p w:rsidR="007C4ECB" w:rsidRPr="005C2A78" w:rsidRDefault="007C4EC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7C4ECB" w:rsidRPr="006529C4" w:rsidRDefault="007C4ECB" w:rsidP="00774EC7">
      <w:pPr>
        <w:spacing w:after="0" w:line="240" w:lineRule="auto"/>
        <w:jc w:val="both"/>
        <w:rPr>
          <w:rFonts w:cs="Times New Roman"/>
          <w:szCs w:val="24"/>
        </w:rPr>
      </w:pPr>
    </w:p>
    <w:p w:rsidR="007C4ECB" w:rsidRPr="006529C4" w:rsidRDefault="007C4ECB" w:rsidP="00774EC7">
      <w:pPr>
        <w:spacing w:after="0" w:line="240" w:lineRule="auto"/>
        <w:jc w:val="both"/>
      </w:pPr>
    </w:p>
    <w:p w:rsidR="007C4ECB" w:rsidRPr="00621E2B" w:rsidRDefault="007C4ECB" w:rsidP="00621E2B"/>
    <w:p w:rsidR="00986E9F" w:rsidRPr="007C4ECB" w:rsidRDefault="00986E9F" w:rsidP="007C4ECB"/>
    <w:sectPr w:rsidR="00986E9F" w:rsidRPr="007C4EC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C4" w:rsidRDefault="009067C4" w:rsidP="000F1DF9">
      <w:pPr>
        <w:spacing w:after="0" w:line="240" w:lineRule="auto"/>
      </w:pPr>
      <w:r>
        <w:separator/>
      </w:r>
    </w:p>
  </w:endnote>
  <w:endnote w:type="continuationSeparator" w:id="0">
    <w:p w:rsidR="009067C4" w:rsidRDefault="009067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67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4ECB">
                <w:rPr>
                  <w:sz w:val="20"/>
                  <w:szCs w:val="20"/>
                </w:rPr>
                <w:t>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4ECB">
                <w:rPr>
                  <w:sz w:val="20"/>
                  <w:szCs w:val="20"/>
                </w:rPr>
                <w:t>S.B. 227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4EC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67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4E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4EC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C4" w:rsidRDefault="009067C4" w:rsidP="000F1DF9">
      <w:pPr>
        <w:spacing w:after="0" w:line="240" w:lineRule="auto"/>
      </w:pPr>
      <w:r>
        <w:separator/>
      </w:r>
    </w:p>
  </w:footnote>
  <w:footnote w:type="continuationSeparator" w:id="0">
    <w:p w:rsidR="009067C4" w:rsidRDefault="009067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4ECB"/>
    <w:rsid w:val="00833061"/>
    <w:rsid w:val="008A6859"/>
    <w:rsid w:val="009067C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4EC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4E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79A7" w:rsidP="000479A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8F33F18D804A478A941B2D27ACC24A"/>
        <w:category>
          <w:name w:val="General"/>
          <w:gallery w:val="placeholder"/>
        </w:category>
        <w:types>
          <w:type w:val="bbPlcHdr"/>
        </w:types>
        <w:behaviors>
          <w:behavior w:val="content"/>
        </w:behaviors>
        <w:guid w:val="{3E3EBBE9-7A6F-4152-9C21-FFF78D91472B}"/>
      </w:docPartPr>
      <w:docPartBody>
        <w:p w:rsidR="00000000" w:rsidRDefault="00A56891"/>
      </w:docPartBody>
    </w:docPart>
    <w:docPart>
      <w:docPartPr>
        <w:name w:val="4FE03BFF5B3D43CA97331AAA3849B899"/>
        <w:category>
          <w:name w:val="General"/>
          <w:gallery w:val="placeholder"/>
        </w:category>
        <w:types>
          <w:type w:val="bbPlcHdr"/>
        </w:types>
        <w:behaviors>
          <w:behavior w:val="content"/>
        </w:behaviors>
        <w:guid w:val="{DCCF132A-DA50-41AE-8AF6-B13B5F3755FA}"/>
      </w:docPartPr>
      <w:docPartBody>
        <w:p w:rsidR="00000000" w:rsidRDefault="00A56891"/>
      </w:docPartBody>
    </w:docPart>
    <w:docPart>
      <w:docPartPr>
        <w:name w:val="0DB56DB5DCB24243B6A85FD442DB44C8"/>
        <w:category>
          <w:name w:val="General"/>
          <w:gallery w:val="placeholder"/>
        </w:category>
        <w:types>
          <w:type w:val="bbPlcHdr"/>
        </w:types>
        <w:behaviors>
          <w:behavior w:val="content"/>
        </w:behaviors>
        <w:guid w:val="{1F9E29C5-046B-4116-B164-441BDE02CE7A}"/>
      </w:docPartPr>
      <w:docPartBody>
        <w:p w:rsidR="00000000" w:rsidRDefault="00A56891"/>
      </w:docPartBody>
    </w:docPart>
    <w:docPart>
      <w:docPartPr>
        <w:name w:val="E6FEA4C62E654E1A974F9002C9EC0A25"/>
        <w:category>
          <w:name w:val="General"/>
          <w:gallery w:val="placeholder"/>
        </w:category>
        <w:types>
          <w:type w:val="bbPlcHdr"/>
        </w:types>
        <w:behaviors>
          <w:behavior w:val="content"/>
        </w:behaviors>
        <w:guid w:val="{1B1AB203-B436-45F5-B11E-D5AC9BC8B9E3}"/>
      </w:docPartPr>
      <w:docPartBody>
        <w:p w:rsidR="00000000" w:rsidRDefault="00A56891"/>
      </w:docPartBody>
    </w:docPart>
    <w:docPart>
      <w:docPartPr>
        <w:name w:val="5562393DE3AF4C9ABE2C6532B22A74BD"/>
        <w:category>
          <w:name w:val="General"/>
          <w:gallery w:val="placeholder"/>
        </w:category>
        <w:types>
          <w:type w:val="bbPlcHdr"/>
        </w:types>
        <w:behaviors>
          <w:behavior w:val="content"/>
        </w:behaviors>
        <w:guid w:val="{6EB7955C-68F0-40EC-9E36-0A18B174489F}"/>
      </w:docPartPr>
      <w:docPartBody>
        <w:p w:rsidR="00000000" w:rsidRDefault="00A56891"/>
      </w:docPartBody>
    </w:docPart>
    <w:docPart>
      <w:docPartPr>
        <w:name w:val="C13157FD52A54BC3B8D825DC0C0FDA1E"/>
        <w:category>
          <w:name w:val="General"/>
          <w:gallery w:val="placeholder"/>
        </w:category>
        <w:types>
          <w:type w:val="bbPlcHdr"/>
        </w:types>
        <w:behaviors>
          <w:behavior w:val="content"/>
        </w:behaviors>
        <w:guid w:val="{D1A6DEB4-FEC8-46BE-915F-48A042864A46}"/>
      </w:docPartPr>
      <w:docPartBody>
        <w:p w:rsidR="00000000" w:rsidRDefault="00A56891"/>
      </w:docPartBody>
    </w:docPart>
    <w:docPart>
      <w:docPartPr>
        <w:name w:val="A0E034CDDBAB46018EB754DB88240C8F"/>
        <w:category>
          <w:name w:val="General"/>
          <w:gallery w:val="placeholder"/>
        </w:category>
        <w:types>
          <w:type w:val="bbPlcHdr"/>
        </w:types>
        <w:behaviors>
          <w:behavior w:val="content"/>
        </w:behaviors>
        <w:guid w:val="{BB938440-ED7E-458A-A980-AE9DC0AC883C}"/>
      </w:docPartPr>
      <w:docPartBody>
        <w:p w:rsidR="00000000" w:rsidRDefault="00A56891"/>
      </w:docPartBody>
    </w:docPart>
    <w:docPart>
      <w:docPartPr>
        <w:name w:val="955524C2B72E4A3682A3634499A7F2C7"/>
        <w:category>
          <w:name w:val="General"/>
          <w:gallery w:val="placeholder"/>
        </w:category>
        <w:types>
          <w:type w:val="bbPlcHdr"/>
        </w:types>
        <w:behaviors>
          <w:behavior w:val="content"/>
        </w:behaviors>
        <w:guid w:val="{E1EDF636-67DC-4C17-AF62-9447C68C6935}"/>
      </w:docPartPr>
      <w:docPartBody>
        <w:p w:rsidR="00000000" w:rsidRDefault="00A56891"/>
      </w:docPartBody>
    </w:docPart>
    <w:docPart>
      <w:docPartPr>
        <w:name w:val="70D8BF28F3064D2F99DE0D116665E472"/>
        <w:category>
          <w:name w:val="General"/>
          <w:gallery w:val="placeholder"/>
        </w:category>
        <w:types>
          <w:type w:val="bbPlcHdr"/>
        </w:types>
        <w:behaviors>
          <w:behavior w:val="content"/>
        </w:behaviors>
        <w:guid w:val="{A9589A04-5D4F-4715-BB80-3C830773235D}"/>
      </w:docPartPr>
      <w:docPartBody>
        <w:p w:rsidR="00000000" w:rsidRDefault="000479A7" w:rsidP="000479A7">
          <w:pPr>
            <w:pStyle w:val="70D8BF28F3064D2F99DE0D116665E472"/>
          </w:pPr>
          <w:r w:rsidRPr="00A30DD1">
            <w:rPr>
              <w:rStyle w:val="PlaceholderText"/>
            </w:rPr>
            <w:t>Click here to enter a date.</w:t>
          </w:r>
        </w:p>
      </w:docPartBody>
    </w:docPart>
    <w:docPart>
      <w:docPartPr>
        <w:name w:val="49205BDABB924CCD9CD39889B7AF1E83"/>
        <w:category>
          <w:name w:val="General"/>
          <w:gallery w:val="placeholder"/>
        </w:category>
        <w:types>
          <w:type w:val="bbPlcHdr"/>
        </w:types>
        <w:behaviors>
          <w:behavior w:val="content"/>
        </w:behaviors>
        <w:guid w:val="{504B220E-7713-40AD-8A14-B88DE5C506FB}"/>
      </w:docPartPr>
      <w:docPartBody>
        <w:p w:rsidR="00000000" w:rsidRDefault="00A56891"/>
      </w:docPartBody>
    </w:docPart>
    <w:docPart>
      <w:docPartPr>
        <w:name w:val="B17E705EC21D4C1BB17714F79B6BCF3C"/>
        <w:category>
          <w:name w:val="General"/>
          <w:gallery w:val="placeholder"/>
        </w:category>
        <w:types>
          <w:type w:val="bbPlcHdr"/>
        </w:types>
        <w:behaviors>
          <w:behavior w:val="content"/>
        </w:behaviors>
        <w:guid w:val="{0104956B-AFFE-4879-ACFB-C5D3008BD16B}"/>
      </w:docPartPr>
      <w:docPartBody>
        <w:p w:rsidR="00000000" w:rsidRDefault="00A56891"/>
      </w:docPartBody>
    </w:docPart>
    <w:docPart>
      <w:docPartPr>
        <w:name w:val="F09894ECDA9442DD96BA50190861FDBE"/>
        <w:category>
          <w:name w:val="General"/>
          <w:gallery w:val="placeholder"/>
        </w:category>
        <w:types>
          <w:type w:val="bbPlcHdr"/>
        </w:types>
        <w:behaviors>
          <w:behavior w:val="content"/>
        </w:behaviors>
        <w:guid w:val="{C002DCF5-F1DF-496A-9816-741A33F28DB4}"/>
      </w:docPartPr>
      <w:docPartBody>
        <w:p w:rsidR="00000000" w:rsidRDefault="000479A7" w:rsidP="000479A7">
          <w:pPr>
            <w:pStyle w:val="F09894ECDA9442DD96BA50190861FDBE"/>
          </w:pPr>
          <w:r>
            <w:rPr>
              <w:rFonts w:eastAsia="Times New Roman" w:cs="Times New Roman"/>
              <w:bCs/>
              <w:szCs w:val="24"/>
            </w:rPr>
            <w:t xml:space="preserve"> </w:t>
          </w:r>
        </w:p>
      </w:docPartBody>
    </w:docPart>
    <w:docPart>
      <w:docPartPr>
        <w:name w:val="2B27EDD8AAE94827B108836B1BEA5009"/>
        <w:category>
          <w:name w:val="General"/>
          <w:gallery w:val="placeholder"/>
        </w:category>
        <w:types>
          <w:type w:val="bbPlcHdr"/>
        </w:types>
        <w:behaviors>
          <w:behavior w:val="content"/>
        </w:behaviors>
        <w:guid w:val="{0E35A23B-8FFB-41A2-A262-D42D7931AE6D}"/>
      </w:docPartPr>
      <w:docPartBody>
        <w:p w:rsidR="00000000" w:rsidRDefault="00A56891"/>
      </w:docPartBody>
    </w:docPart>
    <w:docPart>
      <w:docPartPr>
        <w:name w:val="5E94F3AE21704BABA1C1441F69024147"/>
        <w:category>
          <w:name w:val="General"/>
          <w:gallery w:val="placeholder"/>
        </w:category>
        <w:types>
          <w:type w:val="bbPlcHdr"/>
        </w:types>
        <w:behaviors>
          <w:behavior w:val="content"/>
        </w:behaviors>
        <w:guid w:val="{AFC8F714-13CB-4F3A-A203-D8EA26D7395F}"/>
      </w:docPartPr>
      <w:docPartBody>
        <w:p w:rsidR="00000000" w:rsidRDefault="00A568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79A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6891"/>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9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79A7"/>
    <w:rPr>
      <w:rFonts w:ascii="Times New Roman" w:hAnsi="Times New Roman"/>
      <w:sz w:val="24"/>
    </w:rPr>
  </w:style>
  <w:style w:type="paragraph" w:customStyle="1" w:styleId="487D89B4F8B34DB4967D41FE18F7F88D7">
    <w:name w:val="487D89B4F8B34DB4967D41FE18F7F88D7"/>
    <w:rsid w:val="000479A7"/>
    <w:rPr>
      <w:rFonts w:ascii="Times New Roman" w:hAnsi="Times New Roman"/>
      <w:sz w:val="24"/>
    </w:rPr>
  </w:style>
  <w:style w:type="paragraph" w:customStyle="1" w:styleId="AE2570ED5D764CD7AF9686706F550F4620">
    <w:name w:val="AE2570ED5D764CD7AF9686706F550F4620"/>
    <w:rsid w:val="000479A7"/>
    <w:pPr>
      <w:tabs>
        <w:tab w:val="center" w:pos="4680"/>
        <w:tab w:val="right" w:pos="9360"/>
      </w:tabs>
      <w:spacing w:after="0" w:line="240" w:lineRule="auto"/>
    </w:pPr>
    <w:rPr>
      <w:rFonts w:ascii="Times New Roman" w:hAnsi="Times New Roman"/>
      <w:sz w:val="24"/>
    </w:rPr>
  </w:style>
  <w:style w:type="paragraph" w:customStyle="1" w:styleId="70D8BF28F3064D2F99DE0D116665E472">
    <w:name w:val="70D8BF28F3064D2F99DE0D116665E472"/>
    <w:rsid w:val="000479A7"/>
  </w:style>
  <w:style w:type="paragraph" w:customStyle="1" w:styleId="F09894ECDA9442DD96BA50190861FDBE">
    <w:name w:val="F09894ECDA9442DD96BA50190861FDBE"/>
    <w:rsid w:val="000479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9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79A7"/>
    <w:rPr>
      <w:rFonts w:ascii="Times New Roman" w:hAnsi="Times New Roman"/>
      <w:sz w:val="24"/>
    </w:rPr>
  </w:style>
  <w:style w:type="paragraph" w:customStyle="1" w:styleId="487D89B4F8B34DB4967D41FE18F7F88D7">
    <w:name w:val="487D89B4F8B34DB4967D41FE18F7F88D7"/>
    <w:rsid w:val="000479A7"/>
    <w:rPr>
      <w:rFonts w:ascii="Times New Roman" w:hAnsi="Times New Roman"/>
      <w:sz w:val="24"/>
    </w:rPr>
  </w:style>
  <w:style w:type="paragraph" w:customStyle="1" w:styleId="AE2570ED5D764CD7AF9686706F550F4620">
    <w:name w:val="AE2570ED5D764CD7AF9686706F550F4620"/>
    <w:rsid w:val="000479A7"/>
    <w:pPr>
      <w:tabs>
        <w:tab w:val="center" w:pos="4680"/>
        <w:tab w:val="right" w:pos="9360"/>
      </w:tabs>
      <w:spacing w:after="0" w:line="240" w:lineRule="auto"/>
    </w:pPr>
    <w:rPr>
      <w:rFonts w:ascii="Times New Roman" w:hAnsi="Times New Roman"/>
      <w:sz w:val="24"/>
    </w:rPr>
  </w:style>
  <w:style w:type="paragraph" w:customStyle="1" w:styleId="70D8BF28F3064D2F99DE0D116665E472">
    <w:name w:val="70D8BF28F3064D2F99DE0D116665E472"/>
    <w:rsid w:val="000479A7"/>
  </w:style>
  <w:style w:type="paragraph" w:customStyle="1" w:styleId="F09894ECDA9442DD96BA50190861FDBE">
    <w:name w:val="F09894ECDA9442DD96BA50190861FDBE"/>
    <w:rsid w:val="00047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BC218F-0917-46BB-896A-290CEB82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5685</TotalTime>
  <Pages>1</Pages>
  <Words>351</Words>
  <Characters>2007</Characters>
  <Application>Microsoft Office Word</Application>
  <DocSecurity>0</DocSecurity>
  <Lines>16</Lines>
  <Paragraphs>4</Paragraphs>
  <ScaleCrop>false</ScaleCrop>
  <Company>Texas Legislative Council</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Kevin Bartz</cp:lastModifiedBy>
  <cp:revision>153</cp:revision>
  <cp:lastPrinted>2017-03-10T18:14:00Z</cp:lastPrinted>
  <dcterms:created xsi:type="dcterms:W3CDTF">2015-05-29T14:24:00Z</dcterms:created>
  <dcterms:modified xsi:type="dcterms:W3CDTF">2017-03-10T18:14:00Z</dcterms:modified>
</cp:coreProperties>
</file>

<file path=docProps/custom.xml><?xml version="1.0" encoding="utf-8"?>
<op:Properties xmlns:vt="http://schemas.openxmlformats.org/officeDocument/2006/docPropsVTypes" xmlns:op="http://schemas.openxmlformats.org/officeDocument/2006/custom-properties"/>
</file>