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90" w:rsidRDefault="008721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C0F2B84B434A63954BC4BD56BF9660"/>
          </w:placeholder>
        </w:sdtPr>
        <w:sdtContent>
          <w:r w:rsidRPr="005C2A78">
            <w:rPr>
              <w:rFonts w:cs="Times New Roman"/>
              <w:b/>
              <w:szCs w:val="24"/>
              <w:u w:val="single"/>
            </w:rPr>
            <w:t>BILL ANALYSIS</w:t>
          </w:r>
        </w:sdtContent>
      </w:sdt>
    </w:p>
    <w:p w:rsidR="00872190" w:rsidRPr="00585C31" w:rsidRDefault="00872190" w:rsidP="000F1DF9">
      <w:pPr>
        <w:spacing w:after="0" w:line="240" w:lineRule="auto"/>
        <w:rPr>
          <w:rFonts w:cs="Times New Roman"/>
          <w:szCs w:val="24"/>
        </w:rPr>
      </w:pPr>
    </w:p>
    <w:p w:rsidR="00872190" w:rsidRPr="00585C31" w:rsidRDefault="008721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2190" w:rsidTr="000F1DF9">
        <w:tc>
          <w:tcPr>
            <w:tcW w:w="2718" w:type="dxa"/>
          </w:tcPr>
          <w:p w:rsidR="00872190" w:rsidRPr="005C2A78" w:rsidRDefault="00872190" w:rsidP="006D756B">
            <w:pPr>
              <w:rPr>
                <w:rFonts w:cs="Times New Roman"/>
                <w:szCs w:val="24"/>
              </w:rPr>
            </w:pPr>
            <w:sdt>
              <w:sdtPr>
                <w:rPr>
                  <w:rFonts w:cs="Times New Roman"/>
                  <w:szCs w:val="24"/>
                </w:rPr>
                <w:alias w:val="Agency Title"/>
                <w:tag w:val="AgencyTitleContentControl"/>
                <w:id w:val="1920747753"/>
                <w:lock w:val="sdtContentLocked"/>
                <w:placeholder>
                  <w:docPart w:val="260487120EDA4ED9AA015B9A3800FD9F"/>
                </w:placeholder>
              </w:sdtPr>
              <w:sdtEndPr>
                <w:rPr>
                  <w:rFonts w:cstheme="minorBidi"/>
                  <w:szCs w:val="22"/>
                </w:rPr>
              </w:sdtEndPr>
              <w:sdtContent>
                <w:r>
                  <w:rPr>
                    <w:rFonts w:cs="Times New Roman"/>
                    <w:szCs w:val="24"/>
                  </w:rPr>
                  <w:t>Senate Research Center</w:t>
                </w:r>
              </w:sdtContent>
            </w:sdt>
          </w:p>
        </w:tc>
        <w:tc>
          <w:tcPr>
            <w:tcW w:w="6858" w:type="dxa"/>
          </w:tcPr>
          <w:p w:rsidR="00872190" w:rsidRPr="00FF6471" w:rsidRDefault="00872190" w:rsidP="000F1DF9">
            <w:pPr>
              <w:jc w:val="right"/>
              <w:rPr>
                <w:rFonts w:cs="Times New Roman"/>
                <w:szCs w:val="24"/>
              </w:rPr>
            </w:pPr>
            <w:sdt>
              <w:sdtPr>
                <w:rPr>
                  <w:rFonts w:cs="Times New Roman"/>
                  <w:szCs w:val="24"/>
                </w:rPr>
                <w:alias w:val="Bill Number"/>
                <w:tag w:val="BillNumberOne"/>
                <w:id w:val="-410784069"/>
                <w:lock w:val="sdtContentLocked"/>
                <w:placeholder>
                  <w:docPart w:val="DAD5B3D0C4094D84B09C126A0819D6CB"/>
                </w:placeholder>
              </w:sdtPr>
              <w:sdtContent>
                <w:r>
                  <w:rPr>
                    <w:rFonts w:cs="Times New Roman"/>
                    <w:szCs w:val="24"/>
                  </w:rPr>
                  <w:t>S.B. 248</w:t>
                </w:r>
              </w:sdtContent>
            </w:sdt>
          </w:p>
        </w:tc>
      </w:tr>
      <w:tr w:rsidR="00872190" w:rsidTr="000F1DF9">
        <w:sdt>
          <w:sdtPr>
            <w:rPr>
              <w:rFonts w:cs="Times New Roman"/>
              <w:szCs w:val="24"/>
            </w:rPr>
            <w:alias w:val="TLCNumber"/>
            <w:tag w:val="TLCNumber"/>
            <w:id w:val="-542600604"/>
            <w:lock w:val="sdtLocked"/>
            <w:placeholder>
              <w:docPart w:val="1B87A5271CAC4A50AAD384A4E457EC80"/>
            </w:placeholder>
          </w:sdtPr>
          <w:sdtContent>
            <w:tc>
              <w:tcPr>
                <w:tcW w:w="2718" w:type="dxa"/>
              </w:tcPr>
              <w:p w:rsidR="00872190" w:rsidRPr="000F1DF9" w:rsidRDefault="00872190" w:rsidP="00C65088">
                <w:pPr>
                  <w:rPr>
                    <w:rFonts w:cs="Times New Roman"/>
                    <w:szCs w:val="24"/>
                  </w:rPr>
                </w:pPr>
                <w:r>
                  <w:rPr>
                    <w:rFonts w:cs="Times New Roman"/>
                    <w:szCs w:val="24"/>
                  </w:rPr>
                  <w:t>85R106 GRM-D</w:t>
                </w:r>
              </w:p>
            </w:tc>
          </w:sdtContent>
        </w:sdt>
        <w:tc>
          <w:tcPr>
            <w:tcW w:w="6858" w:type="dxa"/>
          </w:tcPr>
          <w:p w:rsidR="00872190" w:rsidRPr="005C2A78" w:rsidRDefault="00872190" w:rsidP="006D756B">
            <w:pPr>
              <w:jc w:val="right"/>
              <w:rPr>
                <w:rFonts w:cs="Times New Roman"/>
                <w:szCs w:val="24"/>
              </w:rPr>
            </w:pPr>
            <w:sdt>
              <w:sdtPr>
                <w:rPr>
                  <w:rFonts w:cs="Times New Roman"/>
                  <w:szCs w:val="24"/>
                </w:rPr>
                <w:alias w:val="Author Label"/>
                <w:tag w:val="By"/>
                <w:id w:val="72399597"/>
                <w:lock w:val="sdtLocked"/>
                <w:placeholder>
                  <w:docPart w:val="F6106F3953BB49FABBF83BB46327A9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42A2F974C6417786F1FD2A20350B3F"/>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87247CD5BD1B47FBBB65FE3CCCE4288F"/>
                </w:placeholder>
                <w:showingPlcHdr/>
              </w:sdtPr>
              <w:sdtContent/>
            </w:sdt>
          </w:p>
        </w:tc>
      </w:tr>
      <w:tr w:rsidR="00872190" w:rsidTr="000F1DF9">
        <w:tc>
          <w:tcPr>
            <w:tcW w:w="2718" w:type="dxa"/>
          </w:tcPr>
          <w:p w:rsidR="00872190" w:rsidRPr="00BC7495" w:rsidRDefault="00872190" w:rsidP="000F1DF9">
            <w:pPr>
              <w:rPr>
                <w:rFonts w:cs="Times New Roman"/>
                <w:szCs w:val="24"/>
              </w:rPr>
            </w:pPr>
          </w:p>
        </w:tc>
        <w:sdt>
          <w:sdtPr>
            <w:rPr>
              <w:rFonts w:cs="Times New Roman"/>
              <w:szCs w:val="24"/>
            </w:rPr>
            <w:alias w:val="Committee"/>
            <w:tag w:val="Committee"/>
            <w:id w:val="1914272295"/>
            <w:lock w:val="sdtContentLocked"/>
            <w:placeholder>
              <w:docPart w:val="95C3E5B4BB474DB3B2EC274D1A95B8B8"/>
            </w:placeholder>
          </w:sdtPr>
          <w:sdtContent>
            <w:tc>
              <w:tcPr>
                <w:tcW w:w="6858" w:type="dxa"/>
              </w:tcPr>
              <w:p w:rsidR="00872190" w:rsidRPr="00FF6471" w:rsidRDefault="00872190" w:rsidP="000F1DF9">
                <w:pPr>
                  <w:jc w:val="right"/>
                  <w:rPr>
                    <w:rFonts w:cs="Times New Roman"/>
                    <w:szCs w:val="24"/>
                  </w:rPr>
                </w:pPr>
                <w:r>
                  <w:rPr>
                    <w:rFonts w:cs="Times New Roman"/>
                    <w:szCs w:val="24"/>
                  </w:rPr>
                  <w:t>Agriculture, Water &amp; Rural Affairs</w:t>
                </w:r>
              </w:p>
            </w:tc>
          </w:sdtContent>
        </w:sdt>
      </w:tr>
      <w:tr w:rsidR="00872190" w:rsidTr="000F1DF9">
        <w:tc>
          <w:tcPr>
            <w:tcW w:w="2718" w:type="dxa"/>
          </w:tcPr>
          <w:p w:rsidR="00872190" w:rsidRPr="00BC7495" w:rsidRDefault="00872190" w:rsidP="000F1DF9">
            <w:pPr>
              <w:rPr>
                <w:rFonts w:cs="Times New Roman"/>
                <w:szCs w:val="24"/>
              </w:rPr>
            </w:pPr>
          </w:p>
        </w:tc>
        <w:sdt>
          <w:sdtPr>
            <w:rPr>
              <w:rFonts w:cs="Times New Roman"/>
              <w:szCs w:val="24"/>
            </w:rPr>
            <w:alias w:val="Date"/>
            <w:tag w:val="DateContentControl"/>
            <w:id w:val="1178081906"/>
            <w:lock w:val="sdtLocked"/>
            <w:placeholder>
              <w:docPart w:val="8B04465F1D9A4E569F67B4E96475A791"/>
            </w:placeholder>
            <w:date w:fullDate="2017-03-16T00:00:00Z">
              <w:dateFormat w:val="M/d/yyyy"/>
              <w:lid w:val="en-US"/>
              <w:storeMappedDataAs w:val="dateTime"/>
              <w:calendar w:val="gregorian"/>
            </w:date>
          </w:sdtPr>
          <w:sdtContent>
            <w:tc>
              <w:tcPr>
                <w:tcW w:w="6858" w:type="dxa"/>
              </w:tcPr>
              <w:p w:rsidR="00872190" w:rsidRPr="00FF6471" w:rsidRDefault="00872190" w:rsidP="008B77C3">
                <w:pPr>
                  <w:jc w:val="right"/>
                  <w:rPr>
                    <w:rFonts w:cs="Times New Roman"/>
                    <w:szCs w:val="24"/>
                  </w:rPr>
                </w:pPr>
                <w:r>
                  <w:rPr>
                    <w:rFonts w:cs="Times New Roman"/>
                    <w:szCs w:val="24"/>
                  </w:rPr>
                  <w:t>3/16/2017</w:t>
                </w:r>
              </w:p>
            </w:tc>
          </w:sdtContent>
        </w:sdt>
      </w:tr>
      <w:tr w:rsidR="00872190" w:rsidTr="000F1DF9">
        <w:tc>
          <w:tcPr>
            <w:tcW w:w="2718" w:type="dxa"/>
          </w:tcPr>
          <w:p w:rsidR="00872190" w:rsidRPr="00BC7495" w:rsidRDefault="00872190" w:rsidP="000F1DF9">
            <w:pPr>
              <w:rPr>
                <w:rFonts w:cs="Times New Roman"/>
                <w:szCs w:val="24"/>
              </w:rPr>
            </w:pPr>
          </w:p>
        </w:tc>
        <w:sdt>
          <w:sdtPr>
            <w:rPr>
              <w:rFonts w:cs="Times New Roman"/>
              <w:szCs w:val="24"/>
            </w:rPr>
            <w:alias w:val="BA Version"/>
            <w:tag w:val="BAVersion"/>
            <w:id w:val="-1685590809"/>
            <w:lock w:val="sdtContentLocked"/>
            <w:placeholder>
              <w:docPart w:val="AF273E345D69421FA37CAB6C73D7E01A"/>
            </w:placeholder>
          </w:sdtPr>
          <w:sdtContent>
            <w:tc>
              <w:tcPr>
                <w:tcW w:w="6858" w:type="dxa"/>
              </w:tcPr>
              <w:p w:rsidR="00872190" w:rsidRPr="00FF6471" w:rsidRDefault="00872190" w:rsidP="000F1DF9">
                <w:pPr>
                  <w:jc w:val="right"/>
                  <w:rPr>
                    <w:rFonts w:cs="Times New Roman"/>
                    <w:szCs w:val="24"/>
                  </w:rPr>
                </w:pPr>
                <w:r>
                  <w:rPr>
                    <w:rFonts w:cs="Times New Roman"/>
                    <w:szCs w:val="24"/>
                  </w:rPr>
                  <w:t>As Filed</w:t>
                </w:r>
              </w:p>
            </w:tc>
          </w:sdtContent>
        </w:sdt>
      </w:tr>
    </w:tbl>
    <w:p w:rsidR="00872190" w:rsidRPr="00FF6471" w:rsidRDefault="00872190" w:rsidP="000F1DF9">
      <w:pPr>
        <w:spacing w:after="0" w:line="240" w:lineRule="auto"/>
        <w:rPr>
          <w:rFonts w:cs="Times New Roman"/>
          <w:szCs w:val="24"/>
        </w:rPr>
      </w:pPr>
    </w:p>
    <w:p w:rsidR="00872190" w:rsidRPr="00FF6471" w:rsidRDefault="00872190" w:rsidP="000F1DF9">
      <w:pPr>
        <w:spacing w:after="0" w:line="240" w:lineRule="auto"/>
        <w:rPr>
          <w:rFonts w:cs="Times New Roman"/>
          <w:szCs w:val="24"/>
        </w:rPr>
      </w:pPr>
    </w:p>
    <w:p w:rsidR="00872190" w:rsidRPr="00FF6471" w:rsidRDefault="008721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BE3A3B89304368B6EBB8A915291353"/>
        </w:placeholder>
      </w:sdtPr>
      <w:sdtContent>
        <w:p w:rsidR="00872190" w:rsidRDefault="008721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361D977A67458E9281EB581709CC3A"/>
        </w:placeholder>
      </w:sdtPr>
      <w:sdtContent>
        <w:p w:rsidR="00872190" w:rsidRPr="008B77C3" w:rsidRDefault="00872190" w:rsidP="00965330">
          <w:pPr>
            <w:pStyle w:val="NormalWeb"/>
            <w:spacing w:before="0" w:beforeAutospacing="0" w:after="0" w:afterAutospacing="0"/>
            <w:jc w:val="both"/>
            <w:divId w:val="70781346"/>
            <w:rPr>
              <w:color w:val="000000"/>
            </w:rPr>
          </w:pPr>
        </w:p>
        <w:p w:rsidR="00872190" w:rsidRDefault="00872190" w:rsidP="00965330">
          <w:pPr>
            <w:pStyle w:val="NormalWeb"/>
            <w:spacing w:before="0" w:beforeAutospacing="0" w:after="0" w:afterAutospacing="0"/>
            <w:jc w:val="both"/>
            <w:divId w:val="70781346"/>
            <w:rPr>
              <w:color w:val="000000"/>
            </w:rPr>
          </w:pPr>
          <w:r w:rsidRPr="008B77C3">
            <w:rPr>
              <w:color w:val="000000"/>
            </w:rPr>
            <w:t xml:space="preserve">Currently, special utility districts (SUDs) formed under Texas law cannot legally dissolve, even if all liabilities and service responsibilities of the SUD have been transferred to a different political subdivision. Without a pathway to dissolution, these districts are still statutorily required to hold regular meetings and elections, despite no longer providing any services to customers. </w:t>
          </w:r>
        </w:p>
        <w:p w:rsidR="00872190" w:rsidRPr="008B77C3" w:rsidRDefault="00872190" w:rsidP="00965330">
          <w:pPr>
            <w:pStyle w:val="NormalWeb"/>
            <w:spacing w:before="0" w:beforeAutospacing="0" w:after="0" w:afterAutospacing="0"/>
            <w:jc w:val="both"/>
            <w:divId w:val="70781346"/>
            <w:rPr>
              <w:color w:val="000000"/>
            </w:rPr>
          </w:pPr>
        </w:p>
        <w:p w:rsidR="00872190" w:rsidRPr="008B77C3" w:rsidRDefault="00872190" w:rsidP="00965330">
          <w:pPr>
            <w:pStyle w:val="NormalWeb"/>
            <w:spacing w:before="0" w:beforeAutospacing="0" w:after="0" w:afterAutospacing="0"/>
            <w:jc w:val="both"/>
            <w:divId w:val="70781346"/>
            <w:rPr>
              <w:color w:val="000000"/>
            </w:rPr>
          </w:pPr>
          <w:r w:rsidRPr="008B77C3">
            <w:rPr>
              <w:color w:val="000000"/>
            </w:rPr>
            <w:t>S</w:t>
          </w:r>
          <w:r>
            <w:rPr>
              <w:color w:val="000000"/>
            </w:rPr>
            <w:t>.</w:t>
          </w:r>
          <w:r w:rsidRPr="008B77C3">
            <w:rPr>
              <w:color w:val="000000"/>
            </w:rPr>
            <w:t>B</w:t>
          </w:r>
          <w:r>
            <w:rPr>
              <w:color w:val="000000"/>
            </w:rPr>
            <w:t>.</w:t>
          </w:r>
          <w:r w:rsidRPr="008B77C3">
            <w:rPr>
              <w:color w:val="000000"/>
            </w:rPr>
            <w:t xml:space="preserve"> 248 establishes a process by which a special utility district may legally dissolve, provided that </w:t>
          </w:r>
          <w:r>
            <w:rPr>
              <w:color w:val="000000"/>
            </w:rPr>
            <w:t>its</w:t>
          </w:r>
          <w:r w:rsidRPr="008B77C3">
            <w:rPr>
              <w:color w:val="000000"/>
            </w:rPr>
            <w:t xml:space="preserve"> assets, liabilities, and certificate of convenience and necessity have previously been transferred to, or assumed by, another political subdivision. In order to dissolve, a two-thirds vote of the members of the board is required. </w:t>
          </w:r>
        </w:p>
        <w:p w:rsidR="00872190" w:rsidRPr="00D70925" w:rsidRDefault="00872190" w:rsidP="00965330">
          <w:pPr>
            <w:spacing w:after="0" w:line="240" w:lineRule="auto"/>
            <w:jc w:val="both"/>
            <w:rPr>
              <w:rFonts w:eastAsia="Times New Roman" w:cs="Times New Roman"/>
              <w:bCs/>
              <w:szCs w:val="24"/>
            </w:rPr>
          </w:pPr>
        </w:p>
      </w:sdtContent>
    </w:sdt>
    <w:p w:rsidR="00872190" w:rsidRDefault="008721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248 </w:t>
      </w:r>
      <w:bookmarkStart w:id="1" w:name="AmendsCurrentLaw"/>
      <w:bookmarkEnd w:id="1"/>
      <w:r>
        <w:rPr>
          <w:rFonts w:cs="Times New Roman"/>
          <w:szCs w:val="24"/>
        </w:rPr>
        <w:t>amends current law relating to the dissolution of a special utility district after the transfer of all obligations and services.</w:t>
      </w:r>
    </w:p>
    <w:p w:rsidR="00872190" w:rsidRPr="008A43EE" w:rsidRDefault="00872190" w:rsidP="000F1DF9">
      <w:pPr>
        <w:spacing w:after="0" w:line="240" w:lineRule="auto"/>
        <w:jc w:val="both"/>
        <w:rPr>
          <w:rFonts w:eastAsia="Times New Roman" w:cs="Times New Roman"/>
          <w:szCs w:val="24"/>
        </w:rPr>
      </w:pPr>
    </w:p>
    <w:p w:rsidR="00872190" w:rsidRPr="005C2A78" w:rsidRDefault="008721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3A58EAB2D3C4EB186DBCF639B67CC42"/>
          </w:placeholder>
        </w:sdtPr>
        <w:sdtContent>
          <w:r>
            <w:rPr>
              <w:rFonts w:eastAsia="Times New Roman" w:cs="Times New Roman"/>
              <w:b/>
              <w:szCs w:val="24"/>
              <w:u w:val="single"/>
            </w:rPr>
            <w:t>RULEMAKING AUTHORITY</w:t>
          </w:r>
        </w:sdtContent>
      </w:sdt>
    </w:p>
    <w:p w:rsidR="00872190" w:rsidRPr="006529C4" w:rsidRDefault="00872190" w:rsidP="00774EC7">
      <w:pPr>
        <w:spacing w:after="0" w:line="240" w:lineRule="auto"/>
        <w:jc w:val="both"/>
        <w:rPr>
          <w:rFonts w:cs="Times New Roman"/>
          <w:szCs w:val="24"/>
        </w:rPr>
      </w:pPr>
    </w:p>
    <w:p w:rsidR="00872190" w:rsidRPr="006529C4" w:rsidRDefault="008721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2190" w:rsidRPr="006529C4" w:rsidRDefault="00872190" w:rsidP="00774EC7">
      <w:pPr>
        <w:spacing w:after="0" w:line="240" w:lineRule="auto"/>
        <w:jc w:val="both"/>
        <w:rPr>
          <w:rFonts w:cs="Times New Roman"/>
          <w:szCs w:val="24"/>
        </w:rPr>
      </w:pPr>
    </w:p>
    <w:p w:rsidR="00872190" w:rsidRPr="005C2A78" w:rsidRDefault="008721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ECD282A51E6D483FA39EFD4F1B202CED"/>
          </w:placeholder>
        </w:sdtPr>
        <w:sdtContent>
          <w:r>
            <w:rPr>
              <w:rFonts w:eastAsia="Times New Roman" w:cs="Times New Roman"/>
              <w:b/>
              <w:szCs w:val="24"/>
              <w:u w:val="single"/>
            </w:rPr>
            <w:t>SECTION BY SECTION ANALYSIS</w:t>
          </w:r>
        </w:sdtContent>
      </w:sdt>
    </w:p>
    <w:p w:rsidR="00872190" w:rsidRPr="005C2A78" w:rsidRDefault="00872190" w:rsidP="000F1DF9">
      <w:pPr>
        <w:spacing w:after="0" w:line="240" w:lineRule="auto"/>
        <w:jc w:val="both"/>
        <w:rPr>
          <w:rFonts w:eastAsia="Times New Roman" w:cs="Times New Roman"/>
          <w:szCs w:val="24"/>
        </w:rPr>
      </w:pPr>
    </w:p>
    <w:p w:rsidR="00872190" w:rsidRDefault="0087219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65, Water Code, by adding Section 65.7271, as follows:</w:t>
      </w:r>
    </w:p>
    <w:p w:rsidR="00872190" w:rsidRDefault="00872190" w:rsidP="000F1DF9">
      <w:pPr>
        <w:spacing w:after="0" w:line="240" w:lineRule="auto"/>
        <w:jc w:val="both"/>
        <w:rPr>
          <w:rFonts w:eastAsia="Times New Roman" w:cs="Times New Roman"/>
          <w:szCs w:val="24"/>
        </w:rPr>
      </w:pPr>
    </w:p>
    <w:p w:rsidR="00872190" w:rsidRPr="005C2A78" w:rsidRDefault="00872190" w:rsidP="008A43EE">
      <w:pPr>
        <w:spacing w:after="0" w:line="240" w:lineRule="auto"/>
        <w:ind w:left="720"/>
        <w:jc w:val="both"/>
        <w:rPr>
          <w:rFonts w:eastAsia="Times New Roman" w:cs="Times New Roman"/>
          <w:szCs w:val="24"/>
        </w:rPr>
      </w:pPr>
      <w:r>
        <w:rPr>
          <w:rFonts w:eastAsia="Times New Roman" w:cs="Times New Roman"/>
          <w:szCs w:val="24"/>
        </w:rPr>
        <w:t>Sec. 65.7271. DISSOLUTION OF DISTRICT FOLLOWING TRANSFER OF ALL OBLIGATIONS AND SERVICES. Authorizes the board of directors of a special utility district (board) to propose to dissolve the district and issue notice of a hearing on the proposed dissolution if the district's certificate of convenience has been transferred to another political subdivision and the district's assets and liabilities have been transferred to or assumed by another subdivision.</w:t>
      </w:r>
    </w:p>
    <w:p w:rsidR="00872190" w:rsidRPr="005C2A78" w:rsidRDefault="00872190" w:rsidP="000F1DF9">
      <w:pPr>
        <w:spacing w:after="0" w:line="240" w:lineRule="auto"/>
        <w:jc w:val="both"/>
        <w:rPr>
          <w:rFonts w:eastAsia="Times New Roman" w:cs="Times New Roman"/>
          <w:szCs w:val="24"/>
        </w:rPr>
      </w:pPr>
    </w:p>
    <w:p w:rsidR="00872190" w:rsidRDefault="0087219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65.730, Water Code, as follows:</w:t>
      </w:r>
    </w:p>
    <w:p w:rsidR="00872190" w:rsidRDefault="00872190" w:rsidP="000F1DF9">
      <w:pPr>
        <w:spacing w:after="0" w:line="240" w:lineRule="auto"/>
        <w:jc w:val="both"/>
        <w:rPr>
          <w:rFonts w:eastAsia="Times New Roman" w:cs="Times New Roman"/>
          <w:szCs w:val="24"/>
        </w:rPr>
      </w:pPr>
    </w:p>
    <w:p w:rsidR="00872190" w:rsidRDefault="00872190" w:rsidP="008A43EE">
      <w:pPr>
        <w:spacing w:after="0" w:line="240" w:lineRule="auto"/>
        <w:ind w:left="720"/>
        <w:jc w:val="both"/>
        <w:rPr>
          <w:rFonts w:eastAsia="Times New Roman" w:cs="Times New Roman"/>
          <w:szCs w:val="24"/>
        </w:rPr>
      </w:pPr>
      <w:r>
        <w:rPr>
          <w:rFonts w:eastAsia="Times New Roman" w:cs="Times New Roman"/>
          <w:szCs w:val="24"/>
        </w:rPr>
        <w:t>Sec. 65.730. BOARD'S ORDER TO DISSOLVE DISTRICT. (a) Requires the board, for a dissolution hearing ordered under Section 65.727 (Dissolution of District Prior to Issuance of Bonds), if the board unanimously determines that dissolution is in the best interests of the persons and property in the district, to enter the appropriate findings and order in its records dissolving the district.</w:t>
      </w:r>
    </w:p>
    <w:p w:rsidR="00872190" w:rsidRDefault="00872190" w:rsidP="008A43EE">
      <w:pPr>
        <w:spacing w:after="0" w:line="240" w:lineRule="auto"/>
        <w:ind w:left="720"/>
        <w:jc w:val="both"/>
        <w:rPr>
          <w:rFonts w:eastAsia="Times New Roman" w:cs="Times New Roman"/>
          <w:szCs w:val="24"/>
        </w:rPr>
      </w:pPr>
    </w:p>
    <w:p w:rsidR="00872190" w:rsidRPr="005C2A78" w:rsidRDefault="00872190" w:rsidP="008A43EE">
      <w:pPr>
        <w:spacing w:after="0" w:line="240" w:lineRule="auto"/>
        <w:ind w:left="1440"/>
        <w:jc w:val="both"/>
        <w:rPr>
          <w:rFonts w:eastAsia="Times New Roman" w:cs="Times New Roman"/>
          <w:szCs w:val="24"/>
        </w:rPr>
      </w:pPr>
      <w:r>
        <w:rPr>
          <w:rFonts w:eastAsia="Times New Roman" w:cs="Times New Roman"/>
          <w:szCs w:val="24"/>
        </w:rPr>
        <w:t>(b) Requires the board, for a dissolution hearing ordered under Section 65.7271, if two-thirds or more of the board's members vote to dissolve the district, to enter the appropriate findings and order in its records dissolving the district. Requires the board, otherwise, to enter its order providing that the district has not been dissolved.</w:t>
      </w:r>
    </w:p>
    <w:p w:rsidR="00872190" w:rsidRPr="005C2A78" w:rsidRDefault="00872190" w:rsidP="000F1DF9">
      <w:pPr>
        <w:spacing w:after="0" w:line="240" w:lineRule="auto"/>
        <w:jc w:val="both"/>
        <w:rPr>
          <w:rFonts w:eastAsia="Times New Roman" w:cs="Times New Roman"/>
          <w:szCs w:val="24"/>
        </w:rPr>
      </w:pPr>
    </w:p>
    <w:p w:rsidR="00986E9F" w:rsidRPr="00872190" w:rsidRDefault="00872190" w:rsidP="00872190">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986E9F" w:rsidRPr="0087219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D0" w:rsidRDefault="000F38D0" w:rsidP="000F1DF9">
      <w:pPr>
        <w:spacing w:after="0" w:line="240" w:lineRule="auto"/>
      </w:pPr>
      <w:r>
        <w:separator/>
      </w:r>
    </w:p>
  </w:endnote>
  <w:endnote w:type="continuationSeparator" w:id="0">
    <w:p w:rsidR="000F38D0" w:rsidRDefault="000F38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38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219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2190">
                <w:rPr>
                  <w:sz w:val="20"/>
                  <w:szCs w:val="20"/>
                </w:rPr>
                <w:t>S.B. 248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219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38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21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219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D0" w:rsidRDefault="000F38D0" w:rsidP="000F1DF9">
      <w:pPr>
        <w:spacing w:after="0" w:line="240" w:lineRule="auto"/>
      </w:pPr>
      <w:r>
        <w:separator/>
      </w:r>
    </w:p>
  </w:footnote>
  <w:footnote w:type="continuationSeparator" w:id="0">
    <w:p w:rsidR="000F38D0" w:rsidRDefault="000F38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38D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2190"/>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219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21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C17AD" w:rsidP="002C17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C0F2B84B434A63954BC4BD56BF9660"/>
        <w:category>
          <w:name w:val="General"/>
          <w:gallery w:val="placeholder"/>
        </w:category>
        <w:types>
          <w:type w:val="bbPlcHdr"/>
        </w:types>
        <w:behaviors>
          <w:behavior w:val="content"/>
        </w:behaviors>
        <w:guid w:val="{8266986A-185A-458D-BB16-99E22EFE46DD}"/>
      </w:docPartPr>
      <w:docPartBody>
        <w:p w:rsidR="00000000" w:rsidRDefault="0041097F"/>
      </w:docPartBody>
    </w:docPart>
    <w:docPart>
      <w:docPartPr>
        <w:name w:val="260487120EDA4ED9AA015B9A3800FD9F"/>
        <w:category>
          <w:name w:val="General"/>
          <w:gallery w:val="placeholder"/>
        </w:category>
        <w:types>
          <w:type w:val="bbPlcHdr"/>
        </w:types>
        <w:behaviors>
          <w:behavior w:val="content"/>
        </w:behaviors>
        <w:guid w:val="{4265B944-EE3D-4EB5-9E48-E10145B607C4}"/>
      </w:docPartPr>
      <w:docPartBody>
        <w:p w:rsidR="00000000" w:rsidRDefault="0041097F"/>
      </w:docPartBody>
    </w:docPart>
    <w:docPart>
      <w:docPartPr>
        <w:name w:val="DAD5B3D0C4094D84B09C126A0819D6CB"/>
        <w:category>
          <w:name w:val="General"/>
          <w:gallery w:val="placeholder"/>
        </w:category>
        <w:types>
          <w:type w:val="bbPlcHdr"/>
        </w:types>
        <w:behaviors>
          <w:behavior w:val="content"/>
        </w:behaviors>
        <w:guid w:val="{DCAAB768-2EBC-4FBE-8D12-BE44C32E3A26}"/>
      </w:docPartPr>
      <w:docPartBody>
        <w:p w:rsidR="00000000" w:rsidRDefault="0041097F"/>
      </w:docPartBody>
    </w:docPart>
    <w:docPart>
      <w:docPartPr>
        <w:name w:val="1B87A5271CAC4A50AAD384A4E457EC80"/>
        <w:category>
          <w:name w:val="General"/>
          <w:gallery w:val="placeholder"/>
        </w:category>
        <w:types>
          <w:type w:val="bbPlcHdr"/>
        </w:types>
        <w:behaviors>
          <w:behavior w:val="content"/>
        </w:behaviors>
        <w:guid w:val="{E9C991B1-EF5D-44FB-93D5-9AF4CE3B3717}"/>
      </w:docPartPr>
      <w:docPartBody>
        <w:p w:rsidR="00000000" w:rsidRDefault="0041097F"/>
      </w:docPartBody>
    </w:docPart>
    <w:docPart>
      <w:docPartPr>
        <w:name w:val="F6106F3953BB49FABBF83BB46327A9A5"/>
        <w:category>
          <w:name w:val="General"/>
          <w:gallery w:val="placeholder"/>
        </w:category>
        <w:types>
          <w:type w:val="bbPlcHdr"/>
        </w:types>
        <w:behaviors>
          <w:behavior w:val="content"/>
        </w:behaviors>
        <w:guid w:val="{C0B8B603-E8C1-44A6-83C9-C8A64167FB1D}"/>
      </w:docPartPr>
      <w:docPartBody>
        <w:p w:rsidR="00000000" w:rsidRDefault="0041097F"/>
      </w:docPartBody>
    </w:docPart>
    <w:docPart>
      <w:docPartPr>
        <w:name w:val="5442A2F974C6417786F1FD2A20350B3F"/>
        <w:category>
          <w:name w:val="General"/>
          <w:gallery w:val="placeholder"/>
        </w:category>
        <w:types>
          <w:type w:val="bbPlcHdr"/>
        </w:types>
        <w:behaviors>
          <w:behavior w:val="content"/>
        </w:behaviors>
        <w:guid w:val="{889E395D-B0C6-42B1-A904-2BD507657E0D}"/>
      </w:docPartPr>
      <w:docPartBody>
        <w:p w:rsidR="00000000" w:rsidRDefault="0041097F"/>
      </w:docPartBody>
    </w:docPart>
    <w:docPart>
      <w:docPartPr>
        <w:name w:val="87247CD5BD1B47FBBB65FE3CCCE4288F"/>
        <w:category>
          <w:name w:val="General"/>
          <w:gallery w:val="placeholder"/>
        </w:category>
        <w:types>
          <w:type w:val="bbPlcHdr"/>
        </w:types>
        <w:behaviors>
          <w:behavior w:val="content"/>
        </w:behaviors>
        <w:guid w:val="{CA718C9C-61D8-425F-98D1-31FFE748D6FB}"/>
      </w:docPartPr>
      <w:docPartBody>
        <w:p w:rsidR="00000000" w:rsidRDefault="0041097F"/>
      </w:docPartBody>
    </w:docPart>
    <w:docPart>
      <w:docPartPr>
        <w:name w:val="95C3E5B4BB474DB3B2EC274D1A95B8B8"/>
        <w:category>
          <w:name w:val="General"/>
          <w:gallery w:val="placeholder"/>
        </w:category>
        <w:types>
          <w:type w:val="bbPlcHdr"/>
        </w:types>
        <w:behaviors>
          <w:behavior w:val="content"/>
        </w:behaviors>
        <w:guid w:val="{4F8E05E0-6B03-46B8-A40B-DA98BAA0B4E9}"/>
      </w:docPartPr>
      <w:docPartBody>
        <w:p w:rsidR="00000000" w:rsidRDefault="0041097F"/>
      </w:docPartBody>
    </w:docPart>
    <w:docPart>
      <w:docPartPr>
        <w:name w:val="8B04465F1D9A4E569F67B4E96475A791"/>
        <w:category>
          <w:name w:val="General"/>
          <w:gallery w:val="placeholder"/>
        </w:category>
        <w:types>
          <w:type w:val="bbPlcHdr"/>
        </w:types>
        <w:behaviors>
          <w:behavior w:val="content"/>
        </w:behaviors>
        <w:guid w:val="{0CC26095-843B-48D2-BCB5-AD4F3C4AD12F}"/>
      </w:docPartPr>
      <w:docPartBody>
        <w:p w:rsidR="00000000" w:rsidRDefault="002C17AD" w:rsidP="002C17AD">
          <w:pPr>
            <w:pStyle w:val="8B04465F1D9A4E569F67B4E96475A791"/>
          </w:pPr>
          <w:r w:rsidRPr="00A30DD1">
            <w:rPr>
              <w:rStyle w:val="PlaceholderText"/>
            </w:rPr>
            <w:t>Click here to enter a date.</w:t>
          </w:r>
        </w:p>
      </w:docPartBody>
    </w:docPart>
    <w:docPart>
      <w:docPartPr>
        <w:name w:val="AF273E345D69421FA37CAB6C73D7E01A"/>
        <w:category>
          <w:name w:val="General"/>
          <w:gallery w:val="placeholder"/>
        </w:category>
        <w:types>
          <w:type w:val="bbPlcHdr"/>
        </w:types>
        <w:behaviors>
          <w:behavior w:val="content"/>
        </w:behaviors>
        <w:guid w:val="{4C47AAA0-8175-4FC4-A1AC-29F2C7460533}"/>
      </w:docPartPr>
      <w:docPartBody>
        <w:p w:rsidR="00000000" w:rsidRDefault="0041097F"/>
      </w:docPartBody>
    </w:docPart>
    <w:docPart>
      <w:docPartPr>
        <w:name w:val="1DBE3A3B89304368B6EBB8A915291353"/>
        <w:category>
          <w:name w:val="General"/>
          <w:gallery w:val="placeholder"/>
        </w:category>
        <w:types>
          <w:type w:val="bbPlcHdr"/>
        </w:types>
        <w:behaviors>
          <w:behavior w:val="content"/>
        </w:behaviors>
        <w:guid w:val="{41CABFA9-54F0-4B87-A4F9-6F79D4C514BE}"/>
      </w:docPartPr>
      <w:docPartBody>
        <w:p w:rsidR="00000000" w:rsidRDefault="0041097F"/>
      </w:docPartBody>
    </w:docPart>
    <w:docPart>
      <w:docPartPr>
        <w:name w:val="6E361D977A67458E9281EB581709CC3A"/>
        <w:category>
          <w:name w:val="General"/>
          <w:gallery w:val="placeholder"/>
        </w:category>
        <w:types>
          <w:type w:val="bbPlcHdr"/>
        </w:types>
        <w:behaviors>
          <w:behavior w:val="content"/>
        </w:behaviors>
        <w:guid w:val="{9CBBC7A7-4795-4567-ACBE-20E3E2A86591}"/>
      </w:docPartPr>
      <w:docPartBody>
        <w:p w:rsidR="00000000" w:rsidRDefault="002C17AD" w:rsidP="002C17AD">
          <w:pPr>
            <w:pStyle w:val="6E361D977A67458E9281EB581709CC3A"/>
          </w:pPr>
          <w:r>
            <w:rPr>
              <w:rFonts w:eastAsia="Times New Roman" w:cs="Times New Roman"/>
              <w:bCs/>
              <w:szCs w:val="24"/>
            </w:rPr>
            <w:t xml:space="preserve"> </w:t>
          </w:r>
        </w:p>
      </w:docPartBody>
    </w:docPart>
    <w:docPart>
      <w:docPartPr>
        <w:name w:val="33A58EAB2D3C4EB186DBCF639B67CC42"/>
        <w:category>
          <w:name w:val="General"/>
          <w:gallery w:val="placeholder"/>
        </w:category>
        <w:types>
          <w:type w:val="bbPlcHdr"/>
        </w:types>
        <w:behaviors>
          <w:behavior w:val="content"/>
        </w:behaviors>
        <w:guid w:val="{63C4E8FA-2B52-47CA-8221-BFF45D7BEDFF}"/>
      </w:docPartPr>
      <w:docPartBody>
        <w:p w:rsidR="00000000" w:rsidRDefault="0041097F"/>
      </w:docPartBody>
    </w:docPart>
    <w:docPart>
      <w:docPartPr>
        <w:name w:val="ECD282A51E6D483FA39EFD4F1B202CED"/>
        <w:category>
          <w:name w:val="General"/>
          <w:gallery w:val="placeholder"/>
        </w:category>
        <w:types>
          <w:type w:val="bbPlcHdr"/>
        </w:types>
        <w:behaviors>
          <w:behavior w:val="content"/>
        </w:behaviors>
        <w:guid w:val="{1AA8E1F8-C513-49A4-900F-C134B4CE9E1E}"/>
      </w:docPartPr>
      <w:docPartBody>
        <w:p w:rsidR="00000000" w:rsidRDefault="004109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17AD"/>
    <w:rsid w:val="002F07B9"/>
    <w:rsid w:val="0032359E"/>
    <w:rsid w:val="00330290"/>
    <w:rsid w:val="0041097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7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C17AD"/>
    <w:rPr>
      <w:rFonts w:ascii="Times New Roman" w:hAnsi="Times New Roman"/>
      <w:sz w:val="24"/>
    </w:rPr>
  </w:style>
  <w:style w:type="paragraph" w:customStyle="1" w:styleId="487D89B4F8B34DB4967D41FE18F7F88D7">
    <w:name w:val="487D89B4F8B34DB4967D41FE18F7F88D7"/>
    <w:rsid w:val="002C17AD"/>
    <w:rPr>
      <w:rFonts w:ascii="Times New Roman" w:hAnsi="Times New Roman"/>
      <w:sz w:val="24"/>
    </w:rPr>
  </w:style>
  <w:style w:type="paragraph" w:customStyle="1" w:styleId="AE2570ED5D764CD7AF9686706F550F4620">
    <w:name w:val="AE2570ED5D764CD7AF9686706F550F4620"/>
    <w:rsid w:val="002C17AD"/>
    <w:pPr>
      <w:tabs>
        <w:tab w:val="center" w:pos="4680"/>
        <w:tab w:val="right" w:pos="9360"/>
      </w:tabs>
      <w:spacing w:after="0" w:line="240" w:lineRule="auto"/>
    </w:pPr>
    <w:rPr>
      <w:rFonts w:ascii="Times New Roman" w:hAnsi="Times New Roman"/>
      <w:sz w:val="24"/>
    </w:rPr>
  </w:style>
  <w:style w:type="paragraph" w:customStyle="1" w:styleId="8B04465F1D9A4E569F67B4E96475A791">
    <w:name w:val="8B04465F1D9A4E569F67B4E96475A791"/>
    <w:rsid w:val="002C17AD"/>
  </w:style>
  <w:style w:type="paragraph" w:customStyle="1" w:styleId="6E361D977A67458E9281EB581709CC3A">
    <w:name w:val="6E361D977A67458E9281EB581709CC3A"/>
    <w:rsid w:val="002C17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7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C17AD"/>
    <w:rPr>
      <w:rFonts w:ascii="Times New Roman" w:hAnsi="Times New Roman"/>
      <w:sz w:val="24"/>
    </w:rPr>
  </w:style>
  <w:style w:type="paragraph" w:customStyle="1" w:styleId="487D89B4F8B34DB4967D41FE18F7F88D7">
    <w:name w:val="487D89B4F8B34DB4967D41FE18F7F88D7"/>
    <w:rsid w:val="002C17AD"/>
    <w:rPr>
      <w:rFonts w:ascii="Times New Roman" w:hAnsi="Times New Roman"/>
      <w:sz w:val="24"/>
    </w:rPr>
  </w:style>
  <w:style w:type="paragraph" w:customStyle="1" w:styleId="AE2570ED5D764CD7AF9686706F550F4620">
    <w:name w:val="AE2570ED5D764CD7AF9686706F550F4620"/>
    <w:rsid w:val="002C17AD"/>
    <w:pPr>
      <w:tabs>
        <w:tab w:val="center" w:pos="4680"/>
        <w:tab w:val="right" w:pos="9360"/>
      </w:tabs>
      <w:spacing w:after="0" w:line="240" w:lineRule="auto"/>
    </w:pPr>
    <w:rPr>
      <w:rFonts w:ascii="Times New Roman" w:hAnsi="Times New Roman"/>
      <w:sz w:val="24"/>
    </w:rPr>
  </w:style>
  <w:style w:type="paragraph" w:customStyle="1" w:styleId="8B04465F1D9A4E569F67B4E96475A791">
    <w:name w:val="8B04465F1D9A4E569F67B4E96475A791"/>
    <w:rsid w:val="002C17AD"/>
  </w:style>
  <w:style w:type="paragraph" w:customStyle="1" w:styleId="6E361D977A67458E9281EB581709CC3A">
    <w:name w:val="6E361D977A67458E9281EB581709CC3A"/>
    <w:rsid w:val="002C1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29CA7D-99BB-4AFC-9759-753E9789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398</Words>
  <Characters>2274</Characters>
  <Application>Microsoft Office Word</Application>
  <DocSecurity>0</DocSecurity>
  <Lines>18</Lines>
  <Paragraphs>5</Paragraphs>
  <ScaleCrop>false</ScaleCrop>
  <Company>Texas Legislative Council</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2017-03-16T19:16:00Z</cp:lastPrinted>
  <dcterms:created xsi:type="dcterms:W3CDTF">2015-05-29T14:24:00Z</dcterms:created>
  <dcterms:modified xsi:type="dcterms:W3CDTF">2017-03-16T19:17:00Z</dcterms:modified>
</cp:coreProperties>
</file>

<file path=docProps/custom.xml><?xml version="1.0" encoding="utf-8"?>
<op:Properties xmlns:vt="http://schemas.openxmlformats.org/officeDocument/2006/docPropsVTypes" xmlns:op="http://schemas.openxmlformats.org/officeDocument/2006/custom-properties"/>
</file>