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DC" w:rsidRDefault="00DE49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E7FA7BF0A14039AC4AEBDBE90C5CAB"/>
          </w:placeholder>
        </w:sdtPr>
        <w:sdtContent>
          <w:r w:rsidRPr="005C2A78">
            <w:rPr>
              <w:rFonts w:cs="Times New Roman"/>
              <w:b/>
              <w:szCs w:val="24"/>
              <w:u w:val="single"/>
            </w:rPr>
            <w:t>BILL ANALYSIS</w:t>
          </w:r>
        </w:sdtContent>
      </w:sdt>
    </w:p>
    <w:p w:rsidR="00DE49DC" w:rsidRPr="00585C31" w:rsidRDefault="00DE49DC" w:rsidP="000F1DF9">
      <w:pPr>
        <w:spacing w:after="0" w:line="240" w:lineRule="auto"/>
        <w:rPr>
          <w:rFonts w:cs="Times New Roman"/>
          <w:szCs w:val="24"/>
        </w:rPr>
      </w:pPr>
    </w:p>
    <w:p w:rsidR="00DE49DC" w:rsidRPr="00585C31" w:rsidRDefault="00DE49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49DC" w:rsidTr="000F1DF9">
        <w:tc>
          <w:tcPr>
            <w:tcW w:w="2718" w:type="dxa"/>
          </w:tcPr>
          <w:p w:rsidR="00DE49DC" w:rsidRPr="005C2A78" w:rsidRDefault="00DE49DC" w:rsidP="006D756B">
            <w:pPr>
              <w:rPr>
                <w:rFonts w:cs="Times New Roman"/>
                <w:szCs w:val="24"/>
              </w:rPr>
            </w:pPr>
            <w:sdt>
              <w:sdtPr>
                <w:rPr>
                  <w:rFonts w:cs="Times New Roman"/>
                  <w:szCs w:val="24"/>
                </w:rPr>
                <w:alias w:val="Agency Title"/>
                <w:tag w:val="AgencyTitleContentControl"/>
                <w:id w:val="1920747753"/>
                <w:lock w:val="sdtContentLocked"/>
                <w:placeholder>
                  <w:docPart w:val="CB7CE35717704C54857B97BD58B542AE"/>
                </w:placeholder>
              </w:sdtPr>
              <w:sdtEndPr>
                <w:rPr>
                  <w:rFonts w:cstheme="minorBidi"/>
                  <w:szCs w:val="22"/>
                </w:rPr>
              </w:sdtEndPr>
              <w:sdtContent>
                <w:r>
                  <w:rPr>
                    <w:rFonts w:cs="Times New Roman"/>
                    <w:szCs w:val="24"/>
                  </w:rPr>
                  <w:t>Senate Research Center</w:t>
                </w:r>
              </w:sdtContent>
            </w:sdt>
          </w:p>
        </w:tc>
        <w:tc>
          <w:tcPr>
            <w:tcW w:w="6858" w:type="dxa"/>
          </w:tcPr>
          <w:p w:rsidR="00DE49DC" w:rsidRPr="00FF6471" w:rsidRDefault="00DE49DC" w:rsidP="000F1DF9">
            <w:pPr>
              <w:jc w:val="right"/>
              <w:rPr>
                <w:rFonts w:cs="Times New Roman"/>
                <w:szCs w:val="24"/>
              </w:rPr>
            </w:pPr>
            <w:sdt>
              <w:sdtPr>
                <w:rPr>
                  <w:rFonts w:cs="Times New Roman"/>
                  <w:szCs w:val="24"/>
                </w:rPr>
                <w:alias w:val="Bill Number"/>
                <w:tag w:val="BillNumberOne"/>
                <w:id w:val="-410784069"/>
                <w:lock w:val="sdtContentLocked"/>
                <w:placeholder>
                  <w:docPart w:val="ACABA7A53D32425C9F4AB9CE098A08D5"/>
                </w:placeholder>
              </w:sdtPr>
              <w:sdtContent>
                <w:r>
                  <w:rPr>
                    <w:rFonts w:cs="Times New Roman"/>
                    <w:szCs w:val="24"/>
                  </w:rPr>
                  <w:t>S.B. 297</w:t>
                </w:r>
              </w:sdtContent>
            </w:sdt>
          </w:p>
        </w:tc>
      </w:tr>
      <w:tr w:rsidR="00DE49DC" w:rsidTr="000F1DF9">
        <w:sdt>
          <w:sdtPr>
            <w:rPr>
              <w:rFonts w:cs="Times New Roman"/>
              <w:szCs w:val="24"/>
            </w:rPr>
            <w:alias w:val="TLCNumber"/>
            <w:tag w:val="TLCNumber"/>
            <w:id w:val="-542600604"/>
            <w:lock w:val="sdtLocked"/>
            <w:placeholder>
              <w:docPart w:val="5DB48BF073154B2F9D7D9B4E331BE21A"/>
            </w:placeholder>
          </w:sdtPr>
          <w:sdtContent>
            <w:tc>
              <w:tcPr>
                <w:tcW w:w="2718" w:type="dxa"/>
              </w:tcPr>
              <w:p w:rsidR="00DE49DC" w:rsidRPr="000F1DF9" w:rsidRDefault="00DE49DC" w:rsidP="00C65088">
                <w:pPr>
                  <w:rPr>
                    <w:rFonts w:cs="Times New Roman"/>
                    <w:szCs w:val="24"/>
                  </w:rPr>
                </w:pPr>
                <w:r>
                  <w:rPr>
                    <w:rFonts w:cs="Times New Roman"/>
                    <w:szCs w:val="24"/>
                  </w:rPr>
                  <w:t>85R2175 MCK-F</w:t>
                </w:r>
              </w:p>
            </w:tc>
          </w:sdtContent>
        </w:sdt>
        <w:tc>
          <w:tcPr>
            <w:tcW w:w="6858" w:type="dxa"/>
          </w:tcPr>
          <w:p w:rsidR="00DE49DC" w:rsidRPr="005C2A78" w:rsidRDefault="00DE49DC" w:rsidP="006D756B">
            <w:pPr>
              <w:jc w:val="right"/>
              <w:rPr>
                <w:rFonts w:cs="Times New Roman"/>
                <w:szCs w:val="24"/>
              </w:rPr>
            </w:pPr>
            <w:sdt>
              <w:sdtPr>
                <w:rPr>
                  <w:rFonts w:cs="Times New Roman"/>
                  <w:szCs w:val="24"/>
                </w:rPr>
                <w:alias w:val="Author Label"/>
                <w:tag w:val="By"/>
                <w:id w:val="72399597"/>
                <w:lock w:val="sdtLocked"/>
                <w:placeholder>
                  <w:docPart w:val="87565A552697452A8332980AF62B7C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42C74FF18A4A789D8D903F0573EE3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A0E2609CFD4343598C0EFEB2198CC2BD"/>
                </w:placeholder>
                <w:showingPlcHdr/>
              </w:sdtPr>
              <w:sdtContent/>
            </w:sdt>
          </w:p>
        </w:tc>
      </w:tr>
      <w:tr w:rsidR="00DE49DC" w:rsidTr="000F1DF9">
        <w:tc>
          <w:tcPr>
            <w:tcW w:w="2718" w:type="dxa"/>
          </w:tcPr>
          <w:p w:rsidR="00DE49DC" w:rsidRPr="00BC7495" w:rsidRDefault="00DE49DC" w:rsidP="000F1DF9">
            <w:pPr>
              <w:rPr>
                <w:rFonts w:cs="Times New Roman"/>
                <w:szCs w:val="24"/>
              </w:rPr>
            </w:pPr>
          </w:p>
        </w:tc>
        <w:sdt>
          <w:sdtPr>
            <w:rPr>
              <w:rFonts w:cs="Times New Roman"/>
              <w:szCs w:val="24"/>
            </w:rPr>
            <w:alias w:val="Committee"/>
            <w:tag w:val="Committee"/>
            <w:id w:val="1914272295"/>
            <w:lock w:val="sdtContentLocked"/>
            <w:placeholder>
              <w:docPart w:val="EB286F9D57D74F69A9B3ACD88A1B6FFA"/>
            </w:placeholder>
          </w:sdtPr>
          <w:sdtContent>
            <w:tc>
              <w:tcPr>
                <w:tcW w:w="6858" w:type="dxa"/>
              </w:tcPr>
              <w:p w:rsidR="00DE49DC" w:rsidRPr="00FF6471" w:rsidRDefault="00DE49DC" w:rsidP="000F1DF9">
                <w:pPr>
                  <w:jc w:val="right"/>
                  <w:rPr>
                    <w:rFonts w:cs="Times New Roman"/>
                    <w:szCs w:val="24"/>
                  </w:rPr>
                </w:pPr>
                <w:r>
                  <w:rPr>
                    <w:rFonts w:cs="Times New Roman"/>
                    <w:szCs w:val="24"/>
                  </w:rPr>
                  <w:t>Criminal Justice</w:t>
                </w:r>
              </w:p>
            </w:tc>
          </w:sdtContent>
        </w:sdt>
      </w:tr>
      <w:tr w:rsidR="00DE49DC" w:rsidTr="000F1DF9">
        <w:tc>
          <w:tcPr>
            <w:tcW w:w="2718" w:type="dxa"/>
          </w:tcPr>
          <w:p w:rsidR="00DE49DC" w:rsidRPr="00BC7495" w:rsidRDefault="00DE49DC" w:rsidP="000F1DF9">
            <w:pPr>
              <w:rPr>
                <w:rFonts w:cs="Times New Roman"/>
                <w:szCs w:val="24"/>
              </w:rPr>
            </w:pPr>
          </w:p>
        </w:tc>
        <w:sdt>
          <w:sdtPr>
            <w:rPr>
              <w:rFonts w:cs="Times New Roman"/>
              <w:szCs w:val="24"/>
            </w:rPr>
            <w:alias w:val="Date"/>
            <w:tag w:val="DateContentControl"/>
            <w:id w:val="1178081906"/>
            <w:lock w:val="sdtLocked"/>
            <w:placeholder>
              <w:docPart w:val="A4F5408060974263937C33D93D19395D"/>
            </w:placeholder>
            <w:date w:fullDate="2017-04-21T00:00:00Z">
              <w:dateFormat w:val="M/d/yyyy"/>
              <w:lid w:val="en-US"/>
              <w:storeMappedDataAs w:val="dateTime"/>
              <w:calendar w:val="gregorian"/>
            </w:date>
          </w:sdtPr>
          <w:sdtContent>
            <w:tc>
              <w:tcPr>
                <w:tcW w:w="6858" w:type="dxa"/>
              </w:tcPr>
              <w:p w:rsidR="00DE49DC" w:rsidRPr="00FF6471" w:rsidRDefault="00DE49DC" w:rsidP="000F1DF9">
                <w:pPr>
                  <w:jc w:val="right"/>
                  <w:rPr>
                    <w:rFonts w:cs="Times New Roman"/>
                    <w:szCs w:val="24"/>
                  </w:rPr>
                </w:pPr>
                <w:r>
                  <w:rPr>
                    <w:rFonts w:cs="Times New Roman"/>
                    <w:szCs w:val="24"/>
                  </w:rPr>
                  <w:t>4/21/2017</w:t>
                </w:r>
              </w:p>
            </w:tc>
          </w:sdtContent>
        </w:sdt>
      </w:tr>
      <w:tr w:rsidR="00DE49DC" w:rsidTr="000F1DF9">
        <w:tc>
          <w:tcPr>
            <w:tcW w:w="2718" w:type="dxa"/>
          </w:tcPr>
          <w:p w:rsidR="00DE49DC" w:rsidRPr="00BC7495" w:rsidRDefault="00DE49DC" w:rsidP="000F1DF9">
            <w:pPr>
              <w:rPr>
                <w:rFonts w:cs="Times New Roman"/>
                <w:szCs w:val="24"/>
              </w:rPr>
            </w:pPr>
          </w:p>
        </w:tc>
        <w:sdt>
          <w:sdtPr>
            <w:rPr>
              <w:rFonts w:cs="Times New Roman"/>
              <w:szCs w:val="24"/>
            </w:rPr>
            <w:alias w:val="BA Version"/>
            <w:tag w:val="BAVersion"/>
            <w:id w:val="-1685590809"/>
            <w:lock w:val="sdtContentLocked"/>
            <w:placeholder>
              <w:docPart w:val="4862D79CB01D4E09BE6633C88A9D5CA3"/>
            </w:placeholder>
          </w:sdtPr>
          <w:sdtContent>
            <w:tc>
              <w:tcPr>
                <w:tcW w:w="6858" w:type="dxa"/>
              </w:tcPr>
              <w:p w:rsidR="00DE49DC" w:rsidRPr="00FF6471" w:rsidRDefault="00DE49DC" w:rsidP="000F1DF9">
                <w:pPr>
                  <w:jc w:val="right"/>
                  <w:rPr>
                    <w:rFonts w:cs="Times New Roman"/>
                    <w:szCs w:val="24"/>
                  </w:rPr>
                </w:pPr>
                <w:r>
                  <w:rPr>
                    <w:rFonts w:cs="Times New Roman"/>
                    <w:szCs w:val="24"/>
                  </w:rPr>
                  <w:t>As Filed</w:t>
                </w:r>
              </w:p>
            </w:tc>
          </w:sdtContent>
        </w:sdt>
      </w:tr>
    </w:tbl>
    <w:p w:rsidR="00DE49DC" w:rsidRPr="00FF6471" w:rsidRDefault="00DE49DC" w:rsidP="000F1DF9">
      <w:pPr>
        <w:spacing w:after="0" w:line="240" w:lineRule="auto"/>
        <w:rPr>
          <w:rFonts w:cs="Times New Roman"/>
          <w:szCs w:val="24"/>
        </w:rPr>
      </w:pPr>
    </w:p>
    <w:p w:rsidR="00DE49DC" w:rsidRPr="00FF6471" w:rsidRDefault="00DE49DC" w:rsidP="000F1DF9">
      <w:pPr>
        <w:spacing w:after="0" w:line="240" w:lineRule="auto"/>
        <w:rPr>
          <w:rFonts w:cs="Times New Roman"/>
          <w:szCs w:val="24"/>
        </w:rPr>
      </w:pPr>
    </w:p>
    <w:p w:rsidR="00DE49DC" w:rsidRPr="00FF6471" w:rsidRDefault="00DE49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0F2553F8AA4B29BD3411CF4AD28858"/>
        </w:placeholder>
      </w:sdtPr>
      <w:sdtContent>
        <w:p w:rsidR="00DE49DC" w:rsidRDefault="00DE49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EA8BCD7298471EABC546EE2D0DAA6F"/>
        </w:placeholder>
      </w:sdtPr>
      <w:sdtContent>
        <w:p w:rsidR="00DE49DC" w:rsidRDefault="00DE49DC" w:rsidP="00DA4431">
          <w:pPr>
            <w:pStyle w:val="NormalWeb"/>
            <w:spacing w:before="0" w:beforeAutospacing="0" w:after="0" w:afterAutospacing="0"/>
            <w:jc w:val="both"/>
            <w:divId w:val="1753696588"/>
            <w:rPr>
              <w:rFonts w:eastAsia="Times New Roman"/>
              <w:bCs/>
            </w:rPr>
          </w:pPr>
        </w:p>
        <w:p w:rsidR="00DE49DC" w:rsidRDefault="00DE49DC" w:rsidP="00DA4431">
          <w:pPr>
            <w:pStyle w:val="NormalWeb"/>
            <w:spacing w:before="0" w:beforeAutospacing="0" w:after="0" w:afterAutospacing="0"/>
            <w:jc w:val="both"/>
            <w:divId w:val="1753696588"/>
            <w:rPr>
              <w:color w:val="000000"/>
            </w:rPr>
          </w:pPr>
          <w:r w:rsidRPr="00DE1F53">
            <w:rPr>
              <w:color w:val="000000"/>
            </w:rPr>
            <w:t xml:space="preserve">Under current law, overtime for </w:t>
          </w:r>
          <w:r>
            <w:rPr>
              <w:color w:val="000000"/>
            </w:rPr>
            <w:t>the Texas Department of Public Safety (</w:t>
          </w:r>
          <w:r w:rsidRPr="00DE1F53">
            <w:rPr>
              <w:color w:val="000000"/>
            </w:rPr>
            <w:t>DPS</w:t>
          </w:r>
          <w:r>
            <w:rPr>
              <w:color w:val="000000"/>
            </w:rPr>
            <w:t>)</w:t>
          </w:r>
          <w:r w:rsidRPr="00DE1F53">
            <w:rPr>
              <w:color w:val="000000"/>
            </w:rPr>
            <w:t xml:space="preserve"> commissioned officers is calculated on a weekly rather than daily basis. Officers must work in excess of 40 hours in a week to earn overtime, and unauthorized leave is not counted towards hours used to calculate overtime pay.</w:t>
          </w:r>
        </w:p>
        <w:p w:rsidR="00DE49DC" w:rsidRPr="00DE1F53" w:rsidRDefault="00DE49DC" w:rsidP="00DA4431">
          <w:pPr>
            <w:pStyle w:val="NormalWeb"/>
            <w:spacing w:before="0" w:beforeAutospacing="0" w:after="0" w:afterAutospacing="0"/>
            <w:jc w:val="both"/>
            <w:divId w:val="1753696588"/>
            <w:rPr>
              <w:color w:val="000000"/>
            </w:rPr>
          </w:pPr>
        </w:p>
        <w:p w:rsidR="00DE49DC" w:rsidRPr="00DE1F53" w:rsidRDefault="00DE49DC" w:rsidP="00DA4431">
          <w:pPr>
            <w:pStyle w:val="NormalWeb"/>
            <w:spacing w:before="0" w:beforeAutospacing="0" w:after="0" w:afterAutospacing="0"/>
            <w:jc w:val="both"/>
            <w:divId w:val="1753696588"/>
            <w:rPr>
              <w:color w:val="000000"/>
            </w:rPr>
          </w:pPr>
          <w:r w:rsidRPr="00DE1F53">
            <w:rPr>
              <w:color w:val="000000"/>
            </w:rPr>
            <w:t>S</w:t>
          </w:r>
          <w:r>
            <w:rPr>
              <w:color w:val="000000"/>
            </w:rPr>
            <w:t>.</w:t>
          </w:r>
          <w:r w:rsidRPr="00DE1F53">
            <w:rPr>
              <w:color w:val="000000"/>
            </w:rPr>
            <w:t>B</w:t>
          </w:r>
          <w:r>
            <w:rPr>
              <w:color w:val="000000"/>
            </w:rPr>
            <w:t>.</w:t>
          </w:r>
          <w:r w:rsidRPr="00DE1F53">
            <w:rPr>
              <w:color w:val="000000"/>
            </w:rPr>
            <w:t xml:space="preserve"> 297 amends </w:t>
          </w:r>
          <w:r>
            <w:rPr>
              <w:color w:val="000000"/>
            </w:rPr>
            <w:t xml:space="preserve">Section 411.016, </w:t>
          </w:r>
          <w:r w:rsidRPr="00DE1F53">
            <w:rPr>
              <w:color w:val="000000"/>
            </w:rPr>
            <w:t>Government Code</w:t>
          </w:r>
          <w:r>
            <w:rPr>
              <w:color w:val="000000"/>
            </w:rPr>
            <w:t>,</w:t>
          </w:r>
          <w:r w:rsidRPr="00DE1F53">
            <w:rPr>
              <w:color w:val="000000"/>
            </w:rPr>
            <w:t xml:space="preserve"> to allow DPS to calculate overtime for commissioned officers b</w:t>
          </w:r>
          <w:r>
            <w:rPr>
              <w:color w:val="000000"/>
            </w:rPr>
            <w:t>ased upon working in excess of eight</w:t>
          </w:r>
          <w:r w:rsidRPr="00DE1F53">
            <w:rPr>
              <w:color w:val="000000"/>
            </w:rPr>
            <w:t xml:space="preserve"> hours in a 24-hour period. S</w:t>
          </w:r>
          <w:r>
            <w:rPr>
              <w:color w:val="000000"/>
            </w:rPr>
            <w:t>.</w:t>
          </w:r>
          <w:r w:rsidRPr="00DE1F53">
            <w:rPr>
              <w:color w:val="000000"/>
            </w:rPr>
            <w:t>B</w:t>
          </w:r>
          <w:r>
            <w:rPr>
              <w:color w:val="000000"/>
            </w:rPr>
            <w:t>.</w:t>
          </w:r>
          <w:r w:rsidRPr="00DE1F53">
            <w:rPr>
              <w:color w:val="000000"/>
            </w:rPr>
            <w:t xml:space="preserve"> 297 benefit</w:t>
          </w:r>
          <w:r>
            <w:rPr>
              <w:color w:val="000000"/>
            </w:rPr>
            <w:t>s</w:t>
          </w:r>
          <w:r w:rsidRPr="00DE1F53">
            <w:rPr>
              <w:color w:val="000000"/>
            </w:rPr>
            <w:t xml:space="preserve"> officers because it allow</w:t>
          </w:r>
          <w:r>
            <w:rPr>
              <w:color w:val="000000"/>
            </w:rPr>
            <w:t>s</w:t>
          </w:r>
          <w:r w:rsidRPr="00DE1F53">
            <w:rPr>
              <w:color w:val="000000"/>
            </w:rPr>
            <w:t xml:space="preserve"> them to take sick leave or other types of leave without risking the loss of earned overtime.</w:t>
          </w:r>
        </w:p>
        <w:p w:rsidR="00DE49DC" w:rsidRPr="00D70925" w:rsidRDefault="00DE49DC" w:rsidP="00DA4431">
          <w:pPr>
            <w:spacing w:after="0" w:line="240" w:lineRule="auto"/>
            <w:jc w:val="both"/>
            <w:rPr>
              <w:rFonts w:eastAsia="Times New Roman" w:cs="Times New Roman"/>
              <w:bCs/>
              <w:szCs w:val="24"/>
            </w:rPr>
          </w:pPr>
        </w:p>
      </w:sdtContent>
    </w:sdt>
    <w:p w:rsidR="00DE49DC" w:rsidRDefault="00DE49D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297 </w:t>
      </w:r>
      <w:bookmarkStart w:id="1" w:name="AmendsCurrentLaw"/>
      <w:bookmarkEnd w:id="1"/>
      <w:r>
        <w:rPr>
          <w:rFonts w:cs="Times New Roman"/>
          <w:szCs w:val="24"/>
        </w:rPr>
        <w:t>amends current law relating to the compensatory time and overtime pay for commissioned officers of the Department of Public Safety.</w:t>
      </w:r>
    </w:p>
    <w:p w:rsidR="00DE49DC" w:rsidRPr="00C82247" w:rsidRDefault="00DE49DC" w:rsidP="000F1DF9">
      <w:pPr>
        <w:spacing w:after="0" w:line="240" w:lineRule="auto"/>
        <w:jc w:val="both"/>
        <w:rPr>
          <w:rFonts w:eastAsia="Times New Roman" w:cs="Times New Roman"/>
          <w:szCs w:val="24"/>
        </w:rPr>
      </w:pPr>
    </w:p>
    <w:p w:rsidR="00DE49DC" w:rsidRPr="005C2A78" w:rsidRDefault="00DE49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060F3F7D641E491BB3064498A40B8B12"/>
          </w:placeholder>
        </w:sdtPr>
        <w:sdtContent>
          <w:r>
            <w:rPr>
              <w:rFonts w:eastAsia="Times New Roman" w:cs="Times New Roman"/>
              <w:b/>
              <w:szCs w:val="24"/>
              <w:u w:val="single"/>
            </w:rPr>
            <w:t>RULEMAKING AUTHORITY</w:t>
          </w:r>
        </w:sdtContent>
      </w:sdt>
    </w:p>
    <w:p w:rsidR="00DE49DC" w:rsidRPr="006529C4" w:rsidRDefault="00DE49DC" w:rsidP="00774EC7">
      <w:pPr>
        <w:spacing w:after="0" w:line="240" w:lineRule="auto"/>
        <w:jc w:val="both"/>
        <w:rPr>
          <w:rFonts w:cs="Times New Roman"/>
          <w:szCs w:val="24"/>
        </w:rPr>
      </w:pPr>
    </w:p>
    <w:p w:rsidR="00DE49DC" w:rsidRPr="006529C4" w:rsidRDefault="00DE49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49DC" w:rsidRPr="006529C4" w:rsidRDefault="00DE49DC" w:rsidP="00774EC7">
      <w:pPr>
        <w:spacing w:after="0" w:line="240" w:lineRule="auto"/>
        <w:jc w:val="both"/>
        <w:rPr>
          <w:rFonts w:cs="Times New Roman"/>
          <w:szCs w:val="24"/>
        </w:rPr>
      </w:pPr>
    </w:p>
    <w:p w:rsidR="00DE49DC" w:rsidRPr="005C2A78" w:rsidRDefault="00DE49D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7103CFC133E54C5FBE989B6D5714F7D7"/>
          </w:placeholder>
        </w:sdtPr>
        <w:sdtContent>
          <w:r>
            <w:rPr>
              <w:rFonts w:eastAsia="Times New Roman" w:cs="Times New Roman"/>
              <w:b/>
              <w:szCs w:val="24"/>
              <w:u w:val="single"/>
            </w:rPr>
            <w:t>SECTION BY SECTION ANALYSIS</w:t>
          </w:r>
        </w:sdtContent>
      </w:sdt>
    </w:p>
    <w:p w:rsidR="00DE49DC" w:rsidRPr="005C2A78" w:rsidRDefault="00DE49DC" w:rsidP="000F1DF9">
      <w:pPr>
        <w:spacing w:after="0" w:line="240" w:lineRule="auto"/>
        <w:jc w:val="both"/>
        <w:rPr>
          <w:rFonts w:eastAsia="Times New Roman" w:cs="Times New Roman"/>
          <w:szCs w:val="24"/>
        </w:rPr>
      </w:pPr>
    </w:p>
    <w:p w:rsidR="00DE49DC" w:rsidRDefault="00DE49D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411.016, Government Code, to read as follows: </w:t>
      </w:r>
    </w:p>
    <w:p w:rsidR="00DE49DC" w:rsidRDefault="00DE49DC" w:rsidP="000F1DF9">
      <w:pPr>
        <w:spacing w:after="0" w:line="240" w:lineRule="auto"/>
        <w:jc w:val="both"/>
        <w:rPr>
          <w:rFonts w:eastAsia="Times New Roman" w:cs="Times New Roman"/>
          <w:szCs w:val="24"/>
        </w:rPr>
      </w:pPr>
    </w:p>
    <w:p w:rsidR="00DE49DC" w:rsidRPr="005C2A78" w:rsidRDefault="00DE49DC" w:rsidP="00C82247">
      <w:pPr>
        <w:spacing w:after="0" w:line="240" w:lineRule="auto"/>
        <w:ind w:left="720"/>
        <w:jc w:val="both"/>
        <w:rPr>
          <w:rFonts w:eastAsia="Times New Roman" w:cs="Times New Roman"/>
          <w:szCs w:val="24"/>
        </w:rPr>
      </w:pPr>
      <w:r>
        <w:rPr>
          <w:rFonts w:eastAsia="Times New Roman" w:cs="Times New Roman"/>
          <w:szCs w:val="24"/>
        </w:rPr>
        <w:t>Sec. 411.016. COMPENSATORY TIME; OVERTIME PAY.</w:t>
      </w:r>
    </w:p>
    <w:p w:rsidR="00DE49DC" w:rsidRPr="005C2A78" w:rsidRDefault="00DE49DC" w:rsidP="000F1DF9">
      <w:pPr>
        <w:spacing w:after="0" w:line="240" w:lineRule="auto"/>
        <w:jc w:val="both"/>
        <w:rPr>
          <w:rFonts w:eastAsia="Times New Roman" w:cs="Times New Roman"/>
          <w:szCs w:val="24"/>
        </w:rPr>
      </w:pPr>
    </w:p>
    <w:p w:rsidR="00DE49DC" w:rsidRDefault="00DE49D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411.016, Government Code, by amending Subsections (b), (c), and (e) and adding Subsections (b-1) and (f), as follows: </w:t>
      </w:r>
    </w:p>
    <w:p w:rsidR="00DE49DC" w:rsidRDefault="00DE49DC" w:rsidP="000F1DF9">
      <w:pPr>
        <w:spacing w:after="0" w:line="240" w:lineRule="auto"/>
        <w:jc w:val="both"/>
        <w:rPr>
          <w:rFonts w:eastAsia="Times New Roman" w:cs="Times New Roman"/>
          <w:szCs w:val="24"/>
        </w:rPr>
      </w:pPr>
    </w:p>
    <w:p w:rsidR="00DE49DC" w:rsidRDefault="00DE49DC" w:rsidP="00C82247">
      <w:pPr>
        <w:spacing w:after="0" w:line="240" w:lineRule="auto"/>
        <w:ind w:left="720"/>
        <w:jc w:val="both"/>
        <w:rPr>
          <w:rFonts w:eastAsia="Times New Roman" w:cs="Times New Roman"/>
          <w:szCs w:val="24"/>
        </w:rPr>
      </w:pPr>
      <w:r>
        <w:rPr>
          <w:rFonts w:eastAsia="Times New Roman" w:cs="Times New Roman"/>
          <w:szCs w:val="24"/>
        </w:rPr>
        <w:t xml:space="preserve">(b) Provides that, if, during a 24-hour period, the total number of hours worked by a commissioned officer equals more than eight hours, the excess is overtime. Deletes existing text providing that, if, during a calendar week, the total number of hours worked by a commissioned officer plus a certain number of hours of leave taken for which the officer is entitled to compensation, equal more than 40 hours, the excess is overtime.  Deletes existing text requiring that the overtime for each week ending during each calendar month be totaled and authorizing the officer, if the total overtime for the month exceeds eight hours, to receive a certain determined supplement in addition to the officer’s regular monthly salary. </w:t>
      </w:r>
    </w:p>
    <w:p w:rsidR="00DE49DC" w:rsidRDefault="00DE49DC" w:rsidP="00C82247">
      <w:pPr>
        <w:spacing w:after="0" w:line="240" w:lineRule="auto"/>
        <w:ind w:left="720"/>
        <w:jc w:val="both"/>
        <w:rPr>
          <w:rFonts w:eastAsia="Times New Roman" w:cs="Times New Roman"/>
          <w:szCs w:val="24"/>
        </w:rPr>
      </w:pPr>
    </w:p>
    <w:p w:rsidR="00DE49DC" w:rsidRDefault="00DE49DC" w:rsidP="00DA4431">
      <w:pPr>
        <w:spacing w:after="0" w:line="240" w:lineRule="auto"/>
        <w:ind w:left="720"/>
        <w:jc w:val="both"/>
        <w:rPr>
          <w:rFonts w:eastAsia="Times New Roman" w:cs="Times New Roman"/>
          <w:szCs w:val="24"/>
        </w:rPr>
      </w:pPr>
      <w:r>
        <w:rPr>
          <w:rFonts w:eastAsia="Times New Roman" w:cs="Times New Roman"/>
          <w:szCs w:val="24"/>
        </w:rPr>
        <w:t xml:space="preserve">(b-1) Provides that if, during a work week, the total number of hours worked by a commissioned officer equals more than 40 hours, the excess is overtime. </w:t>
      </w:r>
    </w:p>
    <w:p w:rsidR="00DE49DC" w:rsidRDefault="00DE49DC" w:rsidP="00C82247">
      <w:pPr>
        <w:spacing w:after="0" w:line="240" w:lineRule="auto"/>
        <w:ind w:left="1440"/>
        <w:jc w:val="both"/>
        <w:rPr>
          <w:rFonts w:eastAsia="Times New Roman" w:cs="Times New Roman"/>
          <w:szCs w:val="24"/>
        </w:rPr>
      </w:pPr>
    </w:p>
    <w:p w:rsidR="00DE49DC" w:rsidRDefault="00DE49DC" w:rsidP="00DA4431">
      <w:pPr>
        <w:spacing w:after="0" w:line="240" w:lineRule="auto"/>
        <w:ind w:left="720"/>
        <w:jc w:val="both"/>
        <w:rPr>
          <w:rFonts w:eastAsia="Times New Roman" w:cs="Times New Roman"/>
          <w:szCs w:val="24"/>
        </w:rPr>
      </w:pPr>
      <w:r>
        <w:rPr>
          <w:rFonts w:eastAsia="Times New Roman" w:cs="Times New Roman"/>
          <w:szCs w:val="24"/>
        </w:rPr>
        <w:t xml:space="preserve">(c) Deletes existing text providing that the formula prescribed by Subsection (b) is the exclusive method of computing state compensation for overtime entitlements. </w:t>
      </w:r>
    </w:p>
    <w:p w:rsidR="00DE49DC" w:rsidRDefault="00DE49DC" w:rsidP="00C82247">
      <w:pPr>
        <w:spacing w:after="0" w:line="240" w:lineRule="auto"/>
        <w:ind w:left="1440"/>
        <w:jc w:val="both"/>
        <w:rPr>
          <w:rFonts w:eastAsia="Times New Roman" w:cs="Times New Roman"/>
          <w:szCs w:val="24"/>
        </w:rPr>
      </w:pPr>
    </w:p>
    <w:p w:rsidR="00DE49DC" w:rsidRDefault="00DE49DC" w:rsidP="00DA4431">
      <w:pPr>
        <w:spacing w:after="0" w:line="240" w:lineRule="auto"/>
        <w:ind w:left="720"/>
        <w:jc w:val="both"/>
        <w:rPr>
          <w:rFonts w:eastAsia="Times New Roman" w:cs="Times New Roman"/>
          <w:szCs w:val="24"/>
        </w:rPr>
      </w:pPr>
      <w:r>
        <w:rPr>
          <w:rFonts w:eastAsia="Times New Roman" w:cs="Times New Roman"/>
          <w:szCs w:val="24"/>
        </w:rPr>
        <w:t xml:space="preserve">(e) Authorizes the Texas Department of Public Safety (DPS) to compensate an officer commissioned by DPS for the overtime earned by the officer by allowing or requiring the officer to take compensatory leave at the rate of 1-1/2 hours of leave for each hour of overtime earned or by paying the officer for the overtime hours earned at the rate equal to 1-1/2 times the officer's regular hourly pay rate. Deletes existing text authorizing the public safety director, if certain funds are insufficient to pay all earned overtime entitlements, to provide for compensatory time to be taken during the biennium in which the entitlements are earned. </w:t>
      </w:r>
    </w:p>
    <w:p w:rsidR="00DE49DC" w:rsidRDefault="00DE49DC" w:rsidP="00C82247">
      <w:pPr>
        <w:spacing w:after="0" w:line="240" w:lineRule="auto"/>
        <w:ind w:left="1440"/>
        <w:jc w:val="both"/>
        <w:rPr>
          <w:rFonts w:eastAsia="Times New Roman" w:cs="Times New Roman"/>
          <w:szCs w:val="24"/>
        </w:rPr>
      </w:pPr>
    </w:p>
    <w:p w:rsidR="00DE49DC" w:rsidRPr="005C2A78" w:rsidRDefault="00DE49DC" w:rsidP="00C82247">
      <w:pPr>
        <w:spacing w:after="0" w:line="240" w:lineRule="auto"/>
        <w:ind w:left="1440"/>
        <w:jc w:val="both"/>
        <w:rPr>
          <w:rFonts w:eastAsia="Times New Roman" w:cs="Times New Roman"/>
          <w:szCs w:val="24"/>
        </w:rPr>
      </w:pPr>
      <w:r>
        <w:rPr>
          <w:rFonts w:eastAsia="Times New Roman" w:cs="Times New Roman"/>
          <w:szCs w:val="24"/>
        </w:rPr>
        <w:t xml:space="preserve">(f) Provides that, if a conflict exists between this section and Section 659.015 (Overtime Compensation for Employees Subject to Fair Labor Standards Act), this section controls.     </w:t>
      </w:r>
    </w:p>
    <w:p w:rsidR="00DE49DC" w:rsidRPr="005C2A78" w:rsidRDefault="00DE49DC" w:rsidP="000F1DF9">
      <w:pPr>
        <w:spacing w:after="0" w:line="240" w:lineRule="auto"/>
        <w:jc w:val="both"/>
        <w:rPr>
          <w:rFonts w:eastAsia="Times New Roman" w:cs="Times New Roman"/>
          <w:szCs w:val="24"/>
        </w:rPr>
      </w:pPr>
    </w:p>
    <w:p w:rsidR="00DE49DC" w:rsidRPr="00C82247" w:rsidRDefault="00DE49DC"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sectPr w:rsidR="00DE49DC" w:rsidRPr="00C8224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08" w:rsidRDefault="00736F08" w:rsidP="000F1DF9">
      <w:pPr>
        <w:spacing w:after="0" w:line="240" w:lineRule="auto"/>
      </w:pPr>
      <w:r>
        <w:separator/>
      </w:r>
    </w:p>
  </w:endnote>
  <w:endnote w:type="continuationSeparator" w:id="0">
    <w:p w:rsidR="00736F08" w:rsidRDefault="00736F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6F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49DC">
                <w:rPr>
                  <w:sz w:val="20"/>
                  <w:szCs w:val="20"/>
                </w:rPr>
                <w:t>ZEA,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E49DC">
                <w:rPr>
                  <w:sz w:val="20"/>
                  <w:szCs w:val="20"/>
                </w:rPr>
                <w:t>S.B. 297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E49D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6F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E49D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E49D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08" w:rsidRDefault="00736F08" w:rsidP="000F1DF9">
      <w:pPr>
        <w:spacing w:after="0" w:line="240" w:lineRule="auto"/>
      </w:pPr>
      <w:r>
        <w:separator/>
      </w:r>
    </w:p>
  </w:footnote>
  <w:footnote w:type="continuationSeparator" w:id="0">
    <w:p w:rsidR="00736F08" w:rsidRDefault="00736F0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6F08"/>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E49D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49D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49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92C3B" w:rsidP="00892C3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E7FA7BF0A14039AC4AEBDBE90C5CAB"/>
        <w:category>
          <w:name w:val="General"/>
          <w:gallery w:val="placeholder"/>
        </w:category>
        <w:types>
          <w:type w:val="bbPlcHdr"/>
        </w:types>
        <w:behaviors>
          <w:behavior w:val="content"/>
        </w:behaviors>
        <w:guid w:val="{EDAB8213-5C38-4025-B794-4A308D5B53E0}"/>
      </w:docPartPr>
      <w:docPartBody>
        <w:p w:rsidR="00000000" w:rsidRDefault="007F284E"/>
      </w:docPartBody>
    </w:docPart>
    <w:docPart>
      <w:docPartPr>
        <w:name w:val="CB7CE35717704C54857B97BD58B542AE"/>
        <w:category>
          <w:name w:val="General"/>
          <w:gallery w:val="placeholder"/>
        </w:category>
        <w:types>
          <w:type w:val="bbPlcHdr"/>
        </w:types>
        <w:behaviors>
          <w:behavior w:val="content"/>
        </w:behaviors>
        <w:guid w:val="{01FC4513-F6B6-42B7-B3E7-FA1A0CE9C037}"/>
      </w:docPartPr>
      <w:docPartBody>
        <w:p w:rsidR="00000000" w:rsidRDefault="007F284E"/>
      </w:docPartBody>
    </w:docPart>
    <w:docPart>
      <w:docPartPr>
        <w:name w:val="ACABA7A53D32425C9F4AB9CE098A08D5"/>
        <w:category>
          <w:name w:val="General"/>
          <w:gallery w:val="placeholder"/>
        </w:category>
        <w:types>
          <w:type w:val="bbPlcHdr"/>
        </w:types>
        <w:behaviors>
          <w:behavior w:val="content"/>
        </w:behaviors>
        <w:guid w:val="{D2E53CC0-A535-4340-B071-8BAC36BC99B3}"/>
      </w:docPartPr>
      <w:docPartBody>
        <w:p w:rsidR="00000000" w:rsidRDefault="007F284E"/>
      </w:docPartBody>
    </w:docPart>
    <w:docPart>
      <w:docPartPr>
        <w:name w:val="5DB48BF073154B2F9D7D9B4E331BE21A"/>
        <w:category>
          <w:name w:val="General"/>
          <w:gallery w:val="placeholder"/>
        </w:category>
        <w:types>
          <w:type w:val="bbPlcHdr"/>
        </w:types>
        <w:behaviors>
          <w:behavior w:val="content"/>
        </w:behaviors>
        <w:guid w:val="{280D8610-7EF5-4F44-9948-4D9F07CE7DCF}"/>
      </w:docPartPr>
      <w:docPartBody>
        <w:p w:rsidR="00000000" w:rsidRDefault="007F284E"/>
      </w:docPartBody>
    </w:docPart>
    <w:docPart>
      <w:docPartPr>
        <w:name w:val="87565A552697452A8332980AF62B7C12"/>
        <w:category>
          <w:name w:val="General"/>
          <w:gallery w:val="placeholder"/>
        </w:category>
        <w:types>
          <w:type w:val="bbPlcHdr"/>
        </w:types>
        <w:behaviors>
          <w:behavior w:val="content"/>
        </w:behaviors>
        <w:guid w:val="{42400F49-0AD4-4B97-A8A1-EF6EA26F3561}"/>
      </w:docPartPr>
      <w:docPartBody>
        <w:p w:rsidR="00000000" w:rsidRDefault="007F284E"/>
      </w:docPartBody>
    </w:docPart>
    <w:docPart>
      <w:docPartPr>
        <w:name w:val="3642C74FF18A4A789D8D903F0573EE3E"/>
        <w:category>
          <w:name w:val="General"/>
          <w:gallery w:val="placeholder"/>
        </w:category>
        <w:types>
          <w:type w:val="bbPlcHdr"/>
        </w:types>
        <w:behaviors>
          <w:behavior w:val="content"/>
        </w:behaviors>
        <w:guid w:val="{4D0A6F29-CDF7-4266-8E81-CC266AFB4D21}"/>
      </w:docPartPr>
      <w:docPartBody>
        <w:p w:rsidR="00000000" w:rsidRDefault="007F284E"/>
      </w:docPartBody>
    </w:docPart>
    <w:docPart>
      <w:docPartPr>
        <w:name w:val="A0E2609CFD4343598C0EFEB2198CC2BD"/>
        <w:category>
          <w:name w:val="General"/>
          <w:gallery w:val="placeholder"/>
        </w:category>
        <w:types>
          <w:type w:val="bbPlcHdr"/>
        </w:types>
        <w:behaviors>
          <w:behavior w:val="content"/>
        </w:behaviors>
        <w:guid w:val="{D41BB894-14E9-45C0-8850-0797287A167B}"/>
      </w:docPartPr>
      <w:docPartBody>
        <w:p w:rsidR="00000000" w:rsidRDefault="007F284E"/>
      </w:docPartBody>
    </w:docPart>
    <w:docPart>
      <w:docPartPr>
        <w:name w:val="EB286F9D57D74F69A9B3ACD88A1B6FFA"/>
        <w:category>
          <w:name w:val="General"/>
          <w:gallery w:val="placeholder"/>
        </w:category>
        <w:types>
          <w:type w:val="bbPlcHdr"/>
        </w:types>
        <w:behaviors>
          <w:behavior w:val="content"/>
        </w:behaviors>
        <w:guid w:val="{25F77A71-A4F2-4009-A34E-4C9F53E8FE56}"/>
      </w:docPartPr>
      <w:docPartBody>
        <w:p w:rsidR="00000000" w:rsidRDefault="007F284E"/>
      </w:docPartBody>
    </w:docPart>
    <w:docPart>
      <w:docPartPr>
        <w:name w:val="A4F5408060974263937C33D93D19395D"/>
        <w:category>
          <w:name w:val="General"/>
          <w:gallery w:val="placeholder"/>
        </w:category>
        <w:types>
          <w:type w:val="bbPlcHdr"/>
        </w:types>
        <w:behaviors>
          <w:behavior w:val="content"/>
        </w:behaviors>
        <w:guid w:val="{D240CCC3-92A7-41B2-ACC3-51E41846DA57}"/>
      </w:docPartPr>
      <w:docPartBody>
        <w:p w:rsidR="00000000" w:rsidRDefault="00892C3B" w:rsidP="00892C3B">
          <w:pPr>
            <w:pStyle w:val="A4F5408060974263937C33D93D19395D"/>
          </w:pPr>
          <w:r w:rsidRPr="00A30DD1">
            <w:rPr>
              <w:rStyle w:val="PlaceholderText"/>
            </w:rPr>
            <w:t>Click here to enter a date.</w:t>
          </w:r>
        </w:p>
      </w:docPartBody>
    </w:docPart>
    <w:docPart>
      <w:docPartPr>
        <w:name w:val="4862D79CB01D4E09BE6633C88A9D5CA3"/>
        <w:category>
          <w:name w:val="General"/>
          <w:gallery w:val="placeholder"/>
        </w:category>
        <w:types>
          <w:type w:val="bbPlcHdr"/>
        </w:types>
        <w:behaviors>
          <w:behavior w:val="content"/>
        </w:behaviors>
        <w:guid w:val="{0EEB9EDD-998D-4598-AE58-205091061D07}"/>
      </w:docPartPr>
      <w:docPartBody>
        <w:p w:rsidR="00000000" w:rsidRDefault="007F284E"/>
      </w:docPartBody>
    </w:docPart>
    <w:docPart>
      <w:docPartPr>
        <w:name w:val="EE0F2553F8AA4B29BD3411CF4AD28858"/>
        <w:category>
          <w:name w:val="General"/>
          <w:gallery w:val="placeholder"/>
        </w:category>
        <w:types>
          <w:type w:val="bbPlcHdr"/>
        </w:types>
        <w:behaviors>
          <w:behavior w:val="content"/>
        </w:behaviors>
        <w:guid w:val="{E4E10E08-223A-4408-9270-C8ABE599B2D9}"/>
      </w:docPartPr>
      <w:docPartBody>
        <w:p w:rsidR="00000000" w:rsidRDefault="007F284E"/>
      </w:docPartBody>
    </w:docPart>
    <w:docPart>
      <w:docPartPr>
        <w:name w:val="5EEA8BCD7298471EABC546EE2D0DAA6F"/>
        <w:category>
          <w:name w:val="General"/>
          <w:gallery w:val="placeholder"/>
        </w:category>
        <w:types>
          <w:type w:val="bbPlcHdr"/>
        </w:types>
        <w:behaviors>
          <w:behavior w:val="content"/>
        </w:behaviors>
        <w:guid w:val="{C8679A79-009B-4CEC-83FE-BEF4EBB8132B}"/>
      </w:docPartPr>
      <w:docPartBody>
        <w:p w:rsidR="00000000" w:rsidRDefault="00892C3B" w:rsidP="00892C3B">
          <w:pPr>
            <w:pStyle w:val="5EEA8BCD7298471EABC546EE2D0DAA6F"/>
          </w:pPr>
          <w:r>
            <w:rPr>
              <w:rFonts w:eastAsia="Times New Roman" w:cs="Times New Roman"/>
              <w:bCs/>
              <w:szCs w:val="24"/>
            </w:rPr>
            <w:t xml:space="preserve"> </w:t>
          </w:r>
        </w:p>
      </w:docPartBody>
    </w:docPart>
    <w:docPart>
      <w:docPartPr>
        <w:name w:val="060F3F7D641E491BB3064498A40B8B12"/>
        <w:category>
          <w:name w:val="General"/>
          <w:gallery w:val="placeholder"/>
        </w:category>
        <w:types>
          <w:type w:val="bbPlcHdr"/>
        </w:types>
        <w:behaviors>
          <w:behavior w:val="content"/>
        </w:behaviors>
        <w:guid w:val="{A74A8BA2-4A11-48A7-866C-C5945DC24624}"/>
      </w:docPartPr>
      <w:docPartBody>
        <w:p w:rsidR="00000000" w:rsidRDefault="007F284E"/>
      </w:docPartBody>
    </w:docPart>
    <w:docPart>
      <w:docPartPr>
        <w:name w:val="7103CFC133E54C5FBE989B6D5714F7D7"/>
        <w:category>
          <w:name w:val="General"/>
          <w:gallery w:val="placeholder"/>
        </w:category>
        <w:types>
          <w:type w:val="bbPlcHdr"/>
        </w:types>
        <w:behaviors>
          <w:behavior w:val="content"/>
        </w:behaviors>
        <w:guid w:val="{97DE9503-6AED-42AC-A63B-7D3BD5C52F8F}"/>
      </w:docPartPr>
      <w:docPartBody>
        <w:p w:rsidR="00000000" w:rsidRDefault="007F28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284E"/>
    <w:rsid w:val="00892C3B"/>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C3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92C3B"/>
    <w:rPr>
      <w:rFonts w:ascii="Times New Roman" w:hAnsi="Times New Roman"/>
      <w:sz w:val="24"/>
    </w:rPr>
  </w:style>
  <w:style w:type="paragraph" w:customStyle="1" w:styleId="487D89B4F8B34DB4967D41FE18F7F88D7">
    <w:name w:val="487D89B4F8B34DB4967D41FE18F7F88D7"/>
    <w:rsid w:val="00892C3B"/>
    <w:rPr>
      <w:rFonts w:ascii="Times New Roman" w:hAnsi="Times New Roman"/>
      <w:sz w:val="24"/>
    </w:rPr>
  </w:style>
  <w:style w:type="paragraph" w:customStyle="1" w:styleId="AE2570ED5D764CD7AF9686706F550F4620">
    <w:name w:val="AE2570ED5D764CD7AF9686706F550F4620"/>
    <w:rsid w:val="00892C3B"/>
    <w:pPr>
      <w:tabs>
        <w:tab w:val="center" w:pos="4680"/>
        <w:tab w:val="right" w:pos="9360"/>
      </w:tabs>
      <w:spacing w:after="0" w:line="240" w:lineRule="auto"/>
    </w:pPr>
    <w:rPr>
      <w:rFonts w:ascii="Times New Roman" w:hAnsi="Times New Roman"/>
      <w:sz w:val="24"/>
    </w:rPr>
  </w:style>
  <w:style w:type="paragraph" w:customStyle="1" w:styleId="A4F5408060974263937C33D93D19395D">
    <w:name w:val="A4F5408060974263937C33D93D19395D"/>
    <w:rsid w:val="00892C3B"/>
  </w:style>
  <w:style w:type="paragraph" w:customStyle="1" w:styleId="5EEA8BCD7298471EABC546EE2D0DAA6F">
    <w:name w:val="5EEA8BCD7298471EABC546EE2D0DAA6F"/>
    <w:rsid w:val="00892C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C3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92C3B"/>
    <w:rPr>
      <w:rFonts w:ascii="Times New Roman" w:hAnsi="Times New Roman"/>
      <w:sz w:val="24"/>
    </w:rPr>
  </w:style>
  <w:style w:type="paragraph" w:customStyle="1" w:styleId="487D89B4F8B34DB4967D41FE18F7F88D7">
    <w:name w:val="487D89B4F8B34DB4967D41FE18F7F88D7"/>
    <w:rsid w:val="00892C3B"/>
    <w:rPr>
      <w:rFonts w:ascii="Times New Roman" w:hAnsi="Times New Roman"/>
      <w:sz w:val="24"/>
    </w:rPr>
  </w:style>
  <w:style w:type="paragraph" w:customStyle="1" w:styleId="AE2570ED5D764CD7AF9686706F550F4620">
    <w:name w:val="AE2570ED5D764CD7AF9686706F550F4620"/>
    <w:rsid w:val="00892C3B"/>
    <w:pPr>
      <w:tabs>
        <w:tab w:val="center" w:pos="4680"/>
        <w:tab w:val="right" w:pos="9360"/>
      </w:tabs>
      <w:spacing w:after="0" w:line="240" w:lineRule="auto"/>
    </w:pPr>
    <w:rPr>
      <w:rFonts w:ascii="Times New Roman" w:hAnsi="Times New Roman"/>
      <w:sz w:val="24"/>
    </w:rPr>
  </w:style>
  <w:style w:type="paragraph" w:customStyle="1" w:styleId="A4F5408060974263937C33D93D19395D">
    <w:name w:val="A4F5408060974263937C33D93D19395D"/>
    <w:rsid w:val="00892C3B"/>
  </w:style>
  <w:style w:type="paragraph" w:customStyle="1" w:styleId="5EEA8BCD7298471EABC546EE2D0DAA6F">
    <w:name w:val="5EEA8BCD7298471EABC546EE2D0DAA6F"/>
    <w:rsid w:val="0089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093434F-ECE2-47AC-B135-4C2B8C25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498</Words>
  <Characters>2844</Characters>
  <Application>Microsoft Office Word</Application>
  <DocSecurity>0</DocSecurity>
  <Lines>23</Lines>
  <Paragraphs>6</Paragraphs>
  <ScaleCrop>false</ScaleCrop>
  <Company>Texas Legislative Council</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2017-04-21T17:25:00Z</cp:lastPrinted>
  <dcterms:created xsi:type="dcterms:W3CDTF">2015-05-29T14:24:00Z</dcterms:created>
  <dcterms:modified xsi:type="dcterms:W3CDTF">2017-04-21T17:25:00Z</dcterms:modified>
</cp:coreProperties>
</file>

<file path=docProps/custom.xml><?xml version="1.0" encoding="utf-8"?>
<op:Properties xmlns:vt="http://schemas.openxmlformats.org/officeDocument/2006/docPropsVTypes" xmlns:op="http://schemas.openxmlformats.org/officeDocument/2006/custom-properties"/>
</file>