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A6BF0" w:rsidTr="0063271E">
        <w:tc>
          <w:tcPr>
            <w:tcW w:w="9576" w:type="dxa"/>
            <w:noWrap/>
          </w:tcPr>
          <w:p w:rsidR="008423E4" w:rsidRPr="0022177D" w:rsidRDefault="001E7681" w:rsidP="0063271E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E7681" w:rsidP="008423E4">
      <w:pPr>
        <w:jc w:val="center"/>
      </w:pPr>
    </w:p>
    <w:p w:rsidR="008423E4" w:rsidRPr="00B31F0E" w:rsidRDefault="001E7681" w:rsidP="008423E4"/>
    <w:p w:rsidR="008423E4" w:rsidRPr="00742794" w:rsidRDefault="001E768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A6BF0" w:rsidTr="0063271E">
        <w:tc>
          <w:tcPr>
            <w:tcW w:w="9576" w:type="dxa"/>
          </w:tcPr>
          <w:p w:rsidR="008423E4" w:rsidRPr="00861995" w:rsidRDefault="001E7681" w:rsidP="009B7680">
            <w:pPr>
              <w:jc w:val="right"/>
            </w:pPr>
            <w:r>
              <w:t>S.B. 320</w:t>
            </w:r>
          </w:p>
        </w:tc>
      </w:tr>
      <w:tr w:rsidR="000A6BF0" w:rsidTr="0063271E">
        <w:tc>
          <w:tcPr>
            <w:tcW w:w="9576" w:type="dxa"/>
          </w:tcPr>
          <w:p w:rsidR="008423E4" w:rsidRPr="00861995" w:rsidRDefault="001E7681" w:rsidP="009B7680">
            <w:pPr>
              <w:jc w:val="right"/>
            </w:pPr>
            <w:r>
              <w:t xml:space="preserve">By: </w:t>
            </w:r>
            <w:r>
              <w:t>Nichols</w:t>
            </w:r>
          </w:p>
        </w:tc>
      </w:tr>
      <w:tr w:rsidR="000A6BF0" w:rsidTr="0063271E">
        <w:tc>
          <w:tcPr>
            <w:tcW w:w="9576" w:type="dxa"/>
          </w:tcPr>
          <w:p w:rsidR="008423E4" w:rsidRPr="00861995" w:rsidRDefault="001E7681" w:rsidP="009B7680">
            <w:pPr>
              <w:jc w:val="right"/>
            </w:pPr>
            <w:r>
              <w:t>Special Purpose Districts</w:t>
            </w:r>
          </w:p>
        </w:tc>
      </w:tr>
      <w:tr w:rsidR="000A6BF0" w:rsidTr="0063271E">
        <w:tc>
          <w:tcPr>
            <w:tcW w:w="9576" w:type="dxa"/>
          </w:tcPr>
          <w:p w:rsidR="008423E4" w:rsidRDefault="001E7681" w:rsidP="009B7680">
            <w:pPr>
              <w:jc w:val="right"/>
            </w:pPr>
            <w:r>
              <w:t>Committee Report (Unamended)</w:t>
            </w:r>
          </w:p>
        </w:tc>
      </w:tr>
    </w:tbl>
    <w:p w:rsidR="008423E4" w:rsidRDefault="001E7681" w:rsidP="008423E4">
      <w:pPr>
        <w:tabs>
          <w:tab w:val="right" w:pos="9360"/>
        </w:tabs>
      </w:pPr>
    </w:p>
    <w:p w:rsidR="008423E4" w:rsidRDefault="001E7681" w:rsidP="008423E4"/>
    <w:p w:rsidR="008423E4" w:rsidRDefault="001E768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0A6BF0" w:rsidTr="00CB4B06">
        <w:tc>
          <w:tcPr>
            <w:tcW w:w="9582" w:type="dxa"/>
          </w:tcPr>
          <w:p w:rsidR="008423E4" w:rsidRPr="00A8133F" w:rsidRDefault="001E7681" w:rsidP="00392F7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E7681" w:rsidP="00392F74"/>
          <w:p w:rsidR="008423E4" w:rsidRDefault="001E7681" w:rsidP="00392F7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260570">
              <w:t xml:space="preserve">Interested parties contend that undeveloped land located within </w:t>
            </w:r>
            <w:r w:rsidRPr="00260570">
              <w:t xml:space="preserve">an unincorporated area of Liberty County in the extraterritorial jurisdiction of the City of Dayton </w:t>
            </w:r>
            <w:r w:rsidRPr="00260570">
              <w:t xml:space="preserve">would benefit from the creation of </w:t>
            </w:r>
            <w:r>
              <w:t>an improvement</w:t>
            </w:r>
            <w:r w:rsidRPr="00260570">
              <w:t xml:space="preserve"> district. </w:t>
            </w:r>
            <w:r>
              <w:t>S.B. 320</w:t>
            </w:r>
            <w:r w:rsidRPr="00260570">
              <w:t xml:space="preserve"> seeks to provide for the creation of such a district.</w:t>
            </w:r>
          </w:p>
          <w:p w:rsidR="008423E4" w:rsidRPr="00E26B13" w:rsidRDefault="001E7681" w:rsidP="00392F74">
            <w:pPr>
              <w:rPr>
                <w:b/>
              </w:rPr>
            </w:pPr>
          </w:p>
        </w:tc>
      </w:tr>
      <w:tr w:rsidR="000A6BF0" w:rsidTr="00CB4B06">
        <w:tc>
          <w:tcPr>
            <w:tcW w:w="9582" w:type="dxa"/>
          </w:tcPr>
          <w:p w:rsidR="0017725B" w:rsidRDefault="001E7681" w:rsidP="00392F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E7681" w:rsidP="00392F74">
            <w:pPr>
              <w:rPr>
                <w:b/>
                <w:u w:val="single"/>
              </w:rPr>
            </w:pPr>
          </w:p>
          <w:p w:rsidR="00DA2491" w:rsidRPr="00DA2491" w:rsidRDefault="001E7681" w:rsidP="00392F74">
            <w:pPr>
              <w:jc w:val="both"/>
            </w:pPr>
            <w:r>
              <w:t xml:space="preserve">It is </w:t>
            </w:r>
            <w:r>
              <w:t>the committee's opinion that this bill does not expressly create a criminal offense, increase the punishment for an existing criminal offense or category of offenses, or change the eligibility of a person for community supervision, parole, or mandatory sup</w:t>
            </w:r>
            <w:r>
              <w:t>ervision.</w:t>
            </w:r>
          </w:p>
          <w:p w:rsidR="0017725B" w:rsidRPr="0017725B" w:rsidRDefault="001E7681" w:rsidP="00392F74">
            <w:pPr>
              <w:rPr>
                <w:b/>
                <w:u w:val="single"/>
              </w:rPr>
            </w:pPr>
          </w:p>
        </w:tc>
      </w:tr>
      <w:tr w:rsidR="000A6BF0" w:rsidTr="00CB4B06">
        <w:tc>
          <w:tcPr>
            <w:tcW w:w="9582" w:type="dxa"/>
          </w:tcPr>
          <w:p w:rsidR="008423E4" w:rsidRPr="00A8133F" w:rsidRDefault="001E7681" w:rsidP="00392F7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E7681" w:rsidP="00392F74"/>
          <w:p w:rsidR="00DA2491" w:rsidRDefault="001E7681" w:rsidP="00392F7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1E7681" w:rsidP="00392F74">
            <w:pPr>
              <w:rPr>
                <w:b/>
              </w:rPr>
            </w:pPr>
          </w:p>
        </w:tc>
      </w:tr>
      <w:tr w:rsidR="000A6BF0" w:rsidTr="00CB4B06">
        <w:tc>
          <w:tcPr>
            <w:tcW w:w="9582" w:type="dxa"/>
          </w:tcPr>
          <w:p w:rsidR="008423E4" w:rsidRPr="00A8133F" w:rsidRDefault="001E7681" w:rsidP="00392F7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E7681" w:rsidP="00392F74"/>
          <w:p w:rsidR="00392F74" w:rsidRDefault="001E7681" w:rsidP="00392F7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320</w:t>
            </w:r>
            <w:r>
              <w:t xml:space="preserve"> amends the Special District Local Laws Code to create the </w:t>
            </w:r>
            <w:r w:rsidRPr="00001BDF">
              <w:t>Ri</w:t>
            </w:r>
            <w:r>
              <w:t>ver Ranch Improvement District o</w:t>
            </w:r>
            <w:r w:rsidRPr="00001BDF">
              <w:t>f Liberty County</w:t>
            </w:r>
            <w:r>
              <w:t xml:space="preserve"> to provide certain improvements, projects, and services for public use and benefit</w:t>
            </w:r>
            <w:r>
              <w:t xml:space="preserve">. </w:t>
            </w:r>
            <w:r>
              <w:t xml:space="preserve">The bill </w:t>
            </w:r>
            <w:r>
              <w:t xml:space="preserve">provides for, among other provisions, the annexation </w:t>
            </w:r>
            <w:r>
              <w:t xml:space="preserve">and exclusion of land by the district, the applicability of certain competitive bidding requirements </w:t>
            </w:r>
            <w:r>
              <w:t xml:space="preserve">and residential property exemptions </w:t>
            </w:r>
            <w:r>
              <w:t xml:space="preserve">to the district, </w:t>
            </w:r>
            <w:r>
              <w:t xml:space="preserve">rail facilities, </w:t>
            </w:r>
            <w:r>
              <w:t>and the establishment of defined areas and designated property</w:t>
            </w:r>
            <w:r>
              <w:t xml:space="preserve">. </w:t>
            </w:r>
            <w:r>
              <w:t xml:space="preserve">The bill </w:t>
            </w:r>
            <w:r>
              <w:t xml:space="preserve">sets out </w:t>
            </w:r>
            <w:r>
              <w:t>the</w:t>
            </w:r>
            <w:r>
              <w:t xml:space="preserve"> district</w:t>
            </w:r>
            <w:r>
              <w:t>'s powers</w:t>
            </w:r>
            <w:r>
              <w:t xml:space="preserve"> and duties</w:t>
            </w:r>
            <w:r>
              <w:t>, which include road district powers, navigation district powers</w:t>
            </w:r>
            <w:r>
              <w:t>,</w:t>
            </w:r>
            <w:r>
              <w:t xml:space="preserve"> </w:t>
            </w:r>
            <w:r>
              <w:t>rural public transportation powers, and</w:t>
            </w:r>
            <w:r>
              <w:t>,</w:t>
            </w:r>
            <w:r>
              <w:t xml:space="preserve"> </w:t>
            </w:r>
            <w:r>
              <w:t xml:space="preserve">subject to certain </w:t>
            </w:r>
            <w:r>
              <w:t>requirements</w:t>
            </w:r>
            <w:r>
              <w:t xml:space="preserve">, </w:t>
            </w:r>
            <w:r>
              <w:t xml:space="preserve">the authority to </w:t>
            </w:r>
            <w:r>
              <w:t xml:space="preserve">borrow money, </w:t>
            </w:r>
            <w:r>
              <w:t>impose and collect</w:t>
            </w:r>
            <w:r>
              <w:t xml:space="preserve"> assessments</w:t>
            </w:r>
            <w:r>
              <w:t>,</w:t>
            </w:r>
            <w:r>
              <w:t xml:space="preserve"> </w:t>
            </w:r>
            <w:r w:rsidRPr="00893DB7">
              <w:t>issue obligations</w:t>
            </w:r>
            <w:r>
              <w:t>,</w:t>
            </w:r>
            <w:r w:rsidRPr="00893DB7">
              <w:t xml:space="preserve"> and i</w:t>
            </w:r>
            <w:r w:rsidRPr="00893DB7">
              <w:t>mpose property, operation and maintenance, and contract taxes.</w:t>
            </w:r>
            <w:r>
              <w:t xml:space="preserve"> The bill </w:t>
            </w:r>
            <w:r>
              <w:t xml:space="preserve">prohibits the district from exercising </w:t>
            </w:r>
            <w:r>
              <w:t xml:space="preserve">the power of </w:t>
            </w:r>
            <w:r>
              <w:t>eminent domain</w:t>
            </w:r>
            <w:r>
              <w:t xml:space="preserve"> and from </w:t>
            </w:r>
            <w:r w:rsidRPr="00A679BB">
              <w:t>constructing, acquiring, maintaining, or operating a toll road</w:t>
            </w:r>
            <w:r>
              <w:t>.</w:t>
            </w:r>
          </w:p>
          <w:p w:rsidR="008423E4" w:rsidRPr="00835628" w:rsidRDefault="001E7681" w:rsidP="00392F7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0A6BF0" w:rsidTr="00CB4B06">
        <w:tc>
          <w:tcPr>
            <w:tcW w:w="9582" w:type="dxa"/>
          </w:tcPr>
          <w:p w:rsidR="008423E4" w:rsidRPr="00A8133F" w:rsidRDefault="001E7681" w:rsidP="00392F7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E7681" w:rsidP="00392F74"/>
          <w:p w:rsidR="008423E4" w:rsidRPr="003624F2" w:rsidRDefault="001E7681" w:rsidP="00392F7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</w:t>
            </w:r>
            <w:r>
              <w:t>bill does not receive the necessary vote, September 1, 2017.</w:t>
            </w:r>
          </w:p>
          <w:p w:rsidR="008423E4" w:rsidRPr="00233FDB" w:rsidRDefault="001E7681" w:rsidP="00392F74">
            <w:pPr>
              <w:rPr>
                <w:b/>
              </w:rPr>
            </w:pPr>
          </w:p>
        </w:tc>
      </w:tr>
    </w:tbl>
    <w:p w:rsidR="008423E4" w:rsidRPr="00BE0E75" w:rsidRDefault="001E768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E7681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E7681">
      <w:r>
        <w:separator/>
      </w:r>
    </w:p>
  </w:endnote>
  <w:endnote w:type="continuationSeparator" w:id="0">
    <w:p w:rsidR="00000000" w:rsidRDefault="001E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A6BF0" w:rsidTr="009C1E9A">
      <w:trPr>
        <w:cantSplit/>
      </w:trPr>
      <w:tc>
        <w:tcPr>
          <w:tcW w:w="0" w:type="pct"/>
        </w:tcPr>
        <w:p w:rsidR="0063271E" w:rsidRDefault="001E768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63271E" w:rsidRDefault="001E768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63271E" w:rsidRDefault="001E768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63271E" w:rsidRDefault="001E768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63271E" w:rsidRDefault="001E768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A6BF0" w:rsidTr="009C1E9A">
      <w:trPr>
        <w:cantSplit/>
      </w:trPr>
      <w:tc>
        <w:tcPr>
          <w:tcW w:w="0" w:type="pct"/>
        </w:tcPr>
        <w:p w:rsidR="0063271E" w:rsidRDefault="001E768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63271E" w:rsidRPr="009C1E9A" w:rsidRDefault="001E7681" w:rsidP="009B7680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30930</w:t>
          </w:r>
        </w:p>
      </w:tc>
      <w:tc>
        <w:tcPr>
          <w:tcW w:w="2453" w:type="pct"/>
        </w:tcPr>
        <w:p w:rsidR="0063271E" w:rsidRDefault="001E768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17.135.221</w:t>
          </w:r>
          <w:r>
            <w:fldChar w:fldCharType="end"/>
          </w:r>
        </w:p>
      </w:tc>
    </w:tr>
    <w:tr w:rsidR="000A6BF0" w:rsidTr="009C1E9A">
      <w:trPr>
        <w:cantSplit/>
      </w:trPr>
      <w:tc>
        <w:tcPr>
          <w:tcW w:w="0" w:type="pct"/>
        </w:tcPr>
        <w:p w:rsidR="0063271E" w:rsidRDefault="001E768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63271E" w:rsidRPr="009C1E9A" w:rsidRDefault="001E7681" w:rsidP="009B7680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63271E" w:rsidRDefault="001E7681" w:rsidP="006D504F">
          <w:pPr>
            <w:pStyle w:val="Footer"/>
            <w:rPr>
              <w:rStyle w:val="PageNumber"/>
            </w:rPr>
          </w:pPr>
        </w:p>
        <w:p w:rsidR="0063271E" w:rsidRDefault="001E768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A6BF0" w:rsidTr="009C1E9A">
      <w:trPr>
        <w:cantSplit/>
        <w:trHeight w:val="323"/>
      </w:trPr>
      <w:tc>
        <w:tcPr>
          <w:tcW w:w="0" w:type="pct"/>
          <w:gridSpan w:val="3"/>
        </w:tcPr>
        <w:p w:rsidR="0063271E" w:rsidRDefault="001E768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63271E" w:rsidRDefault="001E768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63271E" w:rsidRPr="00FF6F72" w:rsidRDefault="001E768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E7681">
      <w:r>
        <w:separator/>
      </w:r>
    </w:p>
  </w:footnote>
  <w:footnote w:type="continuationSeparator" w:id="0">
    <w:p w:rsidR="00000000" w:rsidRDefault="001E7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F0"/>
    <w:rsid w:val="000A6BF0"/>
    <w:rsid w:val="001E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55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55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55500"/>
  </w:style>
  <w:style w:type="paragraph" w:styleId="CommentSubject">
    <w:name w:val="annotation subject"/>
    <w:basedOn w:val="CommentText"/>
    <w:next w:val="CommentText"/>
    <w:link w:val="CommentSubjectChar"/>
    <w:rsid w:val="000555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55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55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55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55500"/>
  </w:style>
  <w:style w:type="paragraph" w:styleId="CommentSubject">
    <w:name w:val="annotation subject"/>
    <w:basedOn w:val="CommentText"/>
    <w:next w:val="CommentText"/>
    <w:link w:val="CommentSubjectChar"/>
    <w:rsid w:val="000555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55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1688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SB00320 (Committee Report (Unamended))</vt:lpstr>
    </vt:vector>
  </TitlesOfParts>
  <Company>State of Texas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30930</dc:subject>
  <dc:creator>State of Texas</dc:creator>
  <dc:description>SB 320 by Nichols-(H)Special Purpose Districts</dc:description>
  <cp:lastModifiedBy>Molly Hoffman-Bricker</cp:lastModifiedBy>
  <cp:revision>2</cp:revision>
  <cp:lastPrinted>2017-05-15T18:10:00Z</cp:lastPrinted>
  <dcterms:created xsi:type="dcterms:W3CDTF">2017-05-18T23:23:00Z</dcterms:created>
  <dcterms:modified xsi:type="dcterms:W3CDTF">2017-05-18T23:23:00Z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17.135.221</vt:lpwstr>
  </property>
</Properties>
</file>