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83" w:rsidRDefault="003362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537D38F72840F191538F1899228C82"/>
          </w:placeholder>
        </w:sdtPr>
        <w:sdtContent>
          <w:r w:rsidRPr="005C2A78">
            <w:rPr>
              <w:rFonts w:cs="Times New Roman"/>
              <w:b/>
              <w:szCs w:val="24"/>
              <w:u w:val="single"/>
            </w:rPr>
            <w:t>BILL ANALYSIS</w:t>
          </w:r>
        </w:sdtContent>
      </w:sdt>
    </w:p>
    <w:p w:rsidR="00336283" w:rsidRPr="00585C31" w:rsidRDefault="00336283" w:rsidP="000F1DF9">
      <w:pPr>
        <w:spacing w:after="0" w:line="240" w:lineRule="auto"/>
        <w:rPr>
          <w:rFonts w:cs="Times New Roman"/>
          <w:szCs w:val="24"/>
        </w:rPr>
      </w:pPr>
    </w:p>
    <w:p w:rsidR="00336283" w:rsidRPr="00585C31" w:rsidRDefault="003362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6283" w:rsidTr="000F1DF9">
        <w:tc>
          <w:tcPr>
            <w:tcW w:w="2718" w:type="dxa"/>
          </w:tcPr>
          <w:p w:rsidR="00336283" w:rsidRPr="005C2A78" w:rsidRDefault="00336283" w:rsidP="006D756B">
            <w:pPr>
              <w:rPr>
                <w:rFonts w:cs="Times New Roman"/>
                <w:szCs w:val="24"/>
              </w:rPr>
            </w:pPr>
            <w:sdt>
              <w:sdtPr>
                <w:rPr>
                  <w:rFonts w:cs="Times New Roman"/>
                  <w:szCs w:val="24"/>
                </w:rPr>
                <w:alias w:val="Agency Title"/>
                <w:tag w:val="AgencyTitleContentControl"/>
                <w:id w:val="1920747753"/>
                <w:lock w:val="sdtContentLocked"/>
                <w:placeholder>
                  <w:docPart w:val="43C39BCD4CAC4ABFB21AB6DF1EC0DC3F"/>
                </w:placeholder>
              </w:sdtPr>
              <w:sdtEndPr>
                <w:rPr>
                  <w:rFonts w:cstheme="minorBidi"/>
                  <w:szCs w:val="22"/>
                </w:rPr>
              </w:sdtEndPr>
              <w:sdtContent>
                <w:r>
                  <w:rPr>
                    <w:rFonts w:cs="Times New Roman"/>
                    <w:szCs w:val="24"/>
                  </w:rPr>
                  <w:t>Senate Research Center</w:t>
                </w:r>
              </w:sdtContent>
            </w:sdt>
          </w:p>
        </w:tc>
        <w:tc>
          <w:tcPr>
            <w:tcW w:w="6858" w:type="dxa"/>
          </w:tcPr>
          <w:p w:rsidR="00336283" w:rsidRPr="00FF6471" w:rsidRDefault="00336283" w:rsidP="000F1DF9">
            <w:pPr>
              <w:jc w:val="right"/>
              <w:rPr>
                <w:rFonts w:cs="Times New Roman"/>
                <w:szCs w:val="24"/>
              </w:rPr>
            </w:pPr>
            <w:sdt>
              <w:sdtPr>
                <w:rPr>
                  <w:rFonts w:cs="Times New Roman"/>
                  <w:szCs w:val="24"/>
                </w:rPr>
                <w:alias w:val="Bill Number"/>
                <w:tag w:val="BillNumberOne"/>
                <w:id w:val="-410784069"/>
                <w:lock w:val="sdtContentLocked"/>
                <w:placeholder>
                  <w:docPart w:val="EE7A3C5C1EEE4DD4B098C5192F481009"/>
                </w:placeholder>
              </w:sdtPr>
              <w:sdtContent>
                <w:r>
                  <w:rPr>
                    <w:rFonts w:cs="Times New Roman"/>
                    <w:szCs w:val="24"/>
                  </w:rPr>
                  <w:t>S.B. 347</w:t>
                </w:r>
              </w:sdtContent>
            </w:sdt>
          </w:p>
        </w:tc>
      </w:tr>
      <w:tr w:rsidR="00336283" w:rsidTr="000F1DF9">
        <w:sdt>
          <w:sdtPr>
            <w:rPr>
              <w:rFonts w:cs="Times New Roman"/>
              <w:szCs w:val="24"/>
            </w:rPr>
            <w:alias w:val="TLCNumber"/>
            <w:tag w:val="TLCNumber"/>
            <w:id w:val="-542600604"/>
            <w:lock w:val="sdtLocked"/>
            <w:placeholder>
              <w:docPart w:val="CC97B75DD8AB485DB00DA78658128138"/>
            </w:placeholder>
          </w:sdtPr>
          <w:sdtContent>
            <w:tc>
              <w:tcPr>
                <w:tcW w:w="2718" w:type="dxa"/>
              </w:tcPr>
              <w:p w:rsidR="00336283" w:rsidRPr="000F1DF9" w:rsidRDefault="00336283" w:rsidP="00C65088">
                <w:pPr>
                  <w:rPr>
                    <w:rFonts w:cs="Times New Roman"/>
                    <w:szCs w:val="24"/>
                  </w:rPr>
                </w:pPr>
                <w:r>
                  <w:rPr>
                    <w:rFonts w:cs="Times New Roman"/>
                    <w:szCs w:val="24"/>
                  </w:rPr>
                  <w:t>85R2057 MCK-F</w:t>
                </w:r>
              </w:p>
            </w:tc>
          </w:sdtContent>
        </w:sdt>
        <w:tc>
          <w:tcPr>
            <w:tcW w:w="6858" w:type="dxa"/>
          </w:tcPr>
          <w:p w:rsidR="00336283" w:rsidRPr="005C2A78" w:rsidRDefault="00336283" w:rsidP="006D756B">
            <w:pPr>
              <w:jc w:val="right"/>
              <w:rPr>
                <w:rFonts w:cs="Times New Roman"/>
                <w:szCs w:val="24"/>
              </w:rPr>
            </w:pPr>
            <w:sdt>
              <w:sdtPr>
                <w:rPr>
                  <w:rFonts w:cs="Times New Roman"/>
                  <w:szCs w:val="24"/>
                </w:rPr>
                <w:alias w:val="Author Label"/>
                <w:tag w:val="By"/>
                <w:id w:val="72399597"/>
                <w:lock w:val="sdtLocked"/>
                <w:placeholder>
                  <w:docPart w:val="98D9FEB933DE4A01979DB5DE5CFD79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AD0DE5A6864B88AD0889D1D289C60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ED5F366D8B840E4BEAD8A11D9875E48"/>
                </w:placeholder>
                <w:showingPlcHdr/>
              </w:sdtPr>
              <w:sdtContent/>
            </w:sdt>
          </w:p>
        </w:tc>
      </w:tr>
      <w:tr w:rsidR="00336283" w:rsidTr="000F1DF9">
        <w:tc>
          <w:tcPr>
            <w:tcW w:w="2718" w:type="dxa"/>
          </w:tcPr>
          <w:p w:rsidR="00336283" w:rsidRPr="00BC7495" w:rsidRDefault="00336283" w:rsidP="000F1DF9">
            <w:pPr>
              <w:rPr>
                <w:rFonts w:cs="Times New Roman"/>
                <w:szCs w:val="24"/>
              </w:rPr>
            </w:pPr>
          </w:p>
        </w:tc>
        <w:sdt>
          <w:sdtPr>
            <w:rPr>
              <w:rFonts w:cs="Times New Roman"/>
              <w:szCs w:val="24"/>
            </w:rPr>
            <w:alias w:val="Committee"/>
            <w:tag w:val="Committee"/>
            <w:id w:val="1914272295"/>
            <w:lock w:val="sdtContentLocked"/>
            <w:placeholder>
              <w:docPart w:val="D231E83673A94DD2BBE0AAB74FFEB8BD"/>
            </w:placeholder>
          </w:sdtPr>
          <w:sdtContent>
            <w:tc>
              <w:tcPr>
                <w:tcW w:w="6858" w:type="dxa"/>
              </w:tcPr>
              <w:p w:rsidR="00336283" w:rsidRPr="00FF6471" w:rsidRDefault="00336283" w:rsidP="000F1DF9">
                <w:pPr>
                  <w:jc w:val="right"/>
                  <w:rPr>
                    <w:rFonts w:cs="Times New Roman"/>
                    <w:szCs w:val="24"/>
                  </w:rPr>
                </w:pPr>
                <w:r>
                  <w:rPr>
                    <w:rFonts w:cs="Times New Roman"/>
                    <w:szCs w:val="24"/>
                  </w:rPr>
                  <w:t>Business &amp; Commerce</w:t>
                </w:r>
              </w:p>
            </w:tc>
          </w:sdtContent>
        </w:sdt>
      </w:tr>
      <w:tr w:rsidR="00336283" w:rsidTr="000F1DF9">
        <w:tc>
          <w:tcPr>
            <w:tcW w:w="2718" w:type="dxa"/>
          </w:tcPr>
          <w:p w:rsidR="00336283" w:rsidRPr="00BC7495" w:rsidRDefault="00336283" w:rsidP="000F1DF9">
            <w:pPr>
              <w:rPr>
                <w:rFonts w:cs="Times New Roman"/>
                <w:szCs w:val="24"/>
              </w:rPr>
            </w:pPr>
          </w:p>
        </w:tc>
        <w:sdt>
          <w:sdtPr>
            <w:rPr>
              <w:rFonts w:cs="Times New Roman"/>
              <w:szCs w:val="24"/>
            </w:rPr>
            <w:alias w:val="Date"/>
            <w:tag w:val="DateContentControl"/>
            <w:id w:val="1178081906"/>
            <w:lock w:val="sdtLocked"/>
            <w:placeholder>
              <w:docPart w:val="46AAD14F77FD4D6DBD5BC2BFB84710D5"/>
            </w:placeholder>
            <w:date w:fullDate="2017-01-26T00:00:00Z">
              <w:dateFormat w:val="M/d/yyyy"/>
              <w:lid w:val="en-US"/>
              <w:storeMappedDataAs w:val="dateTime"/>
              <w:calendar w:val="gregorian"/>
            </w:date>
          </w:sdtPr>
          <w:sdtContent>
            <w:tc>
              <w:tcPr>
                <w:tcW w:w="6858" w:type="dxa"/>
              </w:tcPr>
              <w:p w:rsidR="00336283" w:rsidRPr="00FF6471" w:rsidRDefault="00336283" w:rsidP="000F1DF9">
                <w:pPr>
                  <w:jc w:val="right"/>
                  <w:rPr>
                    <w:rFonts w:cs="Times New Roman"/>
                    <w:szCs w:val="24"/>
                  </w:rPr>
                </w:pPr>
                <w:r>
                  <w:rPr>
                    <w:rFonts w:cs="Times New Roman"/>
                    <w:szCs w:val="24"/>
                  </w:rPr>
                  <w:t>1/26/2017</w:t>
                </w:r>
              </w:p>
            </w:tc>
          </w:sdtContent>
        </w:sdt>
      </w:tr>
      <w:tr w:rsidR="00336283" w:rsidTr="000F1DF9">
        <w:tc>
          <w:tcPr>
            <w:tcW w:w="2718" w:type="dxa"/>
          </w:tcPr>
          <w:p w:rsidR="00336283" w:rsidRPr="00BC7495" w:rsidRDefault="00336283" w:rsidP="000F1DF9">
            <w:pPr>
              <w:rPr>
                <w:rFonts w:cs="Times New Roman"/>
                <w:szCs w:val="24"/>
              </w:rPr>
            </w:pPr>
          </w:p>
        </w:tc>
        <w:sdt>
          <w:sdtPr>
            <w:rPr>
              <w:rFonts w:cs="Times New Roman"/>
              <w:szCs w:val="24"/>
            </w:rPr>
            <w:alias w:val="BA Version"/>
            <w:tag w:val="BAVersion"/>
            <w:id w:val="-1685590809"/>
            <w:lock w:val="sdtContentLocked"/>
            <w:placeholder>
              <w:docPart w:val="5F51984313884BF4931C5E11A692563B"/>
            </w:placeholder>
          </w:sdtPr>
          <w:sdtContent>
            <w:tc>
              <w:tcPr>
                <w:tcW w:w="6858" w:type="dxa"/>
              </w:tcPr>
              <w:p w:rsidR="00336283" w:rsidRPr="00FF6471" w:rsidRDefault="00336283" w:rsidP="000F1DF9">
                <w:pPr>
                  <w:jc w:val="right"/>
                  <w:rPr>
                    <w:rFonts w:cs="Times New Roman"/>
                    <w:szCs w:val="24"/>
                  </w:rPr>
                </w:pPr>
                <w:r>
                  <w:rPr>
                    <w:rFonts w:cs="Times New Roman"/>
                    <w:szCs w:val="24"/>
                  </w:rPr>
                  <w:t>As Filed</w:t>
                </w:r>
              </w:p>
            </w:tc>
          </w:sdtContent>
        </w:sdt>
      </w:tr>
    </w:tbl>
    <w:p w:rsidR="00336283" w:rsidRPr="00FF6471" w:rsidRDefault="00336283" w:rsidP="000F1DF9">
      <w:pPr>
        <w:spacing w:after="0" w:line="240" w:lineRule="auto"/>
        <w:rPr>
          <w:rFonts w:cs="Times New Roman"/>
          <w:szCs w:val="24"/>
        </w:rPr>
      </w:pPr>
    </w:p>
    <w:p w:rsidR="00336283" w:rsidRPr="00FF6471" w:rsidRDefault="00336283" w:rsidP="000F1DF9">
      <w:pPr>
        <w:spacing w:after="0" w:line="240" w:lineRule="auto"/>
        <w:rPr>
          <w:rFonts w:cs="Times New Roman"/>
          <w:szCs w:val="24"/>
        </w:rPr>
      </w:pPr>
    </w:p>
    <w:p w:rsidR="00336283" w:rsidRPr="00FF6471" w:rsidRDefault="003362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494A9E70F14FBAB009A1B621AC3E81"/>
        </w:placeholder>
      </w:sdtPr>
      <w:sdtContent>
        <w:p w:rsidR="00336283" w:rsidRDefault="003362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EFA4405DFB429C8D5A744DDD87FF55"/>
        </w:placeholder>
      </w:sdtPr>
      <w:sdtContent>
        <w:p w:rsidR="00336283" w:rsidRDefault="00336283" w:rsidP="00765ACC">
          <w:pPr>
            <w:pStyle w:val="NormalWeb"/>
            <w:spacing w:before="0" w:beforeAutospacing="0" w:after="0" w:afterAutospacing="0"/>
            <w:jc w:val="both"/>
            <w:divId w:val="265433281"/>
            <w:rPr>
              <w:rFonts w:eastAsia="Times New Roman"/>
              <w:bCs/>
            </w:rPr>
          </w:pPr>
        </w:p>
        <w:p w:rsidR="00336283" w:rsidRDefault="00336283" w:rsidP="00765ACC">
          <w:pPr>
            <w:pStyle w:val="NormalWeb"/>
            <w:spacing w:before="0" w:beforeAutospacing="0" w:after="0" w:afterAutospacing="0"/>
            <w:jc w:val="both"/>
            <w:divId w:val="265433281"/>
            <w:rPr>
              <w:color w:val="000000"/>
            </w:rPr>
          </w:pPr>
          <w:r>
            <w:rPr>
              <w:color w:val="000000"/>
            </w:rPr>
            <w:t>Texas is divided into 16 regional water planning areas, with regional water planning g</w:t>
          </w:r>
          <w:r w:rsidRPr="00382D60">
            <w:rPr>
              <w:color w:val="000000"/>
            </w:rPr>
            <w:t xml:space="preserve">roups (RWPGs) that prepare Regional Water Plans for their respective geographic regions on five-year planning cycles. Each </w:t>
          </w:r>
          <w:r>
            <w:rPr>
              <w:color w:val="000000"/>
            </w:rPr>
            <w:t>RWPG is composed of members who</w:t>
          </w:r>
          <w:r w:rsidRPr="00382D60">
            <w:rPr>
              <w:color w:val="000000"/>
            </w:rPr>
            <w:t xml:space="preserve"> represent 12 statutorily listed interest groups, at a minimum, as well as additional representation deemed appropriate for the area. The Texas Water Development Board provides general guidelines for RWPGs to follow, and individual RWPGs prepare their own bylaws and manage their own operations.</w:t>
          </w:r>
        </w:p>
        <w:p w:rsidR="00336283" w:rsidRPr="00382D60" w:rsidRDefault="00336283" w:rsidP="00765ACC">
          <w:pPr>
            <w:pStyle w:val="NormalWeb"/>
            <w:spacing w:before="0" w:beforeAutospacing="0" w:after="0" w:afterAutospacing="0"/>
            <w:jc w:val="both"/>
            <w:divId w:val="265433281"/>
            <w:rPr>
              <w:color w:val="000000"/>
            </w:rPr>
          </w:pPr>
        </w:p>
        <w:p w:rsidR="00336283" w:rsidRDefault="00336283" w:rsidP="00765ACC">
          <w:pPr>
            <w:pStyle w:val="NormalWeb"/>
            <w:spacing w:before="0" w:beforeAutospacing="0" w:after="0" w:afterAutospacing="0"/>
            <w:jc w:val="both"/>
            <w:divId w:val="265433281"/>
            <w:rPr>
              <w:color w:val="000000"/>
            </w:rPr>
          </w:pPr>
          <w:r w:rsidRPr="00382D60">
            <w:rPr>
              <w:color w:val="000000"/>
            </w:rPr>
            <w:t xml:space="preserve">At the end of each planning cycle, the Regional Water Plans are submitted to the TWDB for approval and inclusion in the newest </w:t>
          </w:r>
          <w:r>
            <w:rPr>
              <w:color w:val="000000"/>
            </w:rPr>
            <w:t>State Water Plan. In 2013, the l</w:t>
          </w:r>
          <w:r w:rsidRPr="00382D60">
            <w:rPr>
              <w:color w:val="000000"/>
            </w:rPr>
            <w:t xml:space="preserve">egislature established the State Water Implementation Fund for Texas </w:t>
          </w:r>
          <w:r>
            <w:rPr>
              <w:color w:val="000000"/>
            </w:rPr>
            <w:t>(SWIFT) and funded it with $2 billion</w:t>
          </w:r>
          <w:r w:rsidRPr="00382D60">
            <w:rPr>
              <w:color w:val="000000"/>
            </w:rPr>
            <w:t xml:space="preserve"> to be used as a revolving fund to support water projects throughout the state. With the establishment of the SWIFT, the importance of the RWPGs has grown immensely, and it is critical that the regional planning process be open and transparent for the sake of efficient and effective future planning and for public participation in how the State's r</w:t>
          </w:r>
          <w:r>
            <w:rPr>
              <w:color w:val="000000"/>
            </w:rPr>
            <w:t>esources and finances are used.</w:t>
          </w:r>
        </w:p>
        <w:p w:rsidR="00336283" w:rsidRPr="00382D60" w:rsidRDefault="00336283" w:rsidP="00765ACC">
          <w:pPr>
            <w:pStyle w:val="NormalWeb"/>
            <w:spacing w:before="0" w:beforeAutospacing="0" w:after="0" w:afterAutospacing="0"/>
            <w:jc w:val="both"/>
            <w:divId w:val="265433281"/>
            <w:rPr>
              <w:color w:val="000000"/>
            </w:rPr>
          </w:pPr>
        </w:p>
        <w:p w:rsidR="00336283" w:rsidRDefault="00336283" w:rsidP="00765ACC">
          <w:pPr>
            <w:pStyle w:val="NormalWeb"/>
            <w:spacing w:before="0" w:beforeAutospacing="0" w:after="0" w:afterAutospacing="0"/>
            <w:jc w:val="both"/>
            <w:divId w:val="265433281"/>
            <w:rPr>
              <w:color w:val="000000"/>
            </w:rPr>
          </w:pPr>
          <w:r w:rsidRPr="00382D60">
            <w:rPr>
              <w:color w:val="000000"/>
            </w:rPr>
            <w:t xml:space="preserve">The Open Meetings and Public Information Acts are ambiguous </w:t>
          </w:r>
          <w:r>
            <w:rPr>
              <w:color w:val="000000"/>
            </w:rPr>
            <w:t>regarding their application to r</w:t>
          </w:r>
          <w:r w:rsidRPr="00382D60">
            <w:rPr>
              <w:color w:val="000000"/>
            </w:rPr>
            <w:t xml:space="preserve">egional </w:t>
          </w:r>
          <w:r>
            <w:rPr>
              <w:color w:val="000000"/>
            </w:rPr>
            <w:t>w</w:t>
          </w:r>
          <w:r w:rsidRPr="00382D60">
            <w:rPr>
              <w:color w:val="000000"/>
            </w:rPr>
            <w:t xml:space="preserve">ater </w:t>
          </w:r>
          <w:r>
            <w:rPr>
              <w:color w:val="000000"/>
            </w:rPr>
            <w:t>p</w:t>
          </w:r>
          <w:r w:rsidRPr="00382D60">
            <w:rPr>
              <w:color w:val="000000"/>
            </w:rPr>
            <w:t xml:space="preserve">lanning </w:t>
          </w:r>
          <w:r>
            <w:rPr>
              <w:color w:val="000000"/>
            </w:rPr>
            <w:t>g</w:t>
          </w:r>
          <w:r w:rsidRPr="00382D60">
            <w:rPr>
              <w:color w:val="000000"/>
            </w:rPr>
            <w:t>roups, including their committ</w:t>
          </w:r>
          <w:r>
            <w:rPr>
              <w:color w:val="000000"/>
            </w:rPr>
            <w:t>ees and subcommittees. While</w:t>
          </w:r>
          <w:r w:rsidRPr="00382D60">
            <w:rPr>
              <w:color w:val="000000"/>
            </w:rPr>
            <w:t xml:space="preserve"> TWDB rules state that RWPGs shall conduct their business in meetings posted and held in accordance with the Open Meetings Act, there is evidence that some RWPGs have not followed this requirement, and not all RWPGs provide </w:t>
          </w:r>
          <w:r>
            <w:rPr>
              <w:color w:val="000000"/>
            </w:rPr>
            <w:t>public notice of committee, sub</w:t>
          </w:r>
          <w:r w:rsidRPr="00382D60">
            <w:rPr>
              <w:color w:val="000000"/>
            </w:rPr>
            <w:t>committee, and/or work group meetings. Similarly, there are questions regarding the obligations of RWPGs to provide documents to requestors under the Public Information Act.</w:t>
          </w:r>
        </w:p>
        <w:p w:rsidR="00336283" w:rsidRPr="00382D60" w:rsidRDefault="00336283" w:rsidP="00765ACC">
          <w:pPr>
            <w:pStyle w:val="NormalWeb"/>
            <w:spacing w:before="0" w:beforeAutospacing="0" w:after="0" w:afterAutospacing="0"/>
            <w:jc w:val="both"/>
            <w:divId w:val="265433281"/>
            <w:rPr>
              <w:color w:val="000000"/>
            </w:rPr>
          </w:pPr>
        </w:p>
        <w:p w:rsidR="00336283" w:rsidRPr="00382D60" w:rsidRDefault="00336283" w:rsidP="00765ACC">
          <w:pPr>
            <w:pStyle w:val="NormalWeb"/>
            <w:spacing w:before="0" w:beforeAutospacing="0" w:after="0" w:afterAutospacing="0"/>
            <w:jc w:val="both"/>
            <w:divId w:val="265433281"/>
            <w:rPr>
              <w:color w:val="000000"/>
            </w:rPr>
          </w:pPr>
          <w:r w:rsidRPr="00382D60">
            <w:rPr>
              <w:color w:val="000000"/>
            </w:rPr>
            <w:t>SB 347 would provide statutory clarity that the business of the RWPGs, including their committees and/or subcommittees, shall be conducted in accordance with the Texas Open Meetings and Public Information Acts.</w:t>
          </w:r>
        </w:p>
        <w:p w:rsidR="00336283" w:rsidRPr="00D70925" w:rsidRDefault="00336283" w:rsidP="00765ACC">
          <w:pPr>
            <w:spacing w:after="0" w:line="240" w:lineRule="auto"/>
            <w:jc w:val="both"/>
            <w:rPr>
              <w:rFonts w:eastAsia="Times New Roman" w:cs="Times New Roman"/>
              <w:bCs/>
              <w:szCs w:val="24"/>
            </w:rPr>
          </w:pPr>
        </w:p>
      </w:sdtContent>
    </w:sdt>
    <w:p w:rsidR="00336283" w:rsidRDefault="003362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347 </w:t>
      </w:r>
      <w:bookmarkStart w:id="1" w:name="AmendsCurrentLaw"/>
      <w:bookmarkEnd w:id="1"/>
      <w:r>
        <w:rPr>
          <w:rFonts w:cs="Times New Roman"/>
          <w:szCs w:val="24"/>
        </w:rPr>
        <w:t>amends current law relating to the applicability of open meetings and public information laws to regional water planning groups and their committees.</w:t>
      </w:r>
    </w:p>
    <w:p w:rsidR="00336283" w:rsidRPr="00F31ADB" w:rsidRDefault="00336283" w:rsidP="000F1DF9">
      <w:pPr>
        <w:spacing w:after="0" w:line="240" w:lineRule="auto"/>
        <w:jc w:val="both"/>
        <w:rPr>
          <w:rFonts w:eastAsia="Times New Roman" w:cs="Times New Roman"/>
          <w:szCs w:val="24"/>
        </w:rPr>
      </w:pPr>
    </w:p>
    <w:p w:rsidR="00336283" w:rsidRPr="005C2A78" w:rsidRDefault="003362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5CE7C4339AC4B698F6D98B35869EAD8"/>
          </w:placeholder>
        </w:sdtPr>
        <w:sdtContent>
          <w:r>
            <w:rPr>
              <w:rFonts w:eastAsia="Times New Roman" w:cs="Times New Roman"/>
              <w:b/>
              <w:szCs w:val="24"/>
              <w:u w:val="single"/>
            </w:rPr>
            <w:t>RULEMAKING AUTHORITY</w:t>
          </w:r>
        </w:sdtContent>
      </w:sdt>
    </w:p>
    <w:p w:rsidR="00336283" w:rsidRPr="006529C4" w:rsidRDefault="00336283" w:rsidP="00774EC7">
      <w:pPr>
        <w:spacing w:after="0" w:line="240" w:lineRule="auto"/>
        <w:jc w:val="both"/>
        <w:rPr>
          <w:rFonts w:cs="Times New Roman"/>
          <w:szCs w:val="24"/>
        </w:rPr>
      </w:pPr>
    </w:p>
    <w:p w:rsidR="00336283" w:rsidRPr="006529C4" w:rsidRDefault="003362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6283" w:rsidRPr="006529C4" w:rsidRDefault="00336283" w:rsidP="00774EC7">
      <w:pPr>
        <w:spacing w:after="0" w:line="240" w:lineRule="auto"/>
        <w:jc w:val="both"/>
        <w:rPr>
          <w:rFonts w:cs="Times New Roman"/>
          <w:szCs w:val="24"/>
        </w:rPr>
      </w:pPr>
    </w:p>
    <w:p w:rsidR="00336283" w:rsidRPr="005C2A78" w:rsidRDefault="003362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72B65F20A564778AD285ECA8782D529"/>
          </w:placeholder>
        </w:sdtPr>
        <w:sdtContent>
          <w:r>
            <w:rPr>
              <w:rFonts w:eastAsia="Times New Roman" w:cs="Times New Roman"/>
              <w:b/>
              <w:szCs w:val="24"/>
              <w:u w:val="single"/>
            </w:rPr>
            <w:t>SECTION BY SECTION ANALYSIS</w:t>
          </w:r>
        </w:sdtContent>
      </w:sdt>
    </w:p>
    <w:p w:rsidR="00336283" w:rsidRPr="005C2A78" w:rsidRDefault="00336283" w:rsidP="000F1DF9">
      <w:pPr>
        <w:spacing w:after="0" w:line="240" w:lineRule="auto"/>
        <w:jc w:val="both"/>
        <w:rPr>
          <w:rFonts w:eastAsia="Times New Roman" w:cs="Times New Roman"/>
          <w:szCs w:val="24"/>
        </w:rPr>
      </w:pPr>
    </w:p>
    <w:p w:rsidR="00336283" w:rsidRDefault="003362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16.053(h), Water Code, by amending Subdivision (2) and adding Subdivision (12), as follows:</w:t>
      </w:r>
    </w:p>
    <w:p w:rsidR="00336283" w:rsidRDefault="00336283" w:rsidP="000F1DF9">
      <w:pPr>
        <w:spacing w:after="0" w:line="240" w:lineRule="auto"/>
        <w:jc w:val="both"/>
        <w:rPr>
          <w:rFonts w:eastAsia="Times New Roman" w:cs="Times New Roman"/>
          <w:szCs w:val="24"/>
        </w:rPr>
      </w:pPr>
    </w:p>
    <w:p w:rsidR="00336283" w:rsidRDefault="00336283" w:rsidP="00F31ADB">
      <w:pPr>
        <w:spacing w:after="0" w:line="240" w:lineRule="auto"/>
        <w:ind w:left="720"/>
        <w:jc w:val="both"/>
        <w:rPr>
          <w:rFonts w:eastAsia="Times New Roman" w:cs="Times New Roman"/>
          <w:szCs w:val="24"/>
        </w:rPr>
      </w:pPr>
      <w:r>
        <w:rPr>
          <w:rFonts w:eastAsia="Times New Roman" w:cs="Times New Roman"/>
          <w:szCs w:val="24"/>
        </w:rPr>
        <w:t>(2) Requires the regional water planning group to provide an ongoing opportunity for public participation, rather than public input, during the preparation of the regional water plan.</w:t>
      </w:r>
    </w:p>
    <w:p w:rsidR="00336283" w:rsidRDefault="00336283" w:rsidP="00F31ADB">
      <w:pPr>
        <w:spacing w:after="0" w:line="240" w:lineRule="auto"/>
        <w:ind w:left="720"/>
        <w:jc w:val="both"/>
        <w:rPr>
          <w:rFonts w:eastAsia="Times New Roman" w:cs="Times New Roman"/>
          <w:szCs w:val="24"/>
        </w:rPr>
      </w:pPr>
    </w:p>
    <w:p w:rsidR="00336283" w:rsidRPr="005C2A78" w:rsidRDefault="00336283" w:rsidP="00F31ADB">
      <w:pPr>
        <w:spacing w:after="0" w:line="240" w:lineRule="auto"/>
        <w:ind w:left="720"/>
        <w:jc w:val="both"/>
        <w:rPr>
          <w:rFonts w:eastAsia="Times New Roman" w:cs="Times New Roman"/>
          <w:szCs w:val="24"/>
        </w:rPr>
      </w:pPr>
      <w:r>
        <w:rPr>
          <w:rFonts w:eastAsia="Times New Roman" w:cs="Times New Roman"/>
          <w:szCs w:val="24"/>
        </w:rPr>
        <w:t>(12) Provides that each regional water planning group and any committee of a regional water planning group are subject to Chapter 551 (Open Meetings) and 552 (Public Information), Government Code.</w:t>
      </w:r>
    </w:p>
    <w:p w:rsidR="00336283" w:rsidRPr="005C2A78" w:rsidRDefault="00336283" w:rsidP="000F1DF9">
      <w:pPr>
        <w:spacing w:after="0" w:line="240" w:lineRule="auto"/>
        <w:jc w:val="both"/>
        <w:rPr>
          <w:rFonts w:eastAsia="Times New Roman" w:cs="Times New Roman"/>
          <w:szCs w:val="24"/>
        </w:rPr>
      </w:pPr>
    </w:p>
    <w:p w:rsidR="00336283" w:rsidRPr="00F31ADB" w:rsidRDefault="00336283"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336283" w:rsidRPr="00382D60" w:rsidRDefault="00336283" w:rsidP="00382D60"/>
    <w:p w:rsidR="00336283" w:rsidRPr="00765ACC" w:rsidRDefault="00336283" w:rsidP="00765ACC"/>
    <w:p w:rsidR="00986E9F" w:rsidRPr="00336283" w:rsidRDefault="00986E9F" w:rsidP="00336283"/>
    <w:sectPr w:rsidR="00986E9F" w:rsidRPr="0033628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A8" w:rsidRDefault="00A65CA8" w:rsidP="000F1DF9">
      <w:pPr>
        <w:spacing w:after="0" w:line="240" w:lineRule="auto"/>
      </w:pPr>
      <w:r>
        <w:separator/>
      </w:r>
    </w:p>
  </w:endnote>
  <w:endnote w:type="continuationSeparator" w:id="0">
    <w:p w:rsidR="00A65CA8" w:rsidRDefault="00A65C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5C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628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6283">
                <w:rPr>
                  <w:sz w:val="20"/>
                  <w:szCs w:val="20"/>
                </w:rPr>
                <w:t>S.B. 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62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5C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62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62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A8" w:rsidRDefault="00A65CA8" w:rsidP="000F1DF9">
      <w:pPr>
        <w:spacing w:after="0" w:line="240" w:lineRule="auto"/>
      </w:pPr>
      <w:r>
        <w:separator/>
      </w:r>
    </w:p>
  </w:footnote>
  <w:footnote w:type="continuationSeparator" w:id="0">
    <w:p w:rsidR="00A65CA8" w:rsidRDefault="00A65C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283"/>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5CA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2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2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410C" w:rsidP="00A441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537D38F72840F191538F1899228C82"/>
        <w:category>
          <w:name w:val="General"/>
          <w:gallery w:val="placeholder"/>
        </w:category>
        <w:types>
          <w:type w:val="bbPlcHdr"/>
        </w:types>
        <w:behaviors>
          <w:behavior w:val="content"/>
        </w:behaviors>
        <w:guid w:val="{FB4CC8F8-4AC5-482F-B3B4-1CD21A287E1F}"/>
      </w:docPartPr>
      <w:docPartBody>
        <w:p w:rsidR="00000000" w:rsidRDefault="00D72111"/>
      </w:docPartBody>
    </w:docPart>
    <w:docPart>
      <w:docPartPr>
        <w:name w:val="43C39BCD4CAC4ABFB21AB6DF1EC0DC3F"/>
        <w:category>
          <w:name w:val="General"/>
          <w:gallery w:val="placeholder"/>
        </w:category>
        <w:types>
          <w:type w:val="bbPlcHdr"/>
        </w:types>
        <w:behaviors>
          <w:behavior w:val="content"/>
        </w:behaviors>
        <w:guid w:val="{DEB44414-319C-4450-9340-73F76D9BFC9D}"/>
      </w:docPartPr>
      <w:docPartBody>
        <w:p w:rsidR="00000000" w:rsidRDefault="00D72111"/>
      </w:docPartBody>
    </w:docPart>
    <w:docPart>
      <w:docPartPr>
        <w:name w:val="EE7A3C5C1EEE4DD4B098C5192F481009"/>
        <w:category>
          <w:name w:val="General"/>
          <w:gallery w:val="placeholder"/>
        </w:category>
        <w:types>
          <w:type w:val="bbPlcHdr"/>
        </w:types>
        <w:behaviors>
          <w:behavior w:val="content"/>
        </w:behaviors>
        <w:guid w:val="{E5C6BCDA-36A4-4A49-B6CC-608B84F711D0}"/>
      </w:docPartPr>
      <w:docPartBody>
        <w:p w:rsidR="00000000" w:rsidRDefault="00D72111"/>
      </w:docPartBody>
    </w:docPart>
    <w:docPart>
      <w:docPartPr>
        <w:name w:val="CC97B75DD8AB485DB00DA78658128138"/>
        <w:category>
          <w:name w:val="General"/>
          <w:gallery w:val="placeholder"/>
        </w:category>
        <w:types>
          <w:type w:val="bbPlcHdr"/>
        </w:types>
        <w:behaviors>
          <w:behavior w:val="content"/>
        </w:behaviors>
        <w:guid w:val="{0AED1851-D129-45E8-B197-A7F0D553A969}"/>
      </w:docPartPr>
      <w:docPartBody>
        <w:p w:rsidR="00000000" w:rsidRDefault="00D72111"/>
      </w:docPartBody>
    </w:docPart>
    <w:docPart>
      <w:docPartPr>
        <w:name w:val="98D9FEB933DE4A01979DB5DE5CFD7927"/>
        <w:category>
          <w:name w:val="General"/>
          <w:gallery w:val="placeholder"/>
        </w:category>
        <w:types>
          <w:type w:val="bbPlcHdr"/>
        </w:types>
        <w:behaviors>
          <w:behavior w:val="content"/>
        </w:behaviors>
        <w:guid w:val="{C7816580-C17A-4E00-ACDF-9BD8667D2AE3}"/>
      </w:docPartPr>
      <w:docPartBody>
        <w:p w:rsidR="00000000" w:rsidRDefault="00D72111"/>
      </w:docPartBody>
    </w:docPart>
    <w:docPart>
      <w:docPartPr>
        <w:name w:val="07AD0DE5A6864B88AD0889D1D289C608"/>
        <w:category>
          <w:name w:val="General"/>
          <w:gallery w:val="placeholder"/>
        </w:category>
        <w:types>
          <w:type w:val="bbPlcHdr"/>
        </w:types>
        <w:behaviors>
          <w:behavior w:val="content"/>
        </w:behaviors>
        <w:guid w:val="{EDBB8549-1C55-4E57-A480-0D7527C029D9}"/>
      </w:docPartPr>
      <w:docPartBody>
        <w:p w:rsidR="00000000" w:rsidRDefault="00D72111"/>
      </w:docPartBody>
    </w:docPart>
    <w:docPart>
      <w:docPartPr>
        <w:name w:val="EED5F366D8B840E4BEAD8A11D9875E48"/>
        <w:category>
          <w:name w:val="General"/>
          <w:gallery w:val="placeholder"/>
        </w:category>
        <w:types>
          <w:type w:val="bbPlcHdr"/>
        </w:types>
        <w:behaviors>
          <w:behavior w:val="content"/>
        </w:behaviors>
        <w:guid w:val="{6C81BC0F-4FBC-4482-809A-F9C745B28EE6}"/>
      </w:docPartPr>
      <w:docPartBody>
        <w:p w:rsidR="00000000" w:rsidRDefault="00D72111"/>
      </w:docPartBody>
    </w:docPart>
    <w:docPart>
      <w:docPartPr>
        <w:name w:val="D231E83673A94DD2BBE0AAB74FFEB8BD"/>
        <w:category>
          <w:name w:val="General"/>
          <w:gallery w:val="placeholder"/>
        </w:category>
        <w:types>
          <w:type w:val="bbPlcHdr"/>
        </w:types>
        <w:behaviors>
          <w:behavior w:val="content"/>
        </w:behaviors>
        <w:guid w:val="{57366BAB-885B-4163-A999-92E4A636F6FF}"/>
      </w:docPartPr>
      <w:docPartBody>
        <w:p w:rsidR="00000000" w:rsidRDefault="00D72111"/>
      </w:docPartBody>
    </w:docPart>
    <w:docPart>
      <w:docPartPr>
        <w:name w:val="46AAD14F77FD4D6DBD5BC2BFB84710D5"/>
        <w:category>
          <w:name w:val="General"/>
          <w:gallery w:val="placeholder"/>
        </w:category>
        <w:types>
          <w:type w:val="bbPlcHdr"/>
        </w:types>
        <w:behaviors>
          <w:behavior w:val="content"/>
        </w:behaviors>
        <w:guid w:val="{A8416B7F-E2B0-42DB-8B64-8073CC1E13CC}"/>
      </w:docPartPr>
      <w:docPartBody>
        <w:p w:rsidR="00000000" w:rsidRDefault="00A4410C" w:rsidP="00A4410C">
          <w:pPr>
            <w:pStyle w:val="46AAD14F77FD4D6DBD5BC2BFB84710D5"/>
          </w:pPr>
          <w:r w:rsidRPr="00A30DD1">
            <w:rPr>
              <w:rStyle w:val="PlaceholderText"/>
            </w:rPr>
            <w:t>Click here to enter a date.</w:t>
          </w:r>
        </w:p>
      </w:docPartBody>
    </w:docPart>
    <w:docPart>
      <w:docPartPr>
        <w:name w:val="5F51984313884BF4931C5E11A692563B"/>
        <w:category>
          <w:name w:val="General"/>
          <w:gallery w:val="placeholder"/>
        </w:category>
        <w:types>
          <w:type w:val="bbPlcHdr"/>
        </w:types>
        <w:behaviors>
          <w:behavior w:val="content"/>
        </w:behaviors>
        <w:guid w:val="{9D759491-A787-4E40-A438-98722CC85DCC}"/>
      </w:docPartPr>
      <w:docPartBody>
        <w:p w:rsidR="00000000" w:rsidRDefault="00D72111"/>
      </w:docPartBody>
    </w:docPart>
    <w:docPart>
      <w:docPartPr>
        <w:name w:val="1A494A9E70F14FBAB009A1B621AC3E81"/>
        <w:category>
          <w:name w:val="General"/>
          <w:gallery w:val="placeholder"/>
        </w:category>
        <w:types>
          <w:type w:val="bbPlcHdr"/>
        </w:types>
        <w:behaviors>
          <w:behavior w:val="content"/>
        </w:behaviors>
        <w:guid w:val="{422ADE01-58F7-4A09-B849-F6A402A128C1}"/>
      </w:docPartPr>
      <w:docPartBody>
        <w:p w:rsidR="00000000" w:rsidRDefault="00D72111"/>
      </w:docPartBody>
    </w:docPart>
    <w:docPart>
      <w:docPartPr>
        <w:name w:val="E3EFA4405DFB429C8D5A744DDD87FF55"/>
        <w:category>
          <w:name w:val="General"/>
          <w:gallery w:val="placeholder"/>
        </w:category>
        <w:types>
          <w:type w:val="bbPlcHdr"/>
        </w:types>
        <w:behaviors>
          <w:behavior w:val="content"/>
        </w:behaviors>
        <w:guid w:val="{716E54C5-3ECF-4356-ADC2-8F423FA919AB}"/>
      </w:docPartPr>
      <w:docPartBody>
        <w:p w:rsidR="00000000" w:rsidRDefault="00A4410C" w:rsidP="00A4410C">
          <w:pPr>
            <w:pStyle w:val="E3EFA4405DFB429C8D5A744DDD87FF55"/>
          </w:pPr>
          <w:r>
            <w:rPr>
              <w:rFonts w:eastAsia="Times New Roman" w:cs="Times New Roman"/>
              <w:bCs/>
              <w:szCs w:val="24"/>
            </w:rPr>
            <w:t xml:space="preserve"> </w:t>
          </w:r>
        </w:p>
      </w:docPartBody>
    </w:docPart>
    <w:docPart>
      <w:docPartPr>
        <w:name w:val="75CE7C4339AC4B698F6D98B35869EAD8"/>
        <w:category>
          <w:name w:val="General"/>
          <w:gallery w:val="placeholder"/>
        </w:category>
        <w:types>
          <w:type w:val="bbPlcHdr"/>
        </w:types>
        <w:behaviors>
          <w:behavior w:val="content"/>
        </w:behaviors>
        <w:guid w:val="{ED44BB97-8601-4455-B357-E106501CE758}"/>
      </w:docPartPr>
      <w:docPartBody>
        <w:p w:rsidR="00000000" w:rsidRDefault="00D72111"/>
      </w:docPartBody>
    </w:docPart>
    <w:docPart>
      <w:docPartPr>
        <w:name w:val="F72B65F20A564778AD285ECA8782D529"/>
        <w:category>
          <w:name w:val="General"/>
          <w:gallery w:val="placeholder"/>
        </w:category>
        <w:types>
          <w:type w:val="bbPlcHdr"/>
        </w:types>
        <w:behaviors>
          <w:behavior w:val="content"/>
        </w:behaviors>
        <w:guid w:val="{C0C6E50D-3E2F-4A7D-81C8-BD606B253F84}"/>
      </w:docPartPr>
      <w:docPartBody>
        <w:p w:rsidR="00000000" w:rsidRDefault="00D721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410C"/>
    <w:rsid w:val="00A54AD6"/>
    <w:rsid w:val="00A57564"/>
    <w:rsid w:val="00B252A4"/>
    <w:rsid w:val="00B5530B"/>
    <w:rsid w:val="00C129E8"/>
    <w:rsid w:val="00C968BA"/>
    <w:rsid w:val="00D63E87"/>
    <w:rsid w:val="00D705C9"/>
    <w:rsid w:val="00D7211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1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410C"/>
    <w:rPr>
      <w:rFonts w:ascii="Times New Roman" w:hAnsi="Times New Roman"/>
      <w:sz w:val="24"/>
    </w:rPr>
  </w:style>
  <w:style w:type="paragraph" w:customStyle="1" w:styleId="487D89B4F8B34DB4967D41FE18F7F88D7">
    <w:name w:val="487D89B4F8B34DB4967D41FE18F7F88D7"/>
    <w:rsid w:val="00A4410C"/>
    <w:rPr>
      <w:rFonts w:ascii="Times New Roman" w:hAnsi="Times New Roman"/>
      <w:sz w:val="24"/>
    </w:rPr>
  </w:style>
  <w:style w:type="paragraph" w:customStyle="1" w:styleId="AE2570ED5D764CD7AF9686706F550F4620">
    <w:name w:val="AE2570ED5D764CD7AF9686706F550F4620"/>
    <w:rsid w:val="00A4410C"/>
    <w:pPr>
      <w:tabs>
        <w:tab w:val="center" w:pos="4680"/>
        <w:tab w:val="right" w:pos="9360"/>
      </w:tabs>
      <w:spacing w:after="0" w:line="240" w:lineRule="auto"/>
    </w:pPr>
    <w:rPr>
      <w:rFonts w:ascii="Times New Roman" w:hAnsi="Times New Roman"/>
      <w:sz w:val="24"/>
    </w:rPr>
  </w:style>
  <w:style w:type="paragraph" w:customStyle="1" w:styleId="46AAD14F77FD4D6DBD5BC2BFB84710D5">
    <w:name w:val="46AAD14F77FD4D6DBD5BC2BFB84710D5"/>
    <w:rsid w:val="00A4410C"/>
  </w:style>
  <w:style w:type="paragraph" w:customStyle="1" w:styleId="E3EFA4405DFB429C8D5A744DDD87FF55">
    <w:name w:val="E3EFA4405DFB429C8D5A744DDD87FF55"/>
    <w:rsid w:val="00A441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1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410C"/>
    <w:rPr>
      <w:rFonts w:ascii="Times New Roman" w:hAnsi="Times New Roman"/>
      <w:sz w:val="24"/>
    </w:rPr>
  </w:style>
  <w:style w:type="paragraph" w:customStyle="1" w:styleId="487D89B4F8B34DB4967D41FE18F7F88D7">
    <w:name w:val="487D89B4F8B34DB4967D41FE18F7F88D7"/>
    <w:rsid w:val="00A4410C"/>
    <w:rPr>
      <w:rFonts w:ascii="Times New Roman" w:hAnsi="Times New Roman"/>
      <w:sz w:val="24"/>
    </w:rPr>
  </w:style>
  <w:style w:type="paragraph" w:customStyle="1" w:styleId="AE2570ED5D764CD7AF9686706F550F4620">
    <w:name w:val="AE2570ED5D764CD7AF9686706F550F4620"/>
    <w:rsid w:val="00A4410C"/>
    <w:pPr>
      <w:tabs>
        <w:tab w:val="center" w:pos="4680"/>
        <w:tab w:val="right" w:pos="9360"/>
      </w:tabs>
      <w:spacing w:after="0" w:line="240" w:lineRule="auto"/>
    </w:pPr>
    <w:rPr>
      <w:rFonts w:ascii="Times New Roman" w:hAnsi="Times New Roman"/>
      <w:sz w:val="24"/>
    </w:rPr>
  </w:style>
  <w:style w:type="paragraph" w:customStyle="1" w:styleId="46AAD14F77FD4D6DBD5BC2BFB84710D5">
    <w:name w:val="46AAD14F77FD4D6DBD5BC2BFB84710D5"/>
    <w:rsid w:val="00A4410C"/>
  </w:style>
  <w:style w:type="paragraph" w:customStyle="1" w:styleId="E3EFA4405DFB429C8D5A744DDD87FF55">
    <w:name w:val="E3EFA4405DFB429C8D5A744DDD87FF55"/>
    <w:rsid w:val="00A44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C2BFCB-732B-47B1-B91A-0129F7F0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460</Words>
  <Characters>2624</Characters>
  <Application>Microsoft Office Word</Application>
  <DocSecurity>0</DocSecurity>
  <Lines>21</Lines>
  <Paragraphs>6</Paragraphs>
  <ScaleCrop>false</ScaleCrop>
  <Company>Texas Legislative Council</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2017-02-03T19:09:00Z</cp:lastPrinted>
  <dcterms:created xsi:type="dcterms:W3CDTF">2015-05-29T14:24:00Z</dcterms:created>
  <dcterms:modified xsi:type="dcterms:W3CDTF">2017-02-03T19:11:00Z</dcterms:modified>
</cp:coreProperties>
</file>

<file path=docProps/custom.xml><?xml version="1.0" encoding="utf-8"?>
<op:Properties xmlns:vt="http://schemas.openxmlformats.org/officeDocument/2006/docPropsVTypes" xmlns:op="http://schemas.openxmlformats.org/officeDocument/2006/custom-properties"/>
</file>