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81" w:rsidRDefault="00431A81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52710D96A00C413E9FC865E501E51ACE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431A81" w:rsidRPr="00585C31" w:rsidRDefault="00431A81" w:rsidP="000F1DF9">
      <w:pPr>
        <w:spacing w:after="0" w:line="240" w:lineRule="auto"/>
        <w:rPr>
          <w:rFonts w:cs="Times New Roman"/>
          <w:szCs w:val="24"/>
        </w:rPr>
      </w:pPr>
    </w:p>
    <w:p w:rsidR="00431A81" w:rsidRPr="00585C31" w:rsidRDefault="00431A81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431A81" w:rsidTr="000F1DF9">
        <w:tc>
          <w:tcPr>
            <w:tcW w:w="2718" w:type="dxa"/>
          </w:tcPr>
          <w:p w:rsidR="00431A81" w:rsidRPr="005C2A78" w:rsidRDefault="00431A81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C34008C029884774A26241B2A11D5066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431A81" w:rsidRPr="00FF6471" w:rsidRDefault="00431A81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5270BD4D342E43239B42E416BBCA123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377</w:t>
                </w:r>
              </w:sdtContent>
            </w:sdt>
          </w:p>
        </w:tc>
      </w:tr>
      <w:tr w:rsidR="00431A81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B84E4D4C1D4444A98A714C8E18ACB8A5"/>
            </w:placeholder>
          </w:sdtPr>
          <w:sdtContent>
            <w:tc>
              <w:tcPr>
                <w:tcW w:w="2718" w:type="dxa"/>
              </w:tcPr>
              <w:p w:rsidR="00431A81" w:rsidRPr="000F1DF9" w:rsidRDefault="00431A81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85R1359 LED-F</w:t>
                </w:r>
              </w:p>
            </w:tc>
          </w:sdtContent>
        </w:sdt>
        <w:tc>
          <w:tcPr>
            <w:tcW w:w="6858" w:type="dxa"/>
          </w:tcPr>
          <w:p w:rsidR="00431A81" w:rsidRPr="005C2A78" w:rsidRDefault="00431A81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69A9F296581242048D831204B9BA6E9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937E4EE0F7EE4725828B56DCDAE9BB8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Perry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90C16141D4594D64AE0D126318D558E8"/>
                </w:placeholder>
                <w:showingPlcHdr/>
              </w:sdtPr>
              <w:sdtContent/>
            </w:sdt>
          </w:p>
        </w:tc>
      </w:tr>
      <w:tr w:rsidR="00431A81" w:rsidTr="000F1DF9">
        <w:tc>
          <w:tcPr>
            <w:tcW w:w="2718" w:type="dxa"/>
          </w:tcPr>
          <w:p w:rsidR="00431A81" w:rsidRPr="00BC7495" w:rsidRDefault="00431A8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5A9903C878B540688C9E917A3191D075"/>
            </w:placeholder>
          </w:sdtPr>
          <w:sdtContent>
            <w:tc>
              <w:tcPr>
                <w:tcW w:w="6858" w:type="dxa"/>
              </w:tcPr>
              <w:p w:rsidR="00431A81" w:rsidRPr="00FF6471" w:rsidRDefault="00431A8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431A81" w:rsidTr="000F1DF9">
        <w:tc>
          <w:tcPr>
            <w:tcW w:w="2718" w:type="dxa"/>
          </w:tcPr>
          <w:p w:rsidR="00431A81" w:rsidRPr="00BC7495" w:rsidRDefault="00431A8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AEB7EBCE51C3406990CB5C18B4AF6300"/>
            </w:placeholder>
            <w:date w:fullDate="2017-02-0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431A81" w:rsidRPr="00FF6471" w:rsidRDefault="00431A8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2/9/2017</w:t>
                </w:r>
              </w:p>
            </w:tc>
          </w:sdtContent>
        </w:sdt>
      </w:tr>
      <w:tr w:rsidR="00431A81" w:rsidTr="000F1DF9">
        <w:tc>
          <w:tcPr>
            <w:tcW w:w="2718" w:type="dxa"/>
          </w:tcPr>
          <w:p w:rsidR="00431A81" w:rsidRPr="00BC7495" w:rsidRDefault="00431A8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8A5C545EDD1A4E90850418AC757CC408"/>
            </w:placeholder>
          </w:sdtPr>
          <w:sdtContent>
            <w:tc>
              <w:tcPr>
                <w:tcW w:w="6858" w:type="dxa"/>
              </w:tcPr>
              <w:p w:rsidR="00431A81" w:rsidRPr="00FF6471" w:rsidRDefault="00431A8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431A81" w:rsidRPr="00FF6471" w:rsidRDefault="00431A81" w:rsidP="000F1DF9">
      <w:pPr>
        <w:spacing w:after="0" w:line="240" w:lineRule="auto"/>
        <w:rPr>
          <w:rFonts w:cs="Times New Roman"/>
          <w:szCs w:val="24"/>
        </w:rPr>
      </w:pPr>
    </w:p>
    <w:p w:rsidR="00431A81" w:rsidRPr="00FF6471" w:rsidRDefault="00431A81" w:rsidP="000F1DF9">
      <w:pPr>
        <w:spacing w:after="0" w:line="240" w:lineRule="auto"/>
        <w:rPr>
          <w:rFonts w:cs="Times New Roman"/>
          <w:szCs w:val="24"/>
        </w:rPr>
      </w:pPr>
    </w:p>
    <w:p w:rsidR="00431A81" w:rsidRPr="00FF6471" w:rsidRDefault="00431A81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C060F20AB28744E6A20B2E317885C46D"/>
        </w:placeholder>
      </w:sdtPr>
      <w:sdtContent>
        <w:p w:rsidR="00431A81" w:rsidRDefault="00431A81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AB90BAFCED9B460ABD619C33F79209F9"/>
        </w:placeholder>
      </w:sdtPr>
      <w:sdtContent>
        <w:p w:rsidR="00431A81" w:rsidRDefault="00431A81" w:rsidP="00BA618E">
          <w:pPr>
            <w:pStyle w:val="NormalWeb"/>
            <w:spacing w:before="0" w:beforeAutospacing="0" w:after="0" w:afterAutospacing="0"/>
            <w:jc w:val="both"/>
            <w:divId w:val="1769081162"/>
            <w:rPr>
              <w:rFonts w:eastAsia="Times New Roman"/>
              <w:bCs/>
            </w:rPr>
          </w:pPr>
        </w:p>
        <w:p w:rsidR="00431A81" w:rsidRDefault="00431A81" w:rsidP="00BA618E">
          <w:pPr>
            <w:pStyle w:val="NormalWeb"/>
            <w:spacing w:before="0" w:beforeAutospacing="0" w:after="0" w:afterAutospacing="0"/>
            <w:jc w:val="both"/>
            <w:divId w:val="1769081162"/>
            <w:rPr>
              <w:color w:val="000000"/>
            </w:rPr>
          </w:pPr>
          <w:r w:rsidRPr="00A563A7">
            <w:rPr>
              <w:color w:val="000000"/>
            </w:rPr>
            <w:t>The Achieving a Better Life Experience (ABLE) Act was signed into law in December 2014 and the Texas ABLE Program was established with passage of S</w:t>
          </w:r>
          <w:r>
            <w:rPr>
              <w:color w:val="000000"/>
            </w:rPr>
            <w:t>.</w:t>
          </w:r>
          <w:r w:rsidRPr="00A563A7">
            <w:rPr>
              <w:color w:val="000000"/>
            </w:rPr>
            <w:t>B</w:t>
          </w:r>
          <w:r>
            <w:rPr>
              <w:color w:val="000000"/>
            </w:rPr>
            <w:t>. 1664, 84th Legislature, Regular Session,</w:t>
          </w:r>
          <w:r w:rsidRPr="00A563A7">
            <w:rPr>
              <w:color w:val="000000"/>
            </w:rPr>
            <w:t xml:space="preserve"> 2015</w:t>
          </w:r>
          <w:r>
            <w:rPr>
              <w:color w:val="000000"/>
            </w:rPr>
            <w:t xml:space="preserve"> to allow</w:t>
          </w:r>
          <w:r w:rsidRPr="00A563A7">
            <w:rPr>
              <w:color w:val="000000"/>
            </w:rPr>
            <w:t xml:space="preserve"> people with disabilities to have a tax-free savings accounts to fund and manage their disability</w:t>
          </w:r>
          <w:r>
            <w:rPr>
              <w:color w:val="000000"/>
            </w:rPr>
            <w:t>,</w:t>
          </w:r>
          <w:r w:rsidRPr="00A563A7">
            <w:rPr>
              <w:color w:val="000000"/>
            </w:rPr>
            <w:t xml:space="preserve"> leading to greater independence and healthier living.</w:t>
          </w:r>
        </w:p>
        <w:p w:rsidR="00431A81" w:rsidRPr="00A563A7" w:rsidRDefault="00431A81" w:rsidP="00BA618E">
          <w:pPr>
            <w:pStyle w:val="NormalWeb"/>
            <w:spacing w:before="0" w:beforeAutospacing="0" w:after="0" w:afterAutospacing="0"/>
            <w:jc w:val="both"/>
            <w:divId w:val="1769081162"/>
            <w:rPr>
              <w:color w:val="000000"/>
            </w:rPr>
          </w:pPr>
        </w:p>
        <w:p w:rsidR="00431A81" w:rsidRDefault="00431A81" w:rsidP="00BA618E">
          <w:pPr>
            <w:pStyle w:val="NormalWeb"/>
            <w:spacing w:before="0" w:beforeAutospacing="0" w:after="0" w:afterAutospacing="0"/>
            <w:jc w:val="both"/>
            <w:divId w:val="1769081162"/>
            <w:rPr>
              <w:color w:val="000000"/>
            </w:rPr>
          </w:pPr>
          <w:r w:rsidRPr="00A563A7">
            <w:rPr>
              <w:color w:val="000000"/>
            </w:rPr>
            <w:t>Congress updated the program in late 2015</w:t>
          </w:r>
          <w:r>
            <w:rPr>
              <w:color w:val="000000"/>
            </w:rPr>
            <w:t>,</w:t>
          </w:r>
          <w:r w:rsidRPr="00A563A7">
            <w:rPr>
              <w:color w:val="000000"/>
            </w:rPr>
            <w:t xml:space="preserve"> allowing beneficiaries to open an account in any</w:t>
          </w:r>
          <w:r>
            <w:rPr>
              <w:color w:val="000000"/>
            </w:rPr>
            <w:t xml:space="preserve"> state program that accepts out-of-</w:t>
          </w:r>
          <w:r w:rsidRPr="00A563A7">
            <w:rPr>
              <w:color w:val="000000"/>
            </w:rPr>
            <w:t>state residents. By allowing ABLE beneficiaries the opportunity to enroll outside of their state, individuals have greater options in choosing which program best meets their needs.</w:t>
          </w:r>
        </w:p>
        <w:p w:rsidR="00431A81" w:rsidRPr="00A563A7" w:rsidRDefault="00431A81" w:rsidP="00BA618E">
          <w:pPr>
            <w:pStyle w:val="NormalWeb"/>
            <w:spacing w:before="0" w:beforeAutospacing="0" w:after="0" w:afterAutospacing="0"/>
            <w:jc w:val="both"/>
            <w:divId w:val="1769081162"/>
            <w:rPr>
              <w:color w:val="000000"/>
            </w:rPr>
          </w:pPr>
        </w:p>
        <w:p w:rsidR="00431A81" w:rsidRPr="00A563A7" w:rsidRDefault="00431A81" w:rsidP="00BA618E">
          <w:pPr>
            <w:pStyle w:val="NormalWeb"/>
            <w:spacing w:before="0" w:beforeAutospacing="0" w:after="0" w:afterAutospacing="0"/>
            <w:jc w:val="both"/>
            <w:divId w:val="1769081162"/>
            <w:rPr>
              <w:color w:val="000000"/>
            </w:rPr>
          </w:pPr>
          <w:r w:rsidRPr="00A563A7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A563A7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A563A7">
            <w:rPr>
              <w:color w:val="000000"/>
            </w:rPr>
            <w:t xml:space="preserve"> 377 amends current law to allow the Texas program to benefit from this new federal change and allows the state to participate in a multi-state consortium agreement or contract with another state for plan manager services, including delegation of certain investment management activities.</w:t>
          </w:r>
        </w:p>
        <w:p w:rsidR="00431A81" w:rsidRPr="00D70925" w:rsidRDefault="00431A81" w:rsidP="00BA618E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431A81" w:rsidRDefault="00431A8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377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Texas Achieving a Better Life Experience (ABLE) Program.</w:t>
      </w:r>
    </w:p>
    <w:p w:rsidR="00431A81" w:rsidRPr="00D340ED" w:rsidRDefault="00431A8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31A81" w:rsidRPr="005C2A78" w:rsidRDefault="00431A8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lock w:val="sdtContentLocked"/>
          <w:placeholder>
            <w:docPart w:val="4DBD47833BDB4ADC887387DADD6E905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431A81" w:rsidRPr="006529C4" w:rsidRDefault="00431A8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31A81" w:rsidRPr="006529C4" w:rsidRDefault="00431A81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Rulemaking authority is expressly granted to the Prepaid Higher Education Tuition Board in SECTION 2 (</w:t>
      </w:r>
      <w:r>
        <w:rPr>
          <w:rFonts w:eastAsia="Times New Roman" w:cs="Times New Roman"/>
          <w:szCs w:val="24"/>
        </w:rPr>
        <w:t>Section 54.904, Education Code</w:t>
      </w:r>
      <w:r>
        <w:rPr>
          <w:rFonts w:cs="Times New Roman"/>
          <w:szCs w:val="24"/>
        </w:rPr>
        <w:t>) of this bill.</w:t>
      </w:r>
    </w:p>
    <w:p w:rsidR="00431A81" w:rsidRPr="006529C4" w:rsidRDefault="00431A8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31A81" w:rsidRPr="005C2A78" w:rsidRDefault="00431A81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lock w:val="sdtContentLocked"/>
          <w:placeholder>
            <w:docPart w:val="0DDFBD2DE5154462BADB380DE28D9DA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431A81" w:rsidRPr="005C2A78" w:rsidRDefault="00431A8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31A81" w:rsidRPr="005C2A78" w:rsidRDefault="00431A81" w:rsidP="00A563A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Sections 54.902(4) and (6), Education Code, to redefine "designated beneficiary" and "financial institution."</w:t>
      </w:r>
    </w:p>
    <w:p w:rsidR="00431A81" w:rsidRPr="005C2A78" w:rsidRDefault="00431A8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31A81" w:rsidRDefault="00431A8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Section 54.904(b), Education Code, as follows:</w:t>
      </w:r>
    </w:p>
    <w:p w:rsidR="00431A81" w:rsidRDefault="00431A8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31A81" w:rsidRDefault="00431A81" w:rsidP="00D340E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Authorizes the </w:t>
      </w:r>
      <w:r>
        <w:rPr>
          <w:rFonts w:cs="Times New Roman"/>
          <w:szCs w:val="24"/>
        </w:rPr>
        <w:t>Prepaid Higher Education Tuition Board (board)</w:t>
      </w:r>
      <w:r>
        <w:rPr>
          <w:rFonts w:eastAsia="Times New Roman" w:cs="Times New Roman"/>
          <w:szCs w:val="24"/>
        </w:rPr>
        <w:t xml:space="preserve"> to have all powers necessary or proper to carry out its duties and to effectuate the purposes of this subchapter (Texas Achieving a Better Life Experience (ABLE) Program), including the power to: </w:t>
      </w:r>
    </w:p>
    <w:p w:rsidR="00431A81" w:rsidRDefault="00431A81" w:rsidP="00D340E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31A81" w:rsidRDefault="00431A81" w:rsidP="00D340E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to (2) makes no changes to these subdivisions; </w:t>
      </w:r>
    </w:p>
    <w:p w:rsidR="00431A81" w:rsidRDefault="00431A81" w:rsidP="00D340E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431A81" w:rsidRDefault="00431A81" w:rsidP="00A563A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(3) enter into agreements or other transactions with the United States, state agencies, and other entities as necessary, including an agreement to engage services through a consortium of states and an agreement with another entity to act as plan manager; </w:t>
      </w:r>
    </w:p>
    <w:p w:rsidR="00431A81" w:rsidRDefault="00431A81" w:rsidP="00D340E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31A81" w:rsidRDefault="00431A81" w:rsidP="00D340E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(4) to (5) makes no changes to these subdivisions; </w:t>
      </w:r>
    </w:p>
    <w:p w:rsidR="00431A81" w:rsidRDefault="00431A81" w:rsidP="00D340E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431A81" w:rsidRDefault="00431A81" w:rsidP="00D340E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(6) contract with another state or a consortium of states that administers a qualified ABLE program as authorized by Section 529A, Internal Revenue Code, to provide access in this state to a qualified ABLE program, rather than to provide residents of this state with access to a qualified ABLE program;</w:t>
      </w:r>
    </w:p>
    <w:p w:rsidR="00431A81" w:rsidRDefault="00431A81" w:rsidP="00D340E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431A81" w:rsidRDefault="00431A81" w:rsidP="00D340E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(7) to (12) makes no changes to these subdivisions;</w:t>
      </w:r>
    </w:p>
    <w:p w:rsidR="00431A81" w:rsidRDefault="00431A81" w:rsidP="00D340E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431A81" w:rsidRDefault="00431A81" w:rsidP="00D340E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(13) and (14) makes nonsubstantive changes; </w:t>
      </w:r>
    </w:p>
    <w:p w:rsidR="00431A81" w:rsidRDefault="00431A81" w:rsidP="00D340E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431A81" w:rsidRPr="005C2A78" w:rsidRDefault="00431A81" w:rsidP="00D340ED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(15) adopt rules establishing residency requirements for a designated beneficiary, if determined appropriate. </w:t>
      </w:r>
    </w:p>
    <w:p w:rsidR="00431A81" w:rsidRPr="005C2A78" w:rsidRDefault="00431A8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31A81" w:rsidRDefault="00431A8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Amends Sections 54.905(b), (c), (f), and (g), Education Code, as follows:</w:t>
      </w:r>
    </w:p>
    <w:p w:rsidR="00431A81" w:rsidRDefault="00431A8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31A81" w:rsidRDefault="00431A81" w:rsidP="00D340E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(b) Requires the board to establish and review the asset allocation and selection of the underlying investments of the ABLE program. Authorizes the board to delegate this duty to a financial institution, including a financial institution retained by another state or a consortium of states.</w:t>
      </w:r>
    </w:p>
    <w:p w:rsidR="00431A81" w:rsidRDefault="00431A8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31A81" w:rsidRDefault="00431A81" w:rsidP="004922D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</w:t>
      </w:r>
      <w:r w:rsidRPr="004922DF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Makes a conforming change. </w:t>
      </w:r>
    </w:p>
    <w:p w:rsidR="00431A81" w:rsidRDefault="00431A81" w:rsidP="004922D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31A81" w:rsidRDefault="00431A81" w:rsidP="00D340E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(f) Authorizes the board, in the board's discretion, to contract with:</w:t>
      </w:r>
    </w:p>
    <w:p w:rsidR="00431A81" w:rsidRDefault="00431A81" w:rsidP="00D340E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431A81" w:rsidRDefault="00431A81" w:rsidP="004922DF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 one or more financial institutions, including a financial institution retained by another state or a consortium of states, or other entities to serve as plan managers, rather than one or more financial institutions to serve as plan manager; and</w:t>
      </w:r>
    </w:p>
    <w:p w:rsidR="00431A81" w:rsidRDefault="00431A81" w:rsidP="004922DF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431A81" w:rsidRDefault="00431A81" w:rsidP="004922DF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one or more financial institutions, including a financial institution retained by another state or a consortium of states, to invest the money in ABLE accounts. </w:t>
      </w:r>
    </w:p>
    <w:p w:rsidR="00431A81" w:rsidRDefault="00431A81" w:rsidP="00D340E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431A81" w:rsidRDefault="00431A81" w:rsidP="00D340E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(g) Authorizes a contract between the board and a financial institution or other entity to act as plan manager to be for a term of up to five years and to be renewable.  </w:t>
      </w:r>
    </w:p>
    <w:p w:rsidR="00431A81" w:rsidRDefault="00431A8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31A81" w:rsidRPr="005C2A78" w:rsidRDefault="00431A8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</w:t>
      </w:r>
      <w:r>
        <w:rPr>
          <w:rFonts w:eastAsia="Times New Roman" w:cs="Times New Roman"/>
          <w:szCs w:val="24"/>
        </w:rPr>
        <w:t xml:space="preserve"> 4. Effective date: upon passage and September 1, 2017.</w:t>
      </w:r>
    </w:p>
    <w:p w:rsidR="00431A81" w:rsidRPr="006529C4" w:rsidRDefault="00431A8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31A81" w:rsidRPr="006529C4" w:rsidRDefault="00431A81" w:rsidP="00774EC7">
      <w:pPr>
        <w:spacing w:after="0" w:line="240" w:lineRule="auto"/>
        <w:jc w:val="both"/>
      </w:pPr>
    </w:p>
    <w:p w:rsidR="00431A81" w:rsidRPr="004922DF" w:rsidRDefault="00431A81" w:rsidP="004922DF"/>
    <w:p w:rsidR="00431A81" w:rsidRPr="00A563A7" w:rsidRDefault="00431A81" w:rsidP="00A563A7"/>
    <w:p w:rsidR="00431A81" w:rsidRPr="00BA618E" w:rsidRDefault="00431A81" w:rsidP="00BA618E"/>
    <w:p w:rsidR="00986E9F" w:rsidRPr="00431A81" w:rsidRDefault="00986E9F" w:rsidP="00431A81"/>
    <w:sectPr w:rsidR="00986E9F" w:rsidRPr="00431A81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DA6" w:rsidRDefault="00D42DA6" w:rsidP="000F1DF9">
      <w:pPr>
        <w:spacing w:after="0" w:line="240" w:lineRule="auto"/>
      </w:pPr>
      <w:r>
        <w:separator/>
      </w:r>
    </w:p>
  </w:endnote>
  <w:endnote w:type="continuationSeparator" w:id="0">
    <w:p w:rsidR="00D42DA6" w:rsidRDefault="00D42DA6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D42DA6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431A81">
                <w:rPr>
                  <w:sz w:val="20"/>
                  <w:szCs w:val="20"/>
                </w:rPr>
                <w:t>ZEA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431A81">
                <w:rPr>
                  <w:sz w:val="20"/>
                  <w:szCs w:val="20"/>
                </w:rPr>
                <w:t>S.B. 377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431A81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D42DA6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431A81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431A81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DA6" w:rsidRDefault="00D42DA6" w:rsidP="000F1DF9">
      <w:pPr>
        <w:spacing w:after="0" w:line="240" w:lineRule="auto"/>
      </w:pPr>
      <w:r>
        <w:separator/>
      </w:r>
    </w:p>
  </w:footnote>
  <w:footnote w:type="continuationSeparator" w:id="0">
    <w:p w:rsidR="00D42DA6" w:rsidRDefault="00D42DA6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31A81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42DA6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31A81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31A81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0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6E6E02" w:rsidP="006E6E02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52710D96A00C413E9FC865E501E51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3F268-1DFC-404D-992F-73F9545637E8}"/>
      </w:docPartPr>
      <w:docPartBody>
        <w:p w:rsidR="00000000" w:rsidRDefault="008C6BAE"/>
      </w:docPartBody>
    </w:docPart>
    <w:docPart>
      <w:docPartPr>
        <w:name w:val="C34008C029884774A26241B2A11D5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F5FF9-0301-48C2-A09B-5095D7EEE30C}"/>
      </w:docPartPr>
      <w:docPartBody>
        <w:p w:rsidR="00000000" w:rsidRDefault="008C6BAE"/>
      </w:docPartBody>
    </w:docPart>
    <w:docPart>
      <w:docPartPr>
        <w:name w:val="5270BD4D342E43239B42E416BBCA1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FBF12-64A4-4E5F-B863-6A82EC83F54B}"/>
      </w:docPartPr>
      <w:docPartBody>
        <w:p w:rsidR="00000000" w:rsidRDefault="008C6BAE"/>
      </w:docPartBody>
    </w:docPart>
    <w:docPart>
      <w:docPartPr>
        <w:name w:val="B84E4D4C1D4444A98A714C8E18ACB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122E4-4842-447B-8596-3124A0268A8F}"/>
      </w:docPartPr>
      <w:docPartBody>
        <w:p w:rsidR="00000000" w:rsidRDefault="008C6BAE"/>
      </w:docPartBody>
    </w:docPart>
    <w:docPart>
      <w:docPartPr>
        <w:name w:val="69A9F296581242048D831204B9BA6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79679-804A-462F-9D94-C702C8EDFF8B}"/>
      </w:docPartPr>
      <w:docPartBody>
        <w:p w:rsidR="00000000" w:rsidRDefault="008C6BAE"/>
      </w:docPartBody>
    </w:docPart>
    <w:docPart>
      <w:docPartPr>
        <w:name w:val="937E4EE0F7EE4725828B56DCDAE9B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0CB0B-D895-4774-8319-C0297E7D00CE}"/>
      </w:docPartPr>
      <w:docPartBody>
        <w:p w:rsidR="00000000" w:rsidRDefault="008C6BAE"/>
      </w:docPartBody>
    </w:docPart>
    <w:docPart>
      <w:docPartPr>
        <w:name w:val="90C16141D4594D64AE0D126318D55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56B3F-F940-4E7E-A187-94450B9CF0DC}"/>
      </w:docPartPr>
      <w:docPartBody>
        <w:p w:rsidR="00000000" w:rsidRDefault="008C6BAE"/>
      </w:docPartBody>
    </w:docPart>
    <w:docPart>
      <w:docPartPr>
        <w:name w:val="5A9903C878B540688C9E917A3191D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D903B-9546-4A58-8844-E6679BE84AAA}"/>
      </w:docPartPr>
      <w:docPartBody>
        <w:p w:rsidR="00000000" w:rsidRDefault="008C6BAE"/>
      </w:docPartBody>
    </w:docPart>
    <w:docPart>
      <w:docPartPr>
        <w:name w:val="AEB7EBCE51C3406990CB5C18B4AF6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259A4-AE15-4C6C-87D7-629CEE13CF24}"/>
      </w:docPartPr>
      <w:docPartBody>
        <w:p w:rsidR="00000000" w:rsidRDefault="006E6E02" w:rsidP="006E6E02">
          <w:pPr>
            <w:pStyle w:val="AEB7EBCE51C3406990CB5C18B4AF6300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8A5C545EDD1A4E90850418AC757CC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426CD-7E1B-473F-9762-60938582FFDA}"/>
      </w:docPartPr>
      <w:docPartBody>
        <w:p w:rsidR="00000000" w:rsidRDefault="008C6BAE"/>
      </w:docPartBody>
    </w:docPart>
    <w:docPart>
      <w:docPartPr>
        <w:name w:val="C060F20AB28744E6A20B2E317885C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9AF9D-D967-4096-AF86-FDAC58592C1A}"/>
      </w:docPartPr>
      <w:docPartBody>
        <w:p w:rsidR="00000000" w:rsidRDefault="008C6BAE"/>
      </w:docPartBody>
    </w:docPart>
    <w:docPart>
      <w:docPartPr>
        <w:name w:val="AB90BAFCED9B460ABD619C33F7920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64E1B-1840-4DBA-8A84-ABE664AC3245}"/>
      </w:docPartPr>
      <w:docPartBody>
        <w:p w:rsidR="00000000" w:rsidRDefault="006E6E02" w:rsidP="006E6E02">
          <w:pPr>
            <w:pStyle w:val="AB90BAFCED9B460ABD619C33F79209F9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4DBD47833BDB4ADC887387DADD6E9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C2B5E-11BD-4D03-999F-C42CF0E158AB}"/>
      </w:docPartPr>
      <w:docPartBody>
        <w:p w:rsidR="00000000" w:rsidRDefault="008C6BAE"/>
      </w:docPartBody>
    </w:docPart>
    <w:docPart>
      <w:docPartPr>
        <w:name w:val="0DDFBD2DE5154462BADB380DE28D9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5AFD3-9992-4777-AD62-100D92325717}"/>
      </w:docPartPr>
      <w:docPartBody>
        <w:p w:rsidR="00000000" w:rsidRDefault="008C6BA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6E6E02"/>
    <w:rsid w:val="008C55F7"/>
    <w:rsid w:val="008C6BAE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6E02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6E6E02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6E6E02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6E6E0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B7EBCE51C3406990CB5C18B4AF6300">
    <w:name w:val="AEB7EBCE51C3406990CB5C18B4AF6300"/>
    <w:rsid w:val="006E6E02"/>
  </w:style>
  <w:style w:type="paragraph" w:customStyle="1" w:styleId="AB90BAFCED9B460ABD619C33F79209F9">
    <w:name w:val="AB90BAFCED9B460ABD619C33F79209F9"/>
    <w:rsid w:val="006E6E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6E02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6E6E02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6E6E02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6E6E0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B7EBCE51C3406990CB5C18B4AF6300">
    <w:name w:val="AEB7EBCE51C3406990CB5C18B4AF6300"/>
    <w:rsid w:val="006E6E02"/>
  </w:style>
  <w:style w:type="paragraph" w:customStyle="1" w:styleId="AB90BAFCED9B460ABD619C33F79209F9">
    <w:name w:val="AB90BAFCED9B460ABD619C33F79209F9"/>
    <w:rsid w:val="006E6E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AF76-2E6F-4944-AD59-6C0DF1A5E5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93D25BA0-4B2D-4D9C-A358-BFAD61E0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5715</TotalTime>
  <Pages>1</Pages>
  <Words>588</Words>
  <Characters>3358</Characters>
  <Application>Microsoft Office Word</Application>
  <DocSecurity>0</DocSecurity>
  <Lines>27</Lines>
  <Paragraphs>7</Paragraphs>
  <ScaleCrop>false</ScaleCrop>
  <Company>Texas Legislative Council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Zoe Ansell</cp:lastModifiedBy>
  <cp:revision>153</cp:revision>
  <cp:lastPrinted>2017-02-09T22:59:00Z</cp:lastPrinted>
  <dcterms:created xsi:type="dcterms:W3CDTF">2015-05-29T14:24:00Z</dcterms:created>
  <dcterms:modified xsi:type="dcterms:W3CDTF">2017-02-09T23:51:00Z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