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1A" w:rsidRDefault="00493B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279876191B451EB4DC023898392ED5"/>
          </w:placeholder>
        </w:sdtPr>
        <w:sdtContent>
          <w:r w:rsidRPr="005C2A78">
            <w:rPr>
              <w:rFonts w:cs="Times New Roman"/>
              <w:b/>
              <w:szCs w:val="24"/>
              <w:u w:val="single"/>
            </w:rPr>
            <w:t>BILL ANALYSIS</w:t>
          </w:r>
        </w:sdtContent>
      </w:sdt>
    </w:p>
    <w:p w:rsidR="00493B1A" w:rsidRPr="00585C31" w:rsidRDefault="00493B1A" w:rsidP="000F1DF9">
      <w:pPr>
        <w:spacing w:after="0" w:line="240" w:lineRule="auto"/>
        <w:rPr>
          <w:rFonts w:cs="Times New Roman"/>
          <w:szCs w:val="24"/>
        </w:rPr>
      </w:pPr>
    </w:p>
    <w:p w:rsidR="00493B1A" w:rsidRPr="00585C31" w:rsidRDefault="00493B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3B1A" w:rsidTr="000F1DF9">
        <w:tc>
          <w:tcPr>
            <w:tcW w:w="2718" w:type="dxa"/>
          </w:tcPr>
          <w:p w:rsidR="00493B1A" w:rsidRPr="005C2A78" w:rsidRDefault="00493B1A" w:rsidP="006D756B">
            <w:pPr>
              <w:rPr>
                <w:rFonts w:cs="Times New Roman"/>
                <w:szCs w:val="24"/>
              </w:rPr>
            </w:pPr>
            <w:sdt>
              <w:sdtPr>
                <w:rPr>
                  <w:rFonts w:cs="Times New Roman"/>
                  <w:szCs w:val="24"/>
                </w:rPr>
                <w:alias w:val="Agency Title"/>
                <w:tag w:val="AgencyTitleContentControl"/>
                <w:id w:val="1920747753"/>
                <w:lock w:val="sdtContentLocked"/>
                <w:placeholder>
                  <w:docPart w:val="C87F69AACF32467DA5C82226695B95BE"/>
                </w:placeholder>
              </w:sdtPr>
              <w:sdtEndPr>
                <w:rPr>
                  <w:rFonts w:cstheme="minorBidi"/>
                  <w:szCs w:val="22"/>
                </w:rPr>
              </w:sdtEndPr>
              <w:sdtContent>
                <w:r>
                  <w:rPr>
                    <w:rFonts w:cs="Times New Roman"/>
                    <w:szCs w:val="24"/>
                  </w:rPr>
                  <w:t>Senate Research Center</w:t>
                </w:r>
              </w:sdtContent>
            </w:sdt>
          </w:p>
        </w:tc>
        <w:tc>
          <w:tcPr>
            <w:tcW w:w="6858" w:type="dxa"/>
          </w:tcPr>
          <w:p w:rsidR="00493B1A" w:rsidRPr="00FF6471" w:rsidRDefault="00493B1A" w:rsidP="000F1DF9">
            <w:pPr>
              <w:jc w:val="right"/>
              <w:rPr>
                <w:rFonts w:cs="Times New Roman"/>
                <w:szCs w:val="24"/>
              </w:rPr>
            </w:pPr>
            <w:sdt>
              <w:sdtPr>
                <w:rPr>
                  <w:rFonts w:cs="Times New Roman"/>
                  <w:szCs w:val="24"/>
                </w:rPr>
                <w:alias w:val="Bill Number"/>
                <w:tag w:val="BillNumberOne"/>
                <w:id w:val="-410784069"/>
                <w:lock w:val="sdtContentLocked"/>
                <w:placeholder>
                  <w:docPart w:val="E1D4E4139B0C49DA936906993D80ED46"/>
                </w:placeholder>
              </w:sdtPr>
              <w:sdtContent>
                <w:r>
                  <w:rPr>
                    <w:rFonts w:cs="Times New Roman"/>
                    <w:szCs w:val="24"/>
                  </w:rPr>
                  <w:t>S.B. 379</w:t>
                </w:r>
              </w:sdtContent>
            </w:sdt>
          </w:p>
        </w:tc>
      </w:tr>
      <w:tr w:rsidR="00493B1A" w:rsidTr="000F1DF9">
        <w:sdt>
          <w:sdtPr>
            <w:rPr>
              <w:rFonts w:cs="Times New Roman"/>
              <w:szCs w:val="24"/>
            </w:rPr>
            <w:alias w:val="TLCNumber"/>
            <w:tag w:val="TLCNumber"/>
            <w:id w:val="-542600604"/>
            <w:lock w:val="sdtLocked"/>
            <w:placeholder>
              <w:docPart w:val="A9B0EF7B8FB84553BF4EE5F7E600FA52"/>
            </w:placeholder>
          </w:sdtPr>
          <w:sdtContent>
            <w:tc>
              <w:tcPr>
                <w:tcW w:w="2718" w:type="dxa"/>
              </w:tcPr>
              <w:p w:rsidR="00493B1A" w:rsidRPr="000F1DF9" w:rsidRDefault="00493B1A" w:rsidP="00C65088">
                <w:pPr>
                  <w:rPr>
                    <w:rFonts w:cs="Times New Roman"/>
                    <w:szCs w:val="24"/>
                  </w:rPr>
                </w:pPr>
                <w:r>
                  <w:rPr>
                    <w:rFonts w:cs="Times New Roman"/>
                    <w:szCs w:val="24"/>
                  </w:rPr>
                  <w:t>85R3226 AJA-D</w:t>
                </w:r>
              </w:p>
            </w:tc>
          </w:sdtContent>
        </w:sdt>
        <w:tc>
          <w:tcPr>
            <w:tcW w:w="6858" w:type="dxa"/>
          </w:tcPr>
          <w:p w:rsidR="00493B1A" w:rsidRPr="005C2A78" w:rsidRDefault="00493B1A" w:rsidP="006D756B">
            <w:pPr>
              <w:jc w:val="right"/>
              <w:rPr>
                <w:rFonts w:cs="Times New Roman"/>
                <w:szCs w:val="24"/>
              </w:rPr>
            </w:pPr>
            <w:sdt>
              <w:sdtPr>
                <w:rPr>
                  <w:rFonts w:cs="Times New Roman"/>
                  <w:szCs w:val="24"/>
                </w:rPr>
                <w:alias w:val="Author Label"/>
                <w:tag w:val="By"/>
                <w:id w:val="72399597"/>
                <w:lock w:val="sdtLocked"/>
                <w:placeholder>
                  <w:docPart w:val="CA899924EB3B4EECBD7B449CBF88A7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BA94BF37F34216BDF0F3671AB8693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7D69A07A7814D03B433B99CF8956FD8"/>
                </w:placeholder>
                <w:showingPlcHdr/>
              </w:sdtPr>
              <w:sdtContent/>
            </w:sdt>
          </w:p>
        </w:tc>
      </w:tr>
      <w:tr w:rsidR="00493B1A" w:rsidTr="000F1DF9">
        <w:tc>
          <w:tcPr>
            <w:tcW w:w="2718" w:type="dxa"/>
          </w:tcPr>
          <w:p w:rsidR="00493B1A" w:rsidRPr="00BC7495" w:rsidRDefault="00493B1A" w:rsidP="000F1DF9">
            <w:pPr>
              <w:rPr>
                <w:rFonts w:cs="Times New Roman"/>
                <w:szCs w:val="24"/>
              </w:rPr>
            </w:pPr>
          </w:p>
        </w:tc>
        <w:sdt>
          <w:sdtPr>
            <w:rPr>
              <w:rFonts w:cs="Times New Roman"/>
              <w:szCs w:val="24"/>
            </w:rPr>
            <w:alias w:val="Committee"/>
            <w:tag w:val="Committee"/>
            <w:id w:val="1914272295"/>
            <w:lock w:val="sdtContentLocked"/>
            <w:placeholder>
              <w:docPart w:val="011FC9BAA1EE456E8C2D717D3EE88524"/>
            </w:placeholder>
          </w:sdtPr>
          <w:sdtContent>
            <w:tc>
              <w:tcPr>
                <w:tcW w:w="6858" w:type="dxa"/>
              </w:tcPr>
              <w:p w:rsidR="00493B1A" w:rsidRPr="00FF6471" w:rsidRDefault="00493B1A" w:rsidP="000F1DF9">
                <w:pPr>
                  <w:jc w:val="right"/>
                  <w:rPr>
                    <w:rFonts w:cs="Times New Roman"/>
                    <w:szCs w:val="24"/>
                  </w:rPr>
                </w:pPr>
                <w:r>
                  <w:rPr>
                    <w:rFonts w:cs="Times New Roman"/>
                    <w:szCs w:val="24"/>
                  </w:rPr>
                  <w:t>State Affairs</w:t>
                </w:r>
              </w:p>
            </w:tc>
          </w:sdtContent>
        </w:sdt>
      </w:tr>
      <w:tr w:rsidR="00493B1A" w:rsidTr="000F1DF9">
        <w:tc>
          <w:tcPr>
            <w:tcW w:w="2718" w:type="dxa"/>
          </w:tcPr>
          <w:p w:rsidR="00493B1A" w:rsidRPr="00BC7495" w:rsidRDefault="00493B1A" w:rsidP="000F1DF9">
            <w:pPr>
              <w:rPr>
                <w:rFonts w:cs="Times New Roman"/>
                <w:szCs w:val="24"/>
              </w:rPr>
            </w:pPr>
          </w:p>
        </w:tc>
        <w:sdt>
          <w:sdtPr>
            <w:rPr>
              <w:rFonts w:cs="Times New Roman"/>
              <w:szCs w:val="24"/>
            </w:rPr>
            <w:alias w:val="Date"/>
            <w:tag w:val="DateContentControl"/>
            <w:id w:val="1178081906"/>
            <w:lock w:val="sdtLocked"/>
            <w:placeholder>
              <w:docPart w:val="9FB2FCC880F9402687681848EA9B6097"/>
            </w:placeholder>
            <w:date w:fullDate="2017-04-07T00:00:00Z">
              <w:dateFormat w:val="M/d/yyyy"/>
              <w:lid w:val="en-US"/>
              <w:storeMappedDataAs w:val="dateTime"/>
              <w:calendar w:val="gregorian"/>
            </w:date>
          </w:sdtPr>
          <w:sdtContent>
            <w:tc>
              <w:tcPr>
                <w:tcW w:w="6858" w:type="dxa"/>
              </w:tcPr>
              <w:p w:rsidR="00493B1A" w:rsidRPr="00FF6471" w:rsidRDefault="00493B1A" w:rsidP="00081D02">
                <w:pPr>
                  <w:jc w:val="right"/>
                  <w:rPr>
                    <w:rFonts w:cs="Times New Roman"/>
                    <w:szCs w:val="24"/>
                  </w:rPr>
                </w:pPr>
                <w:r>
                  <w:rPr>
                    <w:rFonts w:cs="Times New Roman"/>
                    <w:szCs w:val="24"/>
                  </w:rPr>
                  <w:t>4/7/2017</w:t>
                </w:r>
              </w:p>
            </w:tc>
          </w:sdtContent>
        </w:sdt>
      </w:tr>
      <w:tr w:rsidR="00493B1A" w:rsidTr="000F1DF9">
        <w:tc>
          <w:tcPr>
            <w:tcW w:w="2718" w:type="dxa"/>
          </w:tcPr>
          <w:p w:rsidR="00493B1A" w:rsidRPr="00BC7495" w:rsidRDefault="00493B1A" w:rsidP="000F1DF9">
            <w:pPr>
              <w:rPr>
                <w:rFonts w:cs="Times New Roman"/>
                <w:szCs w:val="24"/>
              </w:rPr>
            </w:pPr>
          </w:p>
        </w:tc>
        <w:sdt>
          <w:sdtPr>
            <w:rPr>
              <w:rFonts w:cs="Times New Roman"/>
              <w:szCs w:val="24"/>
            </w:rPr>
            <w:alias w:val="BA Version"/>
            <w:tag w:val="BAVersion"/>
            <w:id w:val="-1685590809"/>
            <w:lock w:val="sdtContentLocked"/>
            <w:placeholder>
              <w:docPart w:val="4AEDEFE39E664490968B79010CA5D8BA"/>
            </w:placeholder>
          </w:sdtPr>
          <w:sdtContent>
            <w:tc>
              <w:tcPr>
                <w:tcW w:w="6858" w:type="dxa"/>
              </w:tcPr>
              <w:p w:rsidR="00493B1A" w:rsidRPr="00FF6471" w:rsidRDefault="00493B1A" w:rsidP="000F1DF9">
                <w:pPr>
                  <w:jc w:val="right"/>
                  <w:rPr>
                    <w:rFonts w:cs="Times New Roman"/>
                    <w:szCs w:val="24"/>
                  </w:rPr>
                </w:pPr>
                <w:r>
                  <w:rPr>
                    <w:rFonts w:cs="Times New Roman"/>
                    <w:szCs w:val="24"/>
                  </w:rPr>
                  <w:t>As Filed</w:t>
                </w:r>
              </w:p>
            </w:tc>
          </w:sdtContent>
        </w:sdt>
      </w:tr>
    </w:tbl>
    <w:p w:rsidR="00493B1A" w:rsidRPr="00FF6471" w:rsidRDefault="00493B1A" w:rsidP="000F1DF9">
      <w:pPr>
        <w:spacing w:after="0" w:line="240" w:lineRule="auto"/>
        <w:rPr>
          <w:rFonts w:cs="Times New Roman"/>
          <w:szCs w:val="24"/>
        </w:rPr>
      </w:pPr>
    </w:p>
    <w:p w:rsidR="00493B1A" w:rsidRPr="00FF6471" w:rsidRDefault="00493B1A" w:rsidP="000F1DF9">
      <w:pPr>
        <w:spacing w:after="0" w:line="240" w:lineRule="auto"/>
        <w:rPr>
          <w:rFonts w:cs="Times New Roman"/>
          <w:szCs w:val="24"/>
        </w:rPr>
      </w:pPr>
    </w:p>
    <w:p w:rsidR="00493B1A" w:rsidRPr="00FF6471" w:rsidRDefault="00493B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089BCEE74742149150FB0946E98392"/>
        </w:placeholder>
      </w:sdtPr>
      <w:sdtContent>
        <w:p w:rsidR="00493B1A" w:rsidRDefault="00493B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74F474B36C4599A664AA0F1B83859A"/>
        </w:placeholder>
      </w:sdtPr>
      <w:sdtContent>
        <w:p w:rsidR="00493B1A" w:rsidRDefault="00493B1A" w:rsidP="00A42327">
          <w:pPr>
            <w:pStyle w:val="NormalWeb"/>
            <w:spacing w:before="0" w:beforeAutospacing="0" w:after="0" w:afterAutospacing="0"/>
            <w:jc w:val="both"/>
            <w:divId w:val="1725903609"/>
            <w:rPr>
              <w:rFonts w:eastAsia="Times New Roman"/>
              <w:bCs/>
            </w:rPr>
          </w:pPr>
        </w:p>
        <w:p w:rsidR="00493B1A" w:rsidRDefault="00493B1A" w:rsidP="00A42327">
          <w:pPr>
            <w:pStyle w:val="NormalWeb"/>
            <w:spacing w:before="0" w:beforeAutospacing="0" w:after="0" w:afterAutospacing="0"/>
            <w:jc w:val="both"/>
            <w:divId w:val="1725903609"/>
            <w:rPr>
              <w:color w:val="000000"/>
            </w:rPr>
          </w:pPr>
          <w:r w:rsidRPr="00081D02">
            <w:rPr>
              <w:color w:val="000000"/>
            </w:rPr>
            <w:t>S.B. 1812</w:t>
          </w:r>
          <w:r>
            <w:rPr>
              <w:color w:val="000000"/>
            </w:rPr>
            <w:t>, 84th Legislature, Regular Session, 2015,</w:t>
          </w:r>
          <w:r w:rsidRPr="00081D02">
            <w:rPr>
              <w:color w:val="000000"/>
            </w:rPr>
            <w:t xml:space="preserve"> created a continuous reporting process for entities granted eminent domain authority by the Texas Legislature. A reporting platform was developed and is administered by the</w:t>
          </w:r>
          <w:r>
            <w:rPr>
              <w:color w:val="000000"/>
            </w:rPr>
            <w:t xml:space="preserve"> Texas</w:t>
          </w:r>
          <w:r w:rsidRPr="00081D02">
            <w:rPr>
              <w:color w:val="000000"/>
            </w:rPr>
            <w:t xml:space="preserve"> comptroller</w:t>
          </w:r>
          <w:r>
            <w:rPr>
              <w:color w:val="000000"/>
            </w:rPr>
            <w:t xml:space="preserve"> of public accounts (comptroller)</w:t>
          </w:r>
          <w:r w:rsidRPr="00081D02">
            <w:rPr>
              <w:color w:val="000000"/>
            </w:rPr>
            <w:t>, which facilitates registration on an annual basis to make reporting easy using modern database systems. The comptroller's eminent domain registry contains an entity's contact information, a listing of statutes on which the entity bases its eminent domain authority, and the county/counties where the entity operates and exercises its eminent domain authority, in addition to other categories of data. S.B. 1812 also created a civil penalty of $1,000 for counties not in compliance.</w:t>
          </w:r>
        </w:p>
        <w:p w:rsidR="00493B1A" w:rsidRPr="00081D02" w:rsidRDefault="00493B1A" w:rsidP="00A42327">
          <w:pPr>
            <w:pStyle w:val="NormalWeb"/>
            <w:spacing w:before="0" w:beforeAutospacing="0" w:after="0" w:afterAutospacing="0"/>
            <w:jc w:val="both"/>
            <w:divId w:val="1725903609"/>
            <w:rPr>
              <w:color w:val="000000"/>
            </w:rPr>
          </w:pPr>
        </w:p>
        <w:p w:rsidR="00493B1A" w:rsidRDefault="00493B1A" w:rsidP="00A42327">
          <w:pPr>
            <w:pStyle w:val="NormalWeb"/>
            <w:spacing w:before="0" w:beforeAutospacing="0" w:after="0" w:afterAutospacing="0"/>
            <w:jc w:val="both"/>
            <w:divId w:val="1725903609"/>
            <w:rPr>
              <w:color w:val="000000"/>
            </w:rPr>
          </w:pPr>
          <w:r w:rsidRPr="00081D02">
            <w:rPr>
              <w:color w:val="000000"/>
            </w:rPr>
            <w:t>For many larger counties, the penalty is not so costly as to be a burden. However, in smaller counties, the penalty is significant in relation to the overall budget of the county.</w:t>
          </w:r>
        </w:p>
        <w:p w:rsidR="00493B1A" w:rsidRPr="00081D02" w:rsidRDefault="00493B1A" w:rsidP="00A42327">
          <w:pPr>
            <w:pStyle w:val="NormalWeb"/>
            <w:spacing w:before="0" w:beforeAutospacing="0" w:after="0" w:afterAutospacing="0"/>
            <w:jc w:val="both"/>
            <w:divId w:val="1725903609"/>
            <w:rPr>
              <w:color w:val="000000"/>
            </w:rPr>
          </w:pPr>
        </w:p>
        <w:p w:rsidR="00493B1A" w:rsidRPr="00081D02" w:rsidRDefault="00493B1A" w:rsidP="00A42327">
          <w:pPr>
            <w:pStyle w:val="NormalWeb"/>
            <w:spacing w:before="0" w:beforeAutospacing="0" w:after="0" w:afterAutospacing="0"/>
            <w:jc w:val="both"/>
            <w:divId w:val="1725903609"/>
            <w:rPr>
              <w:color w:val="000000"/>
            </w:rPr>
          </w:pPr>
          <w:r>
            <w:rPr>
              <w:color w:val="000000"/>
            </w:rPr>
            <w:t>S.B. 379</w:t>
          </w:r>
          <w:r w:rsidRPr="00081D02">
            <w:rPr>
              <w:color w:val="000000"/>
            </w:rPr>
            <w:t xml:space="preserve"> grant</w:t>
          </w:r>
          <w:r>
            <w:rPr>
              <w:color w:val="000000"/>
            </w:rPr>
            <w:t>s</w:t>
          </w:r>
          <w:r w:rsidRPr="00081D02">
            <w:rPr>
              <w:color w:val="000000"/>
            </w:rPr>
            <w:t xml:space="preserve"> the comptroller discretion to penalize the county up to $1,000 for noncompliance, thereby giving the comptroller discretion over the fine and the amount of the fine based on circumstances and proportional to the size of the county.</w:t>
          </w:r>
        </w:p>
        <w:p w:rsidR="00493B1A" w:rsidRPr="00D70925" w:rsidRDefault="00493B1A" w:rsidP="00A42327">
          <w:pPr>
            <w:spacing w:after="0" w:line="240" w:lineRule="auto"/>
            <w:jc w:val="both"/>
            <w:rPr>
              <w:rFonts w:eastAsia="Times New Roman" w:cs="Times New Roman"/>
              <w:bCs/>
              <w:szCs w:val="24"/>
            </w:rPr>
          </w:pPr>
        </w:p>
      </w:sdtContent>
    </w:sdt>
    <w:p w:rsidR="00493B1A" w:rsidRDefault="00493B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379 </w:t>
      </w:r>
      <w:bookmarkStart w:id="1" w:name="AmendsCurrentLaw"/>
      <w:bookmarkEnd w:id="1"/>
      <w:r>
        <w:rPr>
          <w:rFonts w:cs="Times New Roman"/>
          <w:szCs w:val="24"/>
        </w:rPr>
        <w:t>amends current law relating to the penalty for noncompliance with certain eminent domain reporting requirements.</w:t>
      </w:r>
    </w:p>
    <w:p w:rsidR="00493B1A" w:rsidRPr="008561DB" w:rsidRDefault="00493B1A" w:rsidP="000F1DF9">
      <w:pPr>
        <w:spacing w:after="0" w:line="240" w:lineRule="auto"/>
        <w:jc w:val="both"/>
        <w:rPr>
          <w:rFonts w:eastAsia="Times New Roman" w:cs="Times New Roman"/>
          <w:szCs w:val="24"/>
        </w:rPr>
      </w:pPr>
    </w:p>
    <w:p w:rsidR="00493B1A" w:rsidRPr="005C2A78" w:rsidRDefault="00493B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B300C3514EA40A180A9ED16C88C6A2B"/>
          </w:placeholder>
        </w:sdtPr>
        <w:sdtContent>
          <w:r>
            <w:rPr>
              <w:rFonts w:eastAsia="Times New Roman" w:cs="Times New Roman"/>
              <w:b/>
              <w:szCs w:val="24"/>
              <w:u w:val="single"/>
            </w:rPr>
            <w:t>RULEMAKING AUTHORITY</w:t>
          </w:r>
        </w:sdtContent>
      </w:sdt>
    </w:p>
    <w:p w:rsidR="00493B1A" w:rsidRPr="006529C4" w:rsidRDefault="00493B1A" w:rsidP="00774EC7">
      <w:pPr>
        <w:spacing w:after="0" w:line="240" w:lineRule="auto"/>
        <w:jc w:val="both"/>
        <w:rPr>
          <w:rFonts w:cs="Times New Roman"/>
          <w:szCs w:val="24"/>
        </w:rPr>
      </w:pPr>
    </w:p>
    <w:p w:rsidR="00493B1A" w:rsidRPr="006529C4" w:rsidRDefault="00493B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3B1A" w:rsidRPr="006529C4" w:rsidRDefault="00493B1A" w:rsidP="00774EC7">
      <w:pPr>
        <w:spacing w:after="0" w:line="240" w:lineRule="auto"/>
        <w:jc w:val="both"/>
        <w:rPr>
          <w:rFonts w:cs="Times New Roman"/>
          <w:szCs w:val="24"/>
        </w:rPr>
      </w:pPr>
    </w:p>
    <w:p w:rsidR="00493B1A" w:rsidRPr="005C2A78" w:rsidRDefault="00493B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533AD1A26C54C21B05CC07598311AA7"/>
          </w:placeholder>
        </w:sdtPr>
        <w:sdtContent>
          <w:r>
            <w:rPr>
              <w:rFonts w:eastAsia="Times New Roman" w:cs="Times New Roman"/>
              <w:b/>
              <w:szCs w:val="24"/>
              <w:u w:val="single"/>
            </w:rPr>
            <w:t>SECTION BY SECTION ANALYSIS</w:t>
          </w:r>
        </w:sdtContent>
      </w:sdt>
    </w:p>
    <w:p w:rsidR="00493B1A" w:rsidRPr="005C2A78" w:rsidRDefault="00493B1A" w:rsidP="000F1DF9">
      <w:pPr>
        <w:spacing w:after="0" w:line="240" w:lineRule="auto"/>
        <w:jc w:val="both"/>
        <w:rPr>
          <w:rFonts w:eastAsia="Times New Roman" w:cs="Times New Roman"/>
          <w:szCs w:val="24"/>
        </w:rPr>
      </w:pPr>
    </w:p>
    <w:p w:rsidR="00493B1A" w:rsidRDefault="00493B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2206.155(a), (c), and (e), Government Code, as follows: </w:t>
      </w:r>
    </w:p>
    <w:p w:rsidR="00493B1A" w:rsidRDefault="00493B1A" w:rsidP="000F1DF9">
      <w:pPr>
        <w:spacing w:after="0" w:line="240" w:lineRule="auto"/>
        <w:jc w:val="both"/>
        <w:rPr>
          <w:rFonts w:eastAsia="Times New Roman" w:cs="Times New Roman"/>
          <w:szCs w:val="24"/>
        </w:rPr>
      </w:pPr>
    </w:p>
    <w:p w:rsidR="00493B1A" w:rsidRDefault="00493B1A" w:rsidP="008561DB">
      <w:pPr>
        <w:spacing w:after="0" w:line="240" w:lineRule="auto"/>
        <w:ind w:left="720"/>
        <w:jc w:val="both"/>
        <w:rPr>
          <w:rFonts w:eastAsia="Times New Roman" w:cs="Times New Roman"/>
          <w:szCs w:val="24"/>
        </w:rPr>
      </w:pPr>
      <w:r>
        <w:rPr>
          <w:rFonts w:eastAsia="Times New Roman" w:cs="Times New Roman"/>
          <w:szCs w:val="24"/>
        </w:rPr>
        <w:t xml:space="preserve">(a) Requires the Texas comptroller of public accounts (comptroller), if an entity does not timely submit a report that complies with Section 2206.154 (Reporting Information to Comptroller), Tax Code, to provide written notice to the entity notifying the entity that the entity will be subject to a penalty of up to $1,000, rather than a penalty of $1,000, if the entity does not report the required information on or before the 30th day after the date the notice is provided. </w:t>
      </w:r>
    </w:p>
    <w:p w:rsidR="00493B1A" w:rsidRDefault="00493B1A" w:rsidP="008561DB">
      <w:pPr>
        <w:spacing w:after="0" w:line="240" w:lineRule="auto"/>
        <w:ind w:left="720"/>
        <w:jc w:val="both"/>
        <w:rPr>
          <w:rFonts w:eastAsia="Times New Roman" w:cs="Times New Roman"/>
          <w:szCs w:val="24"/>
        </w:rPr>
      </w:pPr>
    </w:p>
    <w:p w:rsidR="00493B1A" w:rsidRDefault="00493B1A" w:rsidP="008561DB">
      <w:pPr>
        <w:spacing w:after="0" w:line="240" w:lineRule="auto"/>
        <w:ind w:left="720"/>
        <w:jc w:val="both"/>
        <w:rPr>
          <w:rFonts w:eastAsia="Times New Roman" w:cs="Times New Roman"/>
          <w:szCs w:val="24"/>
        </w:rPr>
      </w:pPr>
      <w:r>
        <w:rPr>
          <w:rFonts w:eastAsia="Times New Roman" w:cs="Times New Roman"/>
          <w:szCs w:val="24"/>
        </w:rPr>
        <w:t xml:space="preserve">(c) Provides that, if an entity does not report the required information as prescribed by Subsection (b) (relating to the information an entity must provide within 30 days after the date the comptroller provides notice): </w:t>
      </w:r>
    </w:p>
    <w:p w:rsidR="00493B1A" w:rsidRDefault="00493B1A" w:rsidP="008561DB">
      <w:pPr>
        <w:spacing w:after="0" w:line="240" w:lineRule="auto"/>
        <w:ind w:left="720"/>
        <w:jc w:val="both"/>
        <w:rPr>
          <w:rFonts w:eastAsia="Times New Roman" w:cs="Times New Roman"/>
          <w:szCs w:val="24"/>
        </w:rPr>
      </w:pPr>
    </w:p>
    <w:p w:rsidR="00493B1A" w:rsidRDefault="00493B1A" w:rsidP="00081D02">
      <w:pPr>
        <w:spacing w:after="0" w:line="240" w:lineRule="auto"/>
        <w:ind w:left="1440"/>
        <w:jc w:val="both"/>
        <w:rPr>
          <w:rFonts w:eastAsia="Times New Roman" w:cs="Times New Roman"/>
          <w:szCs w:val="24"/>
        </w:rPr>
      </w:pPr>
      <w:r>
        <w:rPr>
          <w:rFonts w:eastAsia="Times New Roman" w:cs="Times New Roman"/>
          <w:szCs w:val="24"/>
        </w:rPr>
        <w:t xml:space="preserve">(1) the entity is liable to the state for a civil penalty of up to $1,000, rather than a penalty of $1,000; and </w:t>
      </w:r>
    </w:p>
    <w:p w:rsidR="00493B1A" w:rsidRDefault="00493B1A" w:rsidP="00081D02">
      <w:pPr>
        <w:spacing w:after="0" w:line="240" w:lineRule="auto"/>
        <w:ind w:left="1440"/>
        <w:jc w:val="both"/>
        <w:rPr>
          <w:rFonts w:eastAsia="Times New Roman" w:cs="Times New Roman"/>
          <w:szCs w:val="24"/>
        </w:rPr>
      </w:pPr>
    </w:p>
    <w:p w:rsidR="00493B1A" w:rsidRDefault="00493B1A" w:rsidP="00081D02">
      <w:pPr>
        <w:spacing w:after="0" w:line="240" w:lineRule="auto"/>
        <w:ind w:left="1440"/>
        <w:jc w:val="both"/>
        <w:rPr>
          <w:rFonts w:eastAsia="Times New Roman" w:cs="Times New Roman"/>
          <w:szCs w:val="24"/>
        </w:rPr>
      </w:pPr>
      <w:r>
        <w:rPr>
          <w:rFonts w:eastAsia="Times New Roman" w:cs="Times New Roman"/>
          <w:szCs w:val="24"/>
        </w:rPr>
        <w:t xml:space="preserve">(2) requires the comptroller to provide written notice to the entity notifying the entity that if the entity does not report the required information on or before the 30th day after the date the notice is provided the entity will be subject to an additional penalty of up to $1,000. </w:t>
      </w:r>
    </w:p>
    <w:p w:rsidR="00493B1A" w:rsidRDefault="00493B1A" w:rsidP="008561DB">
      <w:pPr>
        <w:spacing w:after="0" w:line="240" w:lineRule="auto"/>
        <w:ind w:left="720"/>
        <w:jc w:val="both"/>
        <w:rPr>
          <w:rFonts w:eastAsia="Times New Roman" w:cs="Times New Roman"/>
          <w:szCs w:val="24"/>
        </w:rPr>
      </w:pPr>
    </w:p>
    <w:p w:rsidR="00493B1A" w:rsidRPr="005C2A78" w:rsidRDefault="00493B1A" w:rsidP="008561DB">
      <w:pPr>
        <w:spacing w:after="0" w:line="240" w:lineRule="auto"/>
        <w:ind w:left="720"/>
        <w:jc w:val="both"/>
        <w:rPr>
          <w:rFonts w:eastAsia="Times New Roman" w:cs="Times New Roman"/>
          <w:szCs w:val="24"/>
        </w:rPr>
      </w:pPr>
      <w:r>
        <w:rPr>
          <w:rFonts w:eastAsia="Times New Roman" w:cs="Times New Roman"/>
          <w:szCs w:val="24"/>
        </w:rPr>
        <w:t>(e)</w:t>
      </w:r>
      <w:r w:rsidRPr="008561DB">
        <w:rPr>
          <w:rFonts w:eastAsia="Times New Roman" w:cs="Times New Roman"/>
          <w:szCs w:val="24"/>
        </w:rPr>
        <w:t xml:space="preserve"> </w:t>
      </w:r>
      <w:r>
        <w:rPr>
          <w:rFonts w:eastAsia="Times New Roman" w:cs="Times New Roman"/>
          <w:szCs w:val="24"/>
        </w:rPr>
        <w:t>Provides that, if an entity does not report the required information as prescribed by Subsection (d) (relating to the information an entity must provide within 30 days after the date the comptroller provides notice), the entity is liable to the state for a civil penalty of up to $1,000, rather than a penalty of $1,000.</w:t>
      </w:r>
    </w:p>
    <w:p w:rsidR="00493B1A" w:rsidRPr="005C2A78" w:rsidRDefault="00493B1A" w:rsidP="000F1DF9">
      <w:pPr>
        <w:spacing w:after="0" w:line="240" w:lineRule="auto"/>
        <w:jc w:val="both"/>
        <w:rPr>
          <w:rFonts w:eastAsia="Times New Roman" w:cs="Times New Roman"/>
          <w:szCs w:val="24"/>
        </w:rPr>
      </w:pPr>
    </w:p>
    <w:p w:rsidR="00493B1A" w:rsidRPr="005C2A78" w:rsidRDefault="00493B1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493B1A" w:rsidRPr="005C2A78" w:rsidRDefault="00493B1A" w:rsidP="000F1DF9">
      <w:pPr>
        <w:spacing w:after="0" w:line="240" w:lineRule="auto"/>
        <w:jc w:val="both"/>
        <w:rPr>
          <w:rFonts w:eastAsia="Times New Roman" w:cs="Times New Roman"/>
          <w:szCs w:val="24"/>
        </w:rPr>
      </w:pPr>
    </w:p>
    <w:p w:rsidR="00493B1A" w:rsidRPr="005C2A78" w:rsidRDefault="00493B1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493B1A" w:rsidRPr="006529C4" w:rsidRDefault="00493B1A" w:rsidP="00774EC7">
      <w:pPr>
        <w:spacing w:after="0" w:line="240" w:lineRule="auto"/>
        <w:jc w:val="both"/>
        <w:rPr>
          <w:rFonts w:cs="Times New Roman"/>
          <w:szCs w:val="24"/>
        </w:rPr>
      </w:pPr>
    </w:p>
    <w:p w:rsidR="00493B1A" w:rsidRPr="006529C4" w:rsidRDefault="00493B1A" w:rsidP="00774EC7">
      <w:pPr>
        <w:spacing w:after="0" w:line="240" w:lineRule="auto"/>
        <w:jc w:val="both"/>
      </w:pPr>
    </w:p>
    <w:sectPr w:rsidR="00493B1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80" w:rsidRDefault="00867F80" w:rsidP="000F1DF9">
      <w:pPr>
        <w:spacing w:after="0" w:line="240" w:lineRule="auto"/>
      </w:pPr>
      <w:r>
        <w:separator/>
      </w:r>
    </w:p>
  </w:endnote>
  <w:endnote w:type="continuationSeparator" w:id="0">
    <w:p w:rsidR="00867F80" w:rsidRDefault="00867F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7F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3B1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3B1A">
                <w:rPr>
                  <w:sz w:val="20"/>
                  <w:szCs w:val="20"/>
                </w:rPr>
                <w:t>S.B. 379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3B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7F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3B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3B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80" w:rsidRDefault="00867F80" w:rsidP="000F1DF9">
      <w:pPr>
        <w:spacing w:after="0" w:line="240" w:lineRule="auto"/>
      </w:pPr>
      <w:r>
        <w:separator/>
      </w:r>
    </w:p>
  </w:footnote>
  <w:footnote w:type="continuationSeparator" w:id="0">
    <w:p w:rsidR="00867F80" w:rsidRDefault="00867F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3B1A"/>
    <w:rsid w:val="00503AD0"/>
    <w:rsid w:val="005320AA"/>
    <w:rsid w:val="00544B9F"/>
    <w:rsid w:val="00585C31"/>
    <w:rsid w:val="005A7918"/>
    <w:rsid w:val="005E0AC7"/>
    <w:rsid w:val="005F46D7"/>
    <w:rsid w:val="00605CA0"/>
    <w:rsid w:val="006529C4"/>
    <w:rsid w:val="006D756B"/>
    <w:rsid w:val="00774EC7"/>
    <w:rsid w:val="00833061"/>
    <w:rsid w:val="00867F80"/>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3B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3B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1F3E" w:rsidP="00201F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279876191B451EB4DC023898392ED5"/>
        <w:category>
          <w:name w:val="General"/>
          <w:gallery w:val="placeholder"/>
        </w:category>
        <w:types>
          <w:type w:val="bbPlcHdr"/>
        </w:types>
        <w:behaviors>
          <w:behavior w:val="content"/>
        </w:behaviors>
        <w:guid w:val="{9A398715-3885-4284-9F4B-E2B98523C2B1}"/>
      </w:docPartPr>
      <w:docPartBody>
        <w:p w:rsidR="00000000" w:rsidRDefault="00A522F8"/>
      </w:docPartBody>
    </w:docPart>
    <w:docPart>
      <w:docPartPr>
        <w:name w:val="C87F69AACF32467DA5C82226695B95BE"/>
        <w:category>
          <w:name w:val="General"/>
          <w:gallery w:val="placeholder"/>
        </w:category>
        <w:types>
          <w:type w:val="bbPlcHdr"/>
        </w:types>
        <w:behaviors>
          <w:behavior w:val="content"/>
        </w:behaviors>
        <w:guid w:val="{F3E0500F-76EF-4BCF-998D-E9CEA3A7469B}"/>
      </w:docPartPr>
      <w:docPartBody>
        <w:p w:rsidR="00000000" w:rsidRDefault="00A522F8"/>
      </w:docPartBody>
    </w:docPart>
    <w:docPart>
      <w:docPartPr>
        <w:name w:val="E1D4E4139B0C49DA936906993D80ED46"/>
        <w:category>
          <w:name w:val="General"/>
          <w:gallery w:val="placeholder"/>
        </w:category>
        <w:types>
          <w:type w:val="bbPlcHdr"/>
        </w:types>
        <w:behaviors>
          <w:behavior w:val="content"/>
        </w:behaviors>
        <w:guid w:val="{C83DA6F5-8E8C-4882-942D-27DAF9D4D64D}"/>
      </w:docPartPr>
      <w:docPartBody>
        <w:p w:rsidR="00000000" w:rsidRDefault="00A522F8"/>
      </w:docPartBody>
    </w:docPart>
    <w:docPart>
      <w:docPartPr>
        <w:name w:val="A9B0EF7B8FB84553BF4EE5F7E600FA52"/>
        <w:category>
          <w:name w:val="General"/>
          <w:gallery w:val="placeholder"/>
        </w:category>
        <w:types>
          <w:type w:val="bbPlcHdr"/>
        </w:types>
        <w:behaviors>
          <w:behavior w:val="content"/>
        </w:behaviors>
        <w:guid w:val="{834BF220-9372-4759-8685-525D3075BCE6}"/>
      </w:docPartPr>
      <w:docPartBody>
        <w:p w:rsidR="00000000" w:rsidRDefault="00A522F8"/>
      </w:docPartBody>
    </w:docPart>
    <w:docPart>
      <w:docPartPr>
        <w:name w:val="CA899924EB3B4EECBD7B449CBF88A7E7"/>
        <w:category>
          <w:name w:val="General"/>
          <w:gallery w:val="placeholder"/>
        </w:category>
        <w:types>
          <w:type w:val="bbPlcHdr"/>
        </w:types>
        <w:behaviors>
          <w:behavior w:val="content"/>
        </w:behaviors>
        <w:guid w:val="{6C66B444-FC47-4105-B27C-EE347AA296CF}"/>
      </w:docPartPr>
      <w:docPartBody>
        <w:p w:rsidR="00000000" w:rsidRDefault="00A522F8"/>
      </w:docPartBody>
    </w:docPart>
    <w:docPart>
      <w:docPartPr>
        <w:name w:val="BFBA94BF37F34216BDF0F3671AB8693E"/>
        <w:category>
          <w:name w:val="General"/>
          <w:gallery w:val="placeholder"/>
        </w:category>
        <w:types>
          <w:type w:val="bbPlcHdr"/>
        </w:types>
        <w:behaviors>
          <w:behavior w:val="content"/>
        </w:behaviors>
        <w:guid w:val="{795969A4-053A-4346-AEC7-4E7D777AFF7B}"/>
      </w:docPartPr>
      <w:docPartBody>
        <w:p w:rsidR="00000000" w:rsidRDefault="00A522F8"/>
      </w:docPartBody>
    </w:docPart>
    <w:docPart>
      <w:docPartPr>
        <w:name w:val="37D69A07A7814D03B433B99CF8956FD8"/>
        <w:category>
          <w:name w:val="General"/>
          <w:gallery w:val="placeholder"/>
        </w:category>
        <w:types>
          <w:type w:val="bbPlcHdr"/>
        </w:types>
        <w:behaviors>
          <w:behavior w:val="content"/>
        </w:behaviors>
        <w:guid w:val="{7C05935A-BC21-43F4-A978-E69E545F235D}"/>
      </w:docPartPr>
      <w:docPartBody>
        <w:p w:rsidR="00000000" w:rsidRDefault="00A522F8"/>
      </w:docPartBody>
    </w:docPart>
    <w:docPart>
      <w:docPartPr>
        <w:name w:val="011FC9BAA1EE456E8C2D717D3EE88524"/>
        <w:category>
          <w:name w:val="General"/>
          <w:gallery w:val="placeholder"/>
        </w:category>
        <w:types>
          <w:type w:val="bbPlcHdr"/>
        </w:types>
        <w:behaviors>
          <w:behavior w:val="content"/>
        </w:behaviors>
        <w:guid w:val="{C2C5325A-5D91-4906-83EE-536A80410B27}"/>
      </w:docPartPr>
      <w:docPartBody>
        <w:p w:rsidR="00000000" w:rsidRDefault="00A522F8"/>
      </w:docPartBody>
    </w:docPart>
    <w:docPart>
      <w:docPartPr>
        <w:name w:val="9FB2FCC880F9402687681848EA9B6097"/>
        <w:category>
          <w:name w:val="General"/>
          <w:gallery w:val="placeholder"/>
        </w:category>
        <w:types>
          <w:type w:val="bbPlcHdr"/>
        </w:types>
        <w:behaviors>
          <w:behavior w:val="content"/>
        </w:behaviors>
        <w:guid w:val="{F627B127-D1E0-425C-8F6B-E15683F6B924}"/>
      </w:docPartPr>
      <w:docPartBody>
        <w:p w:rsidR="00000000" w:rsidRDefault="00201F3E" w:rsidP="00201F3E">
          <w:pPr>
            <w:pStyle w:val="9FB2FCC880F9402687681848EA9B6097"/>
          </w:pPr>
          <w:r w:rsidRPr="00A30DD1">
            <w:rPr>
              <w:rStyle w:val="PlaceholderText"/>
            </w:rPr>
            <w:t>Click here to enter a date.</w:t>
          </w:r>
        </w:p>
      </w:docPartBody>
    </w:docPart>
    <w:docPart>
      <w:docPartPr>
        <w:name w:val="4AEDEFE39E664490968B79010CA5D8BA"/>
        <w:category>
          <w:name w:val="General"/>
          <w:gallery w:val="placeholder"/>
        </w:category>
        <w:types>
          <w:type w:val="bbPlcHdr"/>
        </w:types>
        <w:behaviors>
          <w:behavior w:val="content"/>
        </w:behaviors>
        <w:guid w:val="{875A11ED-32E2-4DA9-BC1D-8FEF2831D431}"/>
      </w:docPartPr>
      <w:docPartBody>
        <w:p w:rsidR="00000000" w:rsidRDefault="00A522F8"/>
      </w:docPartBody>
    </w:docPart>
    <w:docPart>
      <w:docPartPr>
        <w:name w:val="80089BCEE74742149150FB0946E98392"/>
        <w:category>
          <w:name w:val="General"/>
          <w:gallery w:val="placeholder"/>
        </w:category>
        <w:types>
          <w:type w:val="bbPlcHdr"/>
        </w:types>
        <w:behaviors>
          <w:behavior w:val="content"/>
        </w:behaviors>
        <w:guid w:val="{B7668347-63A8-4867-9424-133FE11446C1}"/>
      </w:docPartPr>
      <w:docPartBody>
        <w:p w:rsidR="00000000" w:rsidRDefault="00A522F8"/>
      </w:docPartBody>
    </w:docPart>
    <w:docPart>
      <w:docPartPr>
        <w:name w:val="6174F474B36C4599A664AA0F1B83859A"/>
        <w:category>
          <w:name w:val="General"/>
          <w:gallery w:val="placeholder"/>
        </w:category>
        <w:types>
          <w:type w:val="bbPlcHdr"/>
        </w:types>
        <w:behaviors>
          <w:behavior w:val="content"/>
        </w:behaviors>
        <w:guid w:val="{2EC7FA97-07BC-40C6-8408-4DEBD72D167C}"/>
      </w:docPartPr>
      <w:docPartBody>
        <w:p w:rsidR="00000000" w:rsidRDefault="00201F3E" w:rsidP="00201F3E">
          <w:pPr>
            <w:pStyle w:val="6174F474B36C4599A664AA0F1B83859A"/>
          </w:pPr>
          <w:r>
            <w:rPr>
              <w:rFonts w:eastAsia="Times New Roman" w:cs="Times New Roman"/>
              <w:bCs/>
              <w:szCs w:val="24"/>
            </w:rPr>
            <w:t xml:space="preserve"> </w:t>
          </w:r>
        </w:p>
      </w:docPartBody>
    </w:docPart>
    <w:docPart>
      <w:docPartPr>
        <w:name w:val="1B300C3514EA40A180A9ED16C88C6A2B"/>
        <w:category>
          <w:name w:val="General"/>
          <w:gallery w:val="placeholder"/>
        </w:category>
        <w:types>
          <w:type w:val="bbPlcHdr"/>
        </w:types>
        <w:behaviors>
          <w:behavior w:val="content"/>
        </w:behaviors>
        <w:guid w:val="{0B24B194-D570-4BF4-BF87-C6DCFE14AAAA}"/>
      </w:docPartPr>
      <w:docPartBody>
        <w:p w:rsidR="00000000" w:rsidRDefault="00A522F8"/>
      </w:docPartBody>
    </w:docPart>
    <w:docPart>
      <w:docPartPr>
        <w:name w:val="2533AD1A26C54C21B05CC07598311AA7"/>
        <w:category>
          <w:name w:val="General"/>
          <w:gallery w:val="placeholder"/>
        </w:category>
        <w:types>
          <w:type w:val="bbPlcHdr"/>
        </w:types>
        <w:behaviors>
          <w:behavior w:val="content"/>
        </w:behaviors>
        <w:guid w:val="{340EEA35-488A-466A-900D-B00D54BDBFF5}"/>
      </w:docPartPr>
      <w:docPartBody>
        <w:p w:rsidR="00000000" w:rsidRDefault="00A52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1F3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22F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F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1F3E"/>
    <w:rPr>
      <w:rFonts w:ascii="Times New Roman" w:hAnsi="Times New Roman"/>
      <w:sz w:val="24"/>
    </w:rPr>
  </w:style>
  <w:style w:type="paragraph" w:customStyle="1" w:styleId="487D89B4F8B34DB4967D41FE18F7F88D7">
    <w:name w:val="487D89B4F8B34DB4967D41FE18F7F88D7"/>
    <w:rsid w:val="00201F3E"/>
    <w:rPr>
      <w:rFonts w:ascii="Times New Roman" w:hAnsi="Times New Roman"/>
      <w:sz w:val="24"/>
    </w:rPr>
  </w:style>
  <w:style w:type="paragraph" w:customStyle="1" w:styleId="AE2570ED5D764CD7AF9686706F550F4620">
    <w:name w:val="AE2570ED5D764CD7AF9686706F550F4620"/>
    <w:rsid w:val="00201F3E"/>
    <w:pPr>
      <w:tabs>
        <w:tab w:val="center" w:pos="4680"/>
        <w:tab w:val="right" w:pos="9360"/>
      </w:tabs>
      <w:spacing w:after="0" w:line="240" w:lineRule="auto"/>
    </w:pPr>
    <w:rPr>
      <w:rFonts w:ascii="Times New Roman" w:hAnsi="Times New Roman"/>
      <w:sz w:val="24"/>
    </w:rPr>
  </w:style>
  <w:style w:type="paragraph" w:customStyle="1" w:styleId="9FB2FCC880F9402687681848EA9B6097">
    <w:name w:val="9FB2FCC880F9402687681848EA9B6097"/>
    <w:rsid w:val="00201F3E"/>
  </w:style>
  <w:style w:type="paragraph" w:customStyle="1" w:styleId="6174F474B36C4599A664AA0F1B83859A">
    <w:name w:val="6174F474B36C4599A664AA0F1B83859A"/>
    <w:rsid w:val="00201F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F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1F3E"/>
    <w:rPr>
      <w:rFonts w:ascii="Times New Roman" w:hAnsi="Times New Roman"/>
      <w:sz w:val="24"/>
    </w:rPr>
  </w:style>
  <w:style w:type="paragraph" w:customStyle="1" w:styleId="487D89B4F8B34DB4967D41FE18F7F88D7">
    <w:name w:val="487D89B4F8B34DB4967D41FE18F7F88D7"/>
    <w:rsid w:val="00201F3E"/>
    <w:rPr>
      <w:rFonts w:ascii="Times New Roman" w:hAnsi="Times New Roman"/>
      <w:sz w:val="24"/>
    </w:rPr>
  </w:style>
  <w:style w:type="paragraph" w:customStyle="1" w:styleId="AE2570ED5D764CD7AF9686706F550F4620">
    <w:name w:val="AE2570ED5D764CD7AF9686706F550F4620"/>
    <w:rsid w:val="00201F3E"/>
    <w:pPr>
      <w:tabs>
        <w:tab w:val="center" w:pos="4680"/>
        <w:tab w:val="right" w:pos="9360"/>
      </w:tabs>
      <w:spacing w:after="0" w:line="240" w:lineRule="auto"/>
    </w:pPr>
    <w:rPr>
      <w:rFonts w:ascii="Times New Roman" w:hAnsi="Times New Roman"/>
      <w:sz w:val="24"/>
    </w:rPr>
  </w:style>
  <w:style w:type="paragraph" w:customStyle="1" w:styleId="9FB2FCC880F9402687681848EA9B6097">
    <w:name w:val="9FB2FCC880F9402687681848EA9B6097"/>
    <w:rsid w:val="00201F3E"/>
  </w:style>
  <w:style w:type="paragraph" w:customStyle="1" w:styleId="6174F474B36C4599A664AA0F1B83859A">
    <w:name w:val="6174F474B36C4599A664AA0F1B83859A"/>
    <w:rsid w:val="00201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B4BA17-9EB6-4954-AF91-250DE4CB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491</Words>
  <Characters>2803</Characters>
  <Application>Microsoft Office Word</Application>
  <DocSecurity>0</DocSecurity>
  <Lines>23</Lines>
  <Paragraphs>6</Paragraphs>
  <ScaleCrop>false</ScaleCrop>
  <Company>Texas Legislative Council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2017-04-07T17:39:00Z</cp:lastPrinted>
  <dcterms:created xsi:type="dcterms:W3CDTF">2015-05-29T14:24:00Z</dcterms:created>
  <dcterms:modified xsi:type="dcterms:W3CDTF">2017-04-07T17:39:00Z</dcterms:modified>
</cp:coreProperties>
</file>

<file path=docProps/custom.xml><?xml version="1.0" encoding="utf-8"?>
<op:Properties xmlns:vt="http://schemas.openxmlformats.org/officeDocument/2006/docPropsVTypes" xmlns:op="http://schemas.openxmlformats.org/officeDocument/2006/custom-properties"/>
</file>