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B9" w:rsidRDefault="009B2DB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D36A81A9994471EBDB82AECA71EDE97"/>
          </w:placeholder>
        </w:sdtPr>
        <w:sdtContent>
          <w:r w:rsidRPr="005C2A78">
            <w:rPr>
              <w:rFonts w:cs="Times New Roman"/>
              <w:b/>
              <w:szCs w:val="24"/>
              <w:u w:val="single"/>
            </w:rPr>
            <w:t>BILL ANALYSIS</w:t>
          </w:r>
        </w:sdtContent>
      </w:sdt>
    </w:p>
    <w:p w:rsidR="009B2DB9" w:rsidRPr="00585C31" w:rsidRDefault="009B2DB9" w:rsidP="000F1DF9">
      <w:pPr>
        <w:spacing w:after="0" w:line="240" w:lineRule="auto"/>
        <w:rPr>
          <w:rFonts w:cs="Times New Roman"/>
          <w:szCs w:val="24"/>
        </w:rPr>
      </w:pPr>
    </w:p>
    <w:p w:rsidR="009B2DB9" w:rsidRPr="00585C31" w:rsidRDefault="009B2DB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B2DB9" w:rsidTr="000F1DF9">
        <w:tc>
          <w:tcPr>
            <w:tcW w:w="2718" w:type="dxa"/>
          </w:tcPr>
          <w:p w:rsidR="009B2DB9" w:rsidRPr="005C2A78" w:rsidRDefault="009B2DB9" w:rsidP="006D756B">
            <w:pPr>
              <w:rPr>
                <w:rFonts w:cs="Times New Roman"/>
                <w:szCs w:val="24"/>
              </w:rPr>
            </w:pPr>
            <w:sdt>
              <w:sdtPr>
                <w:rPr>
                  <w:rFonts w:cs="Times New Roman"/>
                  <w:szCs w:val="24"/>
                </w:rPr>
                <w:alias w:val="Agency Title"/>
                <w:tag w:val="AgencyTitleContentControl"/>
                <w:id w:val="1920747753"/>
                <w:lock w:val="sdtContentLocked"/>
                <w:placeholder>
                  <w:docPart w:val="E96018D93B824DA3870C6F6686FB8F85"/>
                </w:placeholder>
              </w:sdtPr>
              <w:sdtEndPr>
                <w:rPr>
                  <w:rFonts w:cstheme="minorBidi"/>
                  <w:szCs w:val="22"/>
                </w:rPr>
              </w:sdtEndPr>
              <w:sdtContent>
                <w:r>
                  <w:rPr>
                    <w:rFonts w:cs="Times New Roman"/>
                    <w:szCs w:val="24"/>
                  </w:rPr>
                  <w:t>Senate Research Center</w:t>
                </w:r>
              </w:sdtContent>
            </w:sdt>
          </w:p>
        </w:tc>
        <w:tc>
          <w:tcPr>
            <w:tcW w:w="6858" w:type="dxa"/>
          </w:tcPr>
          <w:p w:rsidR="009B2DB9" w:rsidRPr="00FF6471" w:rsidRDefault="009B2DB9" w:rsidP="000F1DF9">
            <w:pPr>
              <w:jc w:val="right"/>
              <w:rPr>
                <w:rFonts w:cs="Times New Roman"/>
                <w:szCs w:val="24"/>
              </w:rPr>
            </w:pPr>
            <w:sdt>
              <w:sdtPr>
                <w:rPr>
                  <w:rFonts w:cs="Times New Roman"/>
                  <w:szCs w:val="24"/>
                </w:rPr>
                <w:alias w:val="Bill Number"/>
                <w:tag w:val="BillNumberOne"/>
                <w:id w:val="-410784069"/>
                <w:lock w:val="sdtContentLocked"/>
                <w:placeholder>
                  <w:docPart w:val="1400DB3377E2462F9172280E2CFEAFA3"/>
                </w:placeholder>
              </w:sdtPr>
              <w:sdtContent>
                <w:r>
                  <w:rPr>
                    <w:rFonts w:cs="Times New Roman"/>
                    <w:szCs w:val="24"/>
                  </w:rPr>
                  <w:t>S.B. 384</w:t>
                </w:r>
              </w:sdtContent>
            </w:sdt>
          </w:p>
        </w:tc>
      </w:tr>
      <w:tr w:rsidR="009B2DB9" w:rsidTr="000F1DF9">
        <w:sdt>
          <w:sdtPr>
            <w:rPr>
              <w:rFonts w:cs="Times New Roman"/>
              <w:szCs w:val="24"/>
            </w:rPr>
            <w:alias w:val="TLCNumber"/>
            <w:tag w:val="TLCNumber"/>
            <w:id w:val="-542600604"/>
            <w:lock w:val="sdtLocked"/>
            <w:placeholder>
              <w:docPart w:val="F94EA813BD3B48509C6914863FA19C86"/>
            </w:placeholder>
          </w:sdtPr>
          <w:sdtContent>
            <w:tc>
              <w:tcPr>
                <w:tcW w:w="2718" w:type="dxa"/>
              </w:tcPr>
              <w:p w:rsidR="009B2DB9" w:rsidRPr="000F1DF9" w:rsidRDefault="009B2DB9" w:rsidP="00C65088">
                <w:pPr>
                  <w:rPr>
                    <w:rFonts w:cs="Times New Roman"/>
                    <w:szCs w:val="24"/>
                  </w:rPr>
                </w:pPr>
                <w:r>
                  <w:rPr>
                    <w:rFonts w:cs="Times New Roman"/>
                    <w:szCs w:val="24"/>
                  </w:rPr>
                  <w:t>85R1769 SRS-D</w:t>
                </w:r>
              </w:p>
            </w:tc>
          </w:sdtContent>
        </w:sdt>
        <w:tc>
          <w:tcPr>
            <w:tcW w:w="6858" w:type="dxa"/>
          </w:tcPr>
          <w:p w:rsidR="009B2DB9" w:rsidRPr="005C2A78" w:rsidRDefault="009B2DB9" w:rsidP="006D756B">
            <w:pPr>
              <w:jc w:val="right"/>
              <w:rPr>
                <w:rFonts w:cs="Times New Roman"/>
                <w:szCs w:val="24"/>
              </w:rPr>
            </w:pPr>
            <w:sdt>
              <w:sdtPr>
                <w:rPr>
                  <w:rFonts w:cs="Times New Roman"/>
                  <w:szCs w:val="24"/>
                </w:rPr>
                <w:alias w:val="Author Label"/>
                <w:tag w:val="By"/>
                <w:id w:val="72399597"/>
                <w:lock w:val="sdtLocked"/>
                <w:placeholder>
                  <w:docPart w:val="D1587C2FFE0E422BBC310758C46F12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440C29EC6F044FE87E3E372D12D3215"/>
                </w:placeholder>
              </w:sdtPr>
              <w:sdtContent>
                <w:r>
                  <w:rPr>
                    <w:rFonts w:cs="Times New Roman"/>
                    <w:szCs w:val="24"/>
                  </w:rPr>
                  <w:t>Burton</w:t>
                </w:r>
              </w:sdtContent>
            </w:sdt>
            <w:sdt>
              <w:sdtPr>
                <w:rPr>
                  <w:rFonts w:cs="Times New Roman"/>
                  <w:szCs w:val="24"/>
                </w:rPr>
                <w:alias w:val="Sponsor"/>
                <w:tag w:val="Sponsor"/>
                <w:id w:val="-2039656131"/>
                <w:lock w:val="sdtContentLocked"/>
                <w:placeholder>
                  <w:docPart w:val="19C21ABAAE0D46B1B3CE7D41BE9F82C1"/>
                </w:placeholder>
                <w:showingPlcHdr/>
              </w:sdtPr>
              <w:sdtContent/>
            </w:sdt>
          </w:p>
        </w:tc>
      </w:tr>
      <w:tr w:rsidR="009B2DB9" w:rsidTr="000F1DF9">
        <w:tc>
          <w:tcPr>
            <w:tcW w:w="2718" w:type="dxa"/>
          </w:tcPr>
          <w:p w:rsidR="009B2DB9" w:rsidRPr="00BC7495" w:rsidRDefault="009B2DB9" w:rsidP="000F1DF9">
            <w:pPr>
              <w:rPr>
                <w:rFonts w:cs="Times New Roman"/>
                <w:szCs w:val="24"/>
              </w:rPr>
            </w:pPr>
          </w:p>
        </w:tc>
        <w:sdt>
          <w:sdtPr>
            <w:rPr>
              <w:rFonts w:cs="Times New Roman"/>
              <w:szCs w:val="24"/>
            </w:rPr>
            <w:alias w:val="Committee"/>
            <w:tag w:val="Committee"/>
            <w:id w:val="1914272295"/>
            <w:lock w:val="sdtContentLocked"/>
            <w:placeholder>
              <w:docPart w:val="75BF29E80FCA4C70AF206311693674C6"/>
            </w:placeholder>
          </w:sdtPr>
          <w:sdtContent>
            <w:tc>
              <w:tcPr>
                <w:tcW w:w="6858" w:type="dxa"/>
              </w:tcPr>
              <w:p w:rsidR="009B2DB9" w:rsidRPr="00FF6471" w:rsidRDefault="009B2DB9" w:rsidP="000F1DF9">
                <w:pPr>
                  <w:jc w:val="right"/>
                  <w:rPr>
                    <w:rFonts w:cs="Times New Roman"/>
                    <w:szCs w:val="24"/>
                  </w:rPr>
                </w:pPr>
                <w:r>
                  <w:rPr>
                    <w:rFonts w:cs="Times New Roman"/>
                    <w:szCs w:val="24"/>
                  </w:rPr>
                  <w:t>Education</w:t>
                </w:r>
              </w:p>
            </w:tc>
          </w:sdtContent>
        </w:sdt>
      </w:tr>
      <w:tr w:rsidR="009B2DB9" w:rsidTr="000F1DF9">
        <w:tc>
          <w:tcPr>
            <w:tcW w:w="2718" w:type="dxa"/>
          </w:tcPr>
          <w:p w:rsidR="009B2DB9" w:rsidRPr="00BC7495" w:rsidRDefault="009B2DB9" w:rsidP="000F1DF9">
            <w:pPr>
              <w:rPr>
                <w:rFonts w:cs="Times New Roman"/>
                <w:szCs w:val="24"/>
              </w:rPr>
            </w:pPr>
          </w:p>
        </w:tc>
        <w:sdt>
          <w:sdtPr>
            <w:rPr>
              <w:rFonts w:cs="Times New Roman"/>
              <w:szCs w:val="24"/>
            </w:rPr>
            <w:alias w:val="Date"/>
            <w:tag w:val="DateContentControl"/>
            <w:id w:val="1178081906"/>
            <w:lock w:val="sdtLocked"/>
            <w:placeholder>
              <w:docPart w:val="222D11153FEE4D4EAA58784C6EB5538B"/>
            </w:placeholder>
            <w:date w:fullDate="2017-04-25T00:00:00Z">
              <w:dateFormat w:val="M/d/yyyy"/>
              <w:lid w:val="en-US"/>
              <w:storeMappedDataAs w:val="dateTime"/>
              <w:calendar w:val="gregorian"/>
            </w:date>
          </w:sdtPr>
          <w:sdtContent>
            <w:tc>
              <w:tcPr>
                <w:tcW w:w="6858" w:type="dxa"/>
              </w:tcPr>
              <w:p w:rsidR="009B2DB9" w:rsidRPr="00FF6471" w:rsidRDefault="009B2DB9" w:rsidP="000F1DF9">
                <w:pPr>
                  <w:jc w:val="right"/>
                  <w:rPr>
                    <w:rFonts w:cs="Times New Roman"/>
                    <w:szCs w:val="24"/>
                  </w:rPr>
                </w:pPr>
                <w:r>
                  <w:rPr>
                    <w:rFonts w:cs="Times New Roman"/>
                    <w:szCs w:val="24"/>
                  </w:rPr>
                  <w:t>4/25/2017</w:t>
                </w:r>
              </w:p>
            </w:tc>
          </w:sdtContent>
        </w:sdt>
      </w:tr>
      <w:tr w:rsidR="009B2DB9" w:rsidTr="000F1DF9">
        <w:tc>
          <w:tcPr>
            <w:tcW w:w="2718" w:type="dxa"/>
          </w:tcPr>
          <w:p w:rsidR="009B2DB9" w:rsidRPr="00BC7495" w:rsidRDefault="009B2DB9" w:rsidP="000F1DF9">
            <w:pPr>
              <w:rPr>
                <w:rFonts w:cs="Times New Roman"/>
                <w:szCs w:val="24"/>
              </w:rPr>
            </w:pPr>
          </w:p>
        </w:tc>
        <w:sdt>
          <w:sdtPr>
            <w:rPr>
              <w:rFonts w:cs="Times New Roman"/>
              <w:szCs w:val="24"/>
            </w:rPr>
            <w:alias w:val="BA Version"/>
            <w:tag w:val="BAVersion"/>
            <w:id w:val="-1685590809"/>
            <w:lock w:val="sdtContentLocked"/>
            <w:placeholder>
              <w:docPart w:val="08BE4FCE2DCF41E78F3935C28306550B"/>
            </w:placeholder>
          </w:sdtPr>
          <w:sdtContent>
            <w:tc>
              <w:tcPr>
                <w:tcW w:w="6858" w:type="dxa"/>
              </w:tcPr>
              <w:p w:rsidR="009B2DB9" w:rsidRPr="00FF6471" w:rsidRDefault="009B2DB9" w:rsidP="000F1DF9">
                <w:pPr>
                  <w:jc w:val="right"/>
                  <w:rPr>
                    <w:rFonts w:cs="Times New Roman"/>
                    <w:szCs w:val="24"/>
                  </w:rPr>
                </w:pPr>
                <w:r>
                  <w:rPr>
                    <w:rFonts w:cs="Times New Roman"/>
                    <w:szCs w:val="24"/>
                  </w:rPr>
                  <w:t>As Filed</w:t>
                </w:r>
              </w:p>
            </w:tc>
          </w:sdtContent>
        </w:sdt>
      </w:tr>
    </w:tbl>
    <w:p w:rsidR="009B2DB9" w:rsidRPr="00FF6471" w:rsidRDefault="009B2DB9" w:rsidP="000F1DF9">
      <w:pPr>
        <w:spacing w:after="0" w:line="240" w:lineRule="auto"/>
        <w:rPr>
          <w:rFonts w:cs="Times New Roman"/>
          <w:szCs w:val="24"/>
        </w:rPr>
      </w:pPr>
    </w:p>
    <w:p w:rsidR="009B2DB9" w:rsidRPr="00FF6471" w:rsidRDefault="009B2DB9" w:rsidP="000F1DF9">
      <w:pPr>
        <w:spacing w:after="0" w:line="240" w:lineRule="auto"/>
        <w:rPr>
          <w:rFonts w:cs="Times New Roman"/>
          <w:szCs w:val="24"/>
        </w:rPr>
      </w:pPr>
    </w:p>
    <w:p w:rsidR="009B2DB9" w:rsidRPr="00FF6471" w:rsidRDefault="009B2DB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C99627B9F444D12814B656C0FD10420"/>
        </w:placeholder>
      </w:sdtPr>
      <w:sdtContent>
        <w:p w:rsidR="009B2DB9" w:rsidRDefault="009B2DB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9C6FE1FBCF2442985951483095A744B"/>
        </w:placeholder>
      </w:sdtPr>
      <w:sdtContent>
        <w:p w:rsidR="009B2DB9" w:rsidRDefault="009B2DB9" w:rsidP="009B2DB9">
          <w:pPr>
            <w:pStyle w:val="NormalWeb"/>
            <w:spacing w:before="0" w:beforeAutospacing="0" w:after="0" w:afterAutospacing="0"/>
            <w:jc w:val="both"/>
            <w:divId w:val="261762425"/>
            <w:rPr>
              <w:rFonts w:eastAsia="Times New Roman"/>
              <w:bCs/>
            </w:rPr>
          </w:pPr>
        </w:p>
        <w:p w:rsidR="009B2DB9" w:rsidRDefault="009B2DB9" w:rsidP="009B2DB9">
          <w:pPr>
            <w:pStyle w:val="NormalWeb"/>
            <w:spacing w:before="0" w:beforeAutospacing="0" w:after="0" w:afterAutospacing="0"/>
            <w:jc w:val="both"/>
            <w:divId w:val="261762425"/>
            <w:rPr>
              <w:color w:val="000000"/>
            </w:rPr>
          </w:pPr>
          <w:r w:rsidRPr="00A306D1">
            <w:rPr>
              <w:color w:val="000000"/>
            </w:rPr>
            <w:t>H.B. 5, adopted by the 83rd Legislature</w:t>
          </w:r>
          <w:r>
            <w:rPr>
              <w:color w:val="000000"/>
            </w:rPr>
            <w:t>, Regular Session, 2013,</w:t>
          </w:r>
          <w:r w:rsidRPr="00A306D1">
            <w:rPr>
              <w:color w:val="000000"/>
            </w:rPr>
            <w:t xml:space="preserve"> reduced the number of standardized tests required to graduate from a Texas</w:t>
          </w:r>
          <w:r>
            <w:rPr>
              <w:color w:val="000000"/>
            </w:rPr>
            <w:t xml:space="preserve"> high school. In doing so, the l</w:t>
          </w:r>
          <w:r w:rsidRPr="00A306D1">
            <w:rPr>
              <w:color w:val="000000"/>
            </w:rPr>
            <w:t xml:space="preserve">egislature made the assessments for Algebra II and English III optional for school districts to administer. If school districts choose to administer these assessments, they must test all students enrolled in these courses. The results of these assessments cannot be used for a grade, impact class rank, count against the school's accountability rating, or be used for teacher evaluation; however, the students taking these </w:t>
          </w:r>
          <w:r>
            <w:rPr>
              <w:color w:val="000000"/>
            </w:rPr>
            <w:t xml:space="preserve">examinations </w:t>
          </w:r>
          <w:r w:rsidRPr="00A306D1">
            <w:rPr>
              <w:color w:val="000000"/>
            </w:rPr>
            <w:t>could use their scores to satisfy the testing requirements of the Texas Success Initiative (TSI).</w:t>
          </w:r>
        </w:p>
        <w:p w:rsidR="009B2DB9" w:rsidRPr="00A306D1" w:rsidRDefault="009B2DB9" w:rsidP="009B2DB9">
          <w:pPr>
            <w:pStyle w:val="NormalWeb"/>
            <w:spacing w:before="0" w:beforeAutospacing="0" w:after="0" w:afterAutospacing="0"/>
            <w:jc w:val="both"/>
            <w:divId w:val="261762425"/>
            <w:rPr>
              <w:color w:val="000000"/>
            </w:rPr>
          </w:pPr>
        </w:p>
        <w:p w:rsidR="009B2DB9" w:rsidRDefault="009B2DB9" w:rsidP="009B2DB9">
          <w:pPr>
            <w:pStyle w:val="NormalWeb"/>
            <w:spacing w:before="0" w:beforeAutospacing="0" w:after="0" w:afterAutospacing="0"/>
            <w:jc w:val="both"/>
            <w:divId w:val="261762425"/>
            <w:rPr>
              <w:color w:val="000000"/>
            </w:rPr>
          </w:pPr>
          <w:r w:rsidRPr="00A306D1">
            <w:rPr>
              <w:color w:val="000000"/>
            </w:rPr>
            <w:t xml:space="preserve">TSI is designed to ensure that students entering college are ready for college-level work. Scores on several nationally recognized standardized tests, such as the ACT and SAT, could be used to exempt a student from taking the TSI assessment to evaluate their college-readiness. Similarly, scores on the optional Algebra II and English III </w:t>
          </w:r>
          <w:r>
            <w:rPr>
              <w:color w:val="000000"/>
            </w:rPr>
            <w:t>examinations</w:t>
          </w:r>
          <w:r w:rsidRPr="00A306D1">
            <w:rPr>
              <w:color w:val="000000"/>
            </w:rPr>
            <w:t xml:space="preserve"> could be used to satisfy this exemption as well.</w:t>
          </w:r>
        </w:p>
        <w:p w:rsidR="009B2DB9" w:rsidRPr="00A306D1" w:rsidRDefault="009B2DB9" w:rsidP="009B2DB9">
          <w:pPr>
            <w:pStyle w:val="NormalWeb"/>
            <w:spacing w:before="0" w:beforeAutospacing="0" w:after="0" w:afterAutospacing="0"/>
            <w:jc w:val="both"/>
            <w:divId w:val="261762425"/>
            <w:rPr>
              <w:color w:val="000000"/>
            </w:rPr>
          </w:pPr>
        </w:p>
        <w:p w:rsidR="009B2DB9" w:rsidRDefault="009B2DB9" w:rsidP="009B2DB9">
          <w:pPr>
            <w:pStyle w:val="NormalWeb"/>
            <w:spacing w:before="0" w:beforeAutospacing="0" w:after="0" w:afterAutospacing="0"/>
            <w:jc w:val="both"/>
            <w:divId w:val="261762425"/>
            <w:rPr>
              <w:color w:val="000000"/>
            </w:rPr>
          </w:pPr>
          <w:r w:rsidRPr="00A306D1">
            <w:rPr>
              <w:color w:val="000000"/>
            </w:rPr>
            <w:t xml:space="preserve">Unfortunately, the optional administration of these assessments is statutorily mandated to occur after the second </w:t>
          </w:r>
          <w:r>
            <w:rPr>
              <w:color w:val="000000"/>
            </w:rPr>
            <w:t>full week in May. T</w:t>
          </w:r>
          <w:r w:rsidRPr="00A306D1">
            <w:rPr>
              <w:color w:val="000000"/>
            </w:rPr>
            <w:t>his conflicts with the separate administr</w:t>
          </w:r>
          <w:r>
            <w:rPr>
              <w:color w:val="000000"/>
            </w:rPr>
            <w:t>ation of Advanced Placement</w:t>
          </w:r>
          <w:r w:rsidRPr="00A306D1">
            <w:rPr>
              <w:color w:val="000000"/>
            </w:rPr>
            <w:t xml:space="preserve"> </w:t>
          </w:r>
          <w:r>
            <w:rPr>
              <w:color w:val="000000"/>
            </w:rPr>
            <w:t>examinations</w:t>
          </w:r>
          <w:r w:rsidRPr="00A306D1">
            <w:rPr>
              <w:color w:val="000000"/>
            </w:rPr>
            <w:t xml:space="preserve"> by the College Board</w:t>
          </w:r>
          <w:r>
            <w:rPr>
              <w:color w:val="000000"/>
            </w:rPr>
            <w:t>,</w:t>
          </w:r>
          <w:r w:rsidRPr="00A306D1">
            <w:rPr>
              <w:color w:val="000000"/>
            </w:rPr>
            <w:t xml:space="preserve"> causing many school districts to choose not to administer the Algebra </w:t>
          </w:r>
          <w:r>
            <w:rPr>
              <w:color w:val="000000"/>
            </w:rPr>
            <w:t xml:space="preserve">II and English III assessments that </w:t>
          </w:r>
          <w:r w:rsidRPr="00A306D1">
            <w:rPr>
              <w:color w:val="000000"/>
            </w:rPr>
            <w:t>could help students satisfy their TSI requirement and prove college readiness.</w:t>
          </w:r>
        </w:p>
        <w:p w:rsidR="009B2DB9" w:rsidRPr="00A306D1" w:rsidRDefault="009B2DB9" w:rsidP="009B2DB9">
          <w:pPr>
            <w:pStyle w:val="NormalWeb"/>
            <w:spacing w:before="0" w:beforeAutospacing="0" w:after="0" w:afterAutospacing="0"/>
            <w:jc w:val="both"/>
            <w:divId w:val="261762425"/>
            <w:rPr>
              <w:color w:val="000000"/>
            </w:rPr>
          </w:pPr>
        </w:p>
        <w:p w:rsidR="009B2DB9" w:rsidRDefault="009B2DB9" w:rsidP="009B2DB9">
          <w:pPr>
            <w:pStyle w:val="NormalWeb"/>
            <w:spacing w:before="0" w:beforeAutospacing="0" w:after="0" w:afterAutospacing="0"/>
            <w:jc w:val="both"/>
            <w:divId w:val="261762425"/>
            <w:rPr>
              <w:color w:val="000000"/>
            </w:rPr>
          </w:pPr>
          <w:r>
            <w:rPr>
              <w:color w:val="000000"/>
            </w:rPr>
            <w:t xml:space="preserve">S.B. 384 amends Section 39.0238(c), </w:t>
          </w:r>
          <w:r w:rsidRPr="00A306D1">
            <w:rPr>
              <w:color w:val="000000"/>
            </w:rPr>
            <w:t>Education Code</w:t>
          </w:r>
          <w:r>
            <w:rPr>
              <w:color w:val="000000"/>
            </w:rPr>
            <w:t>, which states, "</w:t>
          </w:r>
          <w:r w:rsidRPr="00A306D1">
            <w:rPr>
              <w:color w:val="000000"/>
            </w:rPr>
            <w:t>In adopting a schedule for the administration of postsecondary readiness assessment instruments under this section, the State Board of Education shall require the annual administration of the postsecondary readiness assessment instruments to occur not earlier than the second full week in May."</w:t>
          </w:r>
        </w:p>
        <w:p w:rsidR="009B2DB9" w:rsidRPr="00A306D1" w:rsidRDefault="009B2DB9" w:rsidP="009B2DB9">
          <w:pPr>
            <w:pStyle w:val="NormalWeb"/>
            <w:spacing w:before="0" w:beforeAutospacing="0" w:after="0" w:afterAutospacing="0"/>
            <w:jc w:val="both"/>
            <w:divId w:val="261762425"/>
            <w:rPr>
              <w:color w:val="000000"/>
            </w:rPr>
          </w:pPr>
        </w:p>
        <w:p w:rsidR="009B2DB9" w:rsidRDefault="009B2DB9" w:rsidP="009B2DB9">
          <w:pPr>
            <w:pStyle w:val="NormalWeb"/>
            <w:spacing w:before="0" w:beforeAutospacing="0" w:after="0" w:afterAutospacing="0"/>
            <w:jc w:val="both"/>
            <w:divId w:val="261762425"/>
            <w:rPr>
              <w:color w:val="000000"/>
            </w:rPr>
          </w:pPr>
          <w:r>
            <w:rPr>
              <w:color w:val="000000"/>
            </w:rPr>
            <w:t>S.B. 384 also</w:t>
          </w:r>
          <w:r w:rsidRPr="00A306D1">
            <w:rPr>
              <w:color w:val="000000"/>
            </w:rPr>
            <w:t xml:space="preserve"> adds a provision that states that the State Board of Education (SBOE) will make all possible efforts to avoid scheduling these optional assessments in a manner that conflicts with other test administrations.</w:t>
          </w:r>
        </w:p>
        <w:p w:rsidR="009B2DB9" w:rsidRPr="00A306D1" w:rsidRDefault="009B2DB9" w:rsidP="009B2DB9">
          <w:pPr>
            <w:pStyle w:val="NormalWeb"/>
            <w:spacing w:before="0" w:beforeAutospacing="0" w:after="0" w:afterAutospacing="0"/>
            <w:jc w:val="both"/>
            <w:divId w:val="261762425"/>
            <w:rPr>
              <w:color w:val="000000"/>
            </w:rPr>
          </w:pPr>
        </w:p>
        <w:p w:rsidR="009B2DB9" w:rsidRDefault="009B2DB9" w:rsidP="009B2DB9">
          <w:pPr>
            <w:pStyle w:val="NormalWeb"/>
            <w:spacing w:before="0" w:beforeAutospacing="0" w:after="0" w:afterAutospacing="0"/>
            <w:jc w:val="both"/>
            <w:divId w:val="261762425"/>
            <w:rPr>
              <w:color w:val="000000"/>
            </w:rPr>
          </w:pPr>
          <w:r w:rsidRPr="00A306D1">
            <w:rPr>
              <w:color w:val="000000"/>
            </w:rPr>
            <w:t xml:space="preserve">Supporters of </w:t>
          </w:r>
          <w:r>
            <w:rPr>
              <w:color w:val="000000"/>
            </w:rPr>
            <w:t>S.B. 384</w:t>
          </w:r>
          <w:r w:rsidRPr="00A306D1">
            <w:rPr>
              <w:color w:val="000000"/>
            </w:rPr>
            <w:t xml:space="preserve"> contend that granting SBOE flexibility in the administration dates of optional exams allows more districts and thus more students the ability to participate in the exam. For many students, these tests offer the only opportunity to demonstrate college readiness fo</w:t>
          </w:r>
          <w:r>
            <w:rPr>
              <w:color w:val="000000"/>
            </w:rPr>
            <w:t>r the TSI</w:t>
          </w:r>
          <w:r w:rsidRPr="00A306D1">
            <w:rPr>
              <w:color w:val="000000"/>
            </w:rPr>
            <w:t xml:space="preserve"> thereby allowing many the chance to apply for and attend college.</w:t>
          </w:r>
        </w:p>
        <w:p w:rsidR="009B2DB9" w:rsidRPr="00A306D1" w:rsidRDefault="009B2DB9" w:rsidP="009B2DB9">
          <w:pPr>
            <w:pStyle w:val="NormalWeb"/>
            <w:spacing w:before="0" w:beforeAutospacing="0" w:after="0" w:afterAutospacing="0"/>
            <w:jc w:val="both"/>
            <w:divId w:val="261762425"/>
            <w:rPr>
              <w:color w:val="000000"/>
            </w:rPr>
          </w:pPr>
        </w:p>
        <w:p w:rsidR="009B2DB9" w:rsidRPr="00A306D1" w:rsidRDefault="009B2DB9" w:rsidP="009B2DB9">
          <w:pPr>
            <w:pStyle w:val="NormalWeb"/>
            <w:spacing w:before="0" w:beforeAutospacing="0" w:after="0" w:afterAutospacing="0"/>
            <w:jc w:val="both"/>
            <w:divId w:val="261762425"/>
            <w:rPr>
              <w:color w:val="000000"/>
            </w:rPr>
          </w:pPr>
          <w:r w:rsidRPr="00A306D1">
            <w:rPr>
              <w:color w:val="000000"/>
            </w:rPr>
            <w:t>There is no known opposition to this bill at this time.</w:t>
          </w:r>
        </w:p>
        <w:p w:rsidR="009B2DB9" w:rsidRPr="00D70925" w:rsidRDefault="009B2DB9" w:rsidP="009B2DB9">
          <w:pPr>
            <w:spacing w:after="0" w:line="240" w:lineRule="auto"/>
            <w:jc w:val="both"/>
            <w:rPr>
              <w:rFonts w:eastAsia="Times New Roman" w:cs="Times New Roman"/>
              <w:bCs/>
              <w:szCs w:val="24"/>
            </w:rPr>
          </w:pPr>
        </w:p>
      </w:sdtContent>
    </w:sdt>
    <w:p w:rsidR="009B2DB9" w:rsidRDefault="009B2DB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384 </w:t>
      </w:r>
      <w:bookmarkStart w:id="1" w:name="AmendsCurrentLaw"/>
      <w:bookmarkEnd w:id="1"/>
      <w:r>
        <w:rPr>
          <w:rFonts w:cs="Times New Roman"/>
          <w:szCs w:val="24"/>
        </w:rPr>
        <w:t>amends current law relating to the scheduling of the administration of certain postsecondary readiness assessment instruments to public high school students.</w:t>
      </w:r>
    </w:p>
    <w:p w:rsidR="009B2DB9" w:rsidRPr="007638F1" w:rsidRDefault="009B2DB9" w:rsidP="000F1DF9">
      <w:pPr>
        <w:spacing w:after="0" w:line="240" w:lineRule="auto"/>
        <w:jc w:val="both"/>
        <w:rPr>
          <w:rFonts w:eastAsia="Times New Roman" w:cs="Times New Roman"/>
          <w:szCs w:val="24"/>
        </w:rPr>
      </w:pPr>
    </w:p>
    <w:p w:rsidR="009B2DB9" w:rsidRPr="005C2A78" w:rsidRDefault="009B2DB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7250CB441E654D97945728E92F99AFAC"/>
          </w:placeholder>
        </w:sdtPr>
        <w:sdtContent>
          <w:r>
            <w:rPr>
              <w:rFonts w:eastAsia="Times New Roman" w:cs="Times New Roman"/>
              <w:b/>
              <w:szCs w:val="24"/>
              <w:u w:val="single"/>
            </w:rPr>
            <w:t>RULEMAKING AUTHORITY</w:t>
          </w:r>
        </w:sdtContent>
      </w:sdt>
    </w:p>
    <w:p w:rsidR="009B2DB9" w:rsidRPr="006529C4" w:rsidRDefault="009B2DB9" w:rsidP="00774EC7">
      <w:pPr>
        <w:spacing w:after="0" w:line="240" w:lineRule="auto"/>
        <w:jc w:val="both"/>
        <w:rPr>
          <w:rFonts w:cs="Times New Roman"/>
          <w:szCs w:val="24"/>
        </w:rPr>
      </w:pPr>
    </w:p>
    <w:p w:rsidR="009B2DB9" w:rsidRPr="006529C4" w:rsidRDefault="009B2DB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B2DB9" w:rsidRPr="006529C4" w:rsidRDefault="009B2DB9" w:rsidP="00774EC7">
      <w:pPr>
        <w:spacing w:after="0" w:line="240" w:lineRule="auto"/>
        <w:jc w:val="both"/>
        <w:rPr>
          <w:rFonts w:cs="Times New Roman"/>
          <w:szCs w:val="24"/>
        </w:rPr>
      </w:pPr>
    </w:p>
    <w:p w:rsidR="009B2DB9" w:rsidRPr="005C2A78" w:rsidRDefault="009B2DB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603CA867216844AF83886AB39223A55B"/>
          </w:placeholder>
        </w:sdtPr>
        <w:sdtContent>
          <w:r>
            <w:rPr>
              <w:rFonts w:eastAsia="Times New Roman" w:cs="Times New Roman"/>
              <w:b/>
              <w:szCs w:val="24"/>
              <w:u w:val="single"/>
            </w:rPr>
            <w:t>SECTION BY SECTION ANALYSIS</w:t>
          </w:r>
        </w:sdtContent>
      </w:sdt>
    </w:p>
    <w:p w:rsidR="009B2DB9" w:rsidRPr="005C2A78" w:rsidRDefault="009B2DB9" w:rsidP="000F1DF9">
      <w:pPr>
        <w:spacing w:after="0" w:line="240" w:lineRule="auto"/>
        <w:jc w:val="both"/>
        <w:rPr>
          <w:rFonts w:eastAsia="Times New Roman" w:cs="Times New Roman"/>
          <w:szCs w:val="24"/>
        </w:rPr>
      </w:pPr>
    </w:p>
    <w:p w:rsidR="009B2DB9" w:rsidRDefault="009B2DB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39.0238(c), Education Code, as follows: </w:t>
      </w:r>
    </w:p>
    <w:p w:rsidR="009B2DB9" w:rsidRDefault="009B2DB9" w:rsidP="000F1DF9">
      <w:pPr>
        <w:spacing w:after="0" w:line="240" w:lineRule="auto"/>
        <w:jc w:val="both"/>
        <w:rPr>
          <w:rFonts w:eastAsia="Times New Roman" w:cs="Times New Roman"/>
          <w:szCs w:val="24"/>
        </w:rPr>
      </w:pPr>
    </w:p>
    <w:p w:rsidR="009B2DB9" w:rsidRPr="005C2A78" w:rsidRDefault="009B2DB9" w:rsidP="007638F1">
      <w:pPr>
        <w:spacing w:after="0" w:line="240" w:lineRule="auto"/>
        <w:ind w:left="720"/>
        <w:jc w:val="both"/>
        <w:rPr>
          <w:rFonts w:eastAsia="Times New Roman" w:cs="Times New Roman"/>
          <w:szCs w:val="24"/>
        </w:rPr>
      </w:pPr>
      <w:r>
        <w:rPr>
          <w:rFonts w:eastAsia="Times New Roman" w:cs="Times New Roman"/>
          <w:szCs w:val="24"/>
        </w:rPr>
        <w:t xml:space="preserve">(c) Requires the State Board of Education (SBOE), in adopting a schedule for the administration of postsecondary readiness assessment instruments under this section (Adoption and Administration of Postsecondary Readiness Assessment Instruments), to make all reasonable efforts to schedule end-of-course assessment instruments as required by Section 39.023(c) (relating to requiring the Texas Education Agency to adopt certain end-of-course assessment instruments) so that the administration of those assessment instruments does not conflict with the administration of a nationally recognized assessment instrument, examination, or test administered under a uniform schedule and used by institutions of higher education to award course credit based on satisfactory performance on the assessment instrument, examination, or test, including an advanced placement test or international baccalaureate examination. Deletes existing text requiring SBOE, in adopting a schedule for the administration of postsecondary readiness assessment instruments, to require the annual administration of the postsecondary readiness assessment instruments to occur not earlier than the second full week in May. </w:t>
      </w:r>
    </w:p>
    <w:p w:rsidR="009B2DB9" w:rsidRPr="005C2A78" w:rsidRDefault="009B2DB9" w:rsidP="000F1DF9">
      <w:pPr>
        <w:spacing w:after="0" w:line="240" w:lineRule="auto"/>
        <w:jc w:val="both"/>
        <w:rPr>
          <w:rFonts w:eastAsia="Times New Roman" w:cs="Times New Roman"/>
          <w:szCs w:val="24"/>
        </w:rPr>
      </w:pPr>
    </w:p>
    <w:p w:rsidR="009B2DB9" w:rsidRPr="005C2A78" w:rsidRDefault="009B2DB9"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beginning with the 2017-2018 school year. </w:t>
      </w:r>
    </w:p>
    <w:p w:rsidR="009B2DB9" w:rsidRPr="005C2A78" w:rsidRDefault="009B2DB9" w:rsidP="000F1DF9">
      <w:pPr>
        <w:spacing w:after="0" w:line="240" w:lineRule="auto"/>
        <w:jc w:val="both"/>
        <w:rPr>
          <w:rFonts w:eastAsia="Times New Roman" w:cs="Times New Roman"/>
          <w:szCs w:val="24"/>
        </w:rPr>
      </w:pPr>
    </w:p>
    <w:p w:rsidR="009B2DB9" w:rsidRPr="005C2A78" w:rsidRDefault="009B2DB9"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2017. </w:t>
      </w:r>
    </w:p>
    <w:p w:rsidR="009B2DB9" w:rsidRPr="006529C4" w:rsidRDefault="009B2DB9" w:rsidP="00774EC7">
      <w:pPr>
        <w:spacing w:after="0" w:line="240" w:lineRule="auto"/>
        <w:jc w:val="both"/>
        <w:rPr>
          <w:rFonts w:cs="Times New Roman"/>
          <w:szCs w:val="24"/>
        </w:rPr>
      </w:pPr>
    </w:p>
    <w:p w:rsidR="009B2DB9" w:rsidRPr="006529C4" w:rsidRDefault="009B2DB9" w:rsidP="00774EC7">
      <w:pPr>
        <w:spacing w:after="0" w:line="240" w:lineRule="auto"/>
        <w:jc w:val="both"/>
      </w:pPr>
    </w:p>
    <w:p w:rsidR="009B2DB9" w:rsidRPr="00146D70" w:rsidRDefault="009B2DB9" w:rsidP="00146D70"/>
    <w:sectPr w:rsidR="009B2DB9" w:rsidRPr="00146D70"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B3" w:rsidRDefault="004D19B3" w:rsidP="000F1DF9">
      <w:pPr>
        <w:spacing w:after="0" w:line="240" w:lineRule="auto"/>
      </w:pPr>
      <w:r>
        <w:separator/>
      </w:r>
    </w:p>
  </w:endnote>
  <w:endnote w:type="continuationSeparator" w:id="0">
    <w:p w:rsidR="004D19B3" w:rsidRDefault="004D19B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19B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B2DB9">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B2DB9">
                <w:rPr>
                  <w:sz w:val="20"/>
                  <w:szCs w:val="20"/>
                </w:rPr>
                <w:t>S.B. 384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B2DB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19B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B2DB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B2DB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B3" w:rsidRDefault="004D19B3" w:rsidP="000F1DF9">
      <w:pPr>
        <w:spacing w:after="0" w:line="240" w:lineRule="auto"/>
      </w:pPr>
      <w:r>
        <w:separator/>
      </w:r>
    </w:p>
  </w:footnote>
  <w:footnote w:type="continuationSeparator" w:id="0">
    <w:p w:rsidR="004D19B3" w:rsidRDefault="004D19B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D19B3"/>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9B2DB9"/>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B2DB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B2DB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F5B54" w:rsidP="000F5B54">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D36A81A9994471EBDB82AECA71EDE97"/>
        <w:category>
          <w:name w:val="General"/>
          <w:gallery w:val="placeholder"/>
        </w:category>
        <w:types>
          <w:type w:val="bbPlcHdr"/>
        </w:types>
        <w:behaviors>
          <w:behavior w:val="content"/>
        </w:behaviors>
        <w:guid w:val="{33C46212-2660-433E-9420-17ADB45A521A}"/>
      </w:docPartPr>
      <w:docPartBody>
        <w:p w:rsidR="00000000" w:rsidRDefault="00274757"/>
      </w:docPartBody>
    </w:docPart>
    <w:docPart>
      <w:docPartPr>
        <w:name w:val="E96018D93B824DA3870C6F6686FB8F85"/>
        <w:category>
          <w:name w:val="General"/>
          <w:gallery w:val="placeholder"/>
        </w:category>
        <w:types>
          <w:type w:val="bbPlcHdr"/>
        </w:types>
        <w:behaviors>
          <w:behavior w:val="content"/>
        </w:behaviors>
        <w:guid w:val="{328805F6-C990-4794-B384-4A942F98F86D}"/>
      </w:docPartPr>
      <w:docPartBody>
        <w:p w:rsidR="00000000" w:rsidRDefault="00274757"/>
      </w:docPartBody>
    </w:docPart>
    <w:docPart>
      <w:docPartPr>
        <w:name w:val="1400DB3377E2462F9172280E2CFEAFA3"/>
        <w:category>
          <w:name w:val="General"/>
          <w:gallery w:val="placeholder"/>
        </w:category>
        <w:types>
          <w:type w:val="bbPlcHdr"/>
        </w:types>
        <w:behaviors>
          <w:behavior w:val="content"/>
        </w:behaviors>
        <w:guid w:val="{836547E0-3026-437B-BA48-C7A0D82EFB7A}"/>
      </w:docPartPr>
      <w:docPartBody>
        <w:p w:rsidR="00000000" w:rsidRDefault="00274757"/>
      </w:docPartBody>
    </w:docPart>
    <w:docPart>
      <w:docPartPr>
        <w:name w:val="F94EA813BD3B48509C6914863FA19C86"/>
        <w:category>
          <w:name w:val="General"/>
          <w:gallery w:val="placeholder"/>
        </w:category>
        <w:types>
          <w:type w:val="bbPlcHdr"/>
        </w:types>
        <w:behaviors>
          <w:behavior w:val="content"/>
        </w:behaviors>
        <w:guid w:val="{15B13064-904A-4669-A316-C4675CEA210F}"/>
      </w:docPartPr>
      <w:docPartBody>
        <w:p w:rsidR="00000000" w:rsidRDefault="00274757"/>
      </w:docPartBody>
    </w:docPart>
    <w:docPart>
      <w:docPartPr>
        <w:name w:val="D1587C2FFE0E422BBC310758C46F12CE"/>
        <w:category>
          <w:name w:val="General"/>
          <w:gallery w:val="placeholder"/>
        </w:category>
        <w:types>
          <w:type w:val="bbPlcHdr"/>
        </w:types>
        <w:behaviors>
          <w:behavior w:val="content"/>
        </w:behaviors>
        <w:guid w:val="{3FEE5226-39C5-4D18-80AB-552BFB07017C}"/>
      </w:docPartPr>
      <w:docPartBody>
        <w:p w:rsidR="00000000" w:rsidRDefault="00274757"/>
      </w:docPartBody>
    </w:docPart>
    <w:docPart>
      <w:docPartPr>
        <w:name w:val="2440C29EC6F044FE87E3E372D12D3215"/>
        <w:category>
          <w:name w:val="General"/>
          <w:gallery w:val="placeholder"/>
        </w:category>
        <w:types>
          <w:type w:val="bbPlcHdr"/>
        </w:types>
        <w:behaviors>
          <w:behavior w:val="content"/>
        </w:behaviors>
        <w:guid w:val="{1EBE5705-13EF-4F75-8D18-0C8D7605E66A}"/>
      </w:docPartPr>
      <w:docPartBody>
        <w:p w:rsidR="00000000" w:rsidRDefault="00274757"/>
      </w:docPartBody>
    </w:docPart>
    <w:docPart>
      <w:docPartPr>
        <w:name w:val="19C21ABAAE0D46B1B3CE7D41BE9F82C1"/>
        <w:category>
          <w:name w:val="General"/>
          <w:gallery w:val="placeholder"/>
        </w:category>
        <w:types>
          <w:type w:val="bbPlcHdr"/>
        </w:types>
        <w:behaviors>
          <w:behavior w:val="content"/>
        </w:behaviors>
        <w:guid w:val="{D567B426-6F06-4E8A-A309-C7560FAF727F}"/>
      </w:docPartPr>
      <w:docPartBody>
        <w:p w:rsidR="00000000" w:rsidRDefault="00274757"/>
      </w:docPartBody>
    </w:docPart>
    <w:docPart>
      <w:docPartPr>
        <w:name w:val="75BF29E80FCA4C70AF206311693674C6"/>
        <w:category>
          <w:name w:val="General"/>
          <w:gallery w:val="placeholder"/>
        </w:category>
        <w:types>
          <w:type w:val="bbPlcHdr"/>
        </w:types>
        <w:behaviors>
          <w:behavior w:val="content"/>
        </w:behaviors>
        <w:guid w:val="{C46490B4-1B7E-4246-B921-1B7D0C1F07D1}"/>
      </w:docPartPr>
      <w:docPartBody>
        <w:p w:rsidR="00000000" w:rsidRDefault="00274757"/>
      </w:docPartBody>
    </w:docPart>
    <w:docPart>
      <w:docPartPr>
        <w:name w:val="222D11153FEE4D4EAA58784C6EB5538B"/>
        <w:category>
          <w:name w:val="General"/>
          <w:gallery w:val="placeholder"/>
        </w:category>
        <w:types>
          <w:type w:val="bbPlcHdr"/>
        </w:types>
        <w:behaviors>
          <w:behavior w:val="content"/>
        </w:behaviors>
        <w:guid w:val="{C7DE5394-0BEC-4C24-8B6C-A83EB99EF440}"/>
      </w:docPartPr>
      <w:docPartBody>
        <w:p w:rsidR="00000000" w:rsidRDefault="000F5B54" w:rsidP="000F5B54">
          <w:pPr>
            <w:pStyle w:val="222D11153FEE4D4EAA58784C6EB5538B"/>
          </w:pPr>
          <w:r w:rsidRPr="00A30DD1">
            <w:rPr>
              <w:rStyle w:val="PlaceholderText"/>
            </w:rPr>
            <w:t>Click here to enter a date.</w:t>
          </w:r>
        </w:p>
      </w:docPartBody>
    </w:docPart>
    <w:docPart>
      <w:docPartPr>
        <w:name w:val="08BE4FCE2DCF41E78F3935C28306550B"/>
        <w:category>
          <w:name w:val="General"/>
          <w:gallery w:val="placeholder"/>
        </w:category>
        <w:types>
          <w:type w:val="bbPlcHdr"/>
        </w:types>
        <w:behaviors>
          <w:behavior w:val="content"/>
        </w:behaviors>
        <w:guid w:val="{A14E65B6-8801-4256-9DAD-F45863030E40}"/>
      </w:docPartPr>
      <w:docPartBody>
        <w:p w:rsidR="00000000" w:rsidRDefault="00274757"/>
      </w:docPartBody>
    </w:docPart>
    <w:docPart>
      <w:docPartPr>
        <w:name w:val="4C99627B9F444D12814B656C0FD10420"/>
        <w:category>
          <w:name w:val="General"/>
          <w:gallery w:val="placeholder"/>
        </w:category>
        <w:types>
          <w:type w:val="bbPlcHdr"/>
        </w:types>
        <w:behaviors>
          <w:behavior w:val="content"/>
        </w:behaviors>
        <w:guid w:val="{9889F20D-38DF-4C73-9A46-2C99562C1CE0}"/>
      </w:docPartPr>
      <w:docPartBody>
        <w:p w:rsidR="00000000" w:rsidRDefault="00274757"/>
      </w:docPartBody>
    </w:docPart>
    <w:docPart>
      <w:docPartPr>
        <w:name w:val="B9C6FE1FBCF2442985951483095A744B"/>
        <w:category>
          <w:name w:val="General"/>
          <w:gallery w:val="placeholder"/>
        </w:category>
        <w:types>
          <w:type w:val="bbPlcHdr"/>
        </w:types>
        <w:behaviors>
          <w:behavior w:val="content"/>
        </w:behaviors>
        <w:guid w:val="{C2E68B9E-0214-4B66-97D3-933F74D016F9}"/>
      </w:docPartPr>
      <w:docPartBody>
        <w:p w:rsidR="00000000" w:rsidRDefault="000F5B54" w:rsidP="000F5B54">
          <w:pPr>
            <w:pStyle w:val="B9C6FE1FBCF2442985951483095A744B"/>
          </w:pPr>
          <w:r>
            <w:rPr>
              <w:rFonts w:eastAsia="Times New Roman" w:cs="Times New Roman"/>
              <w:bCs/>
              <w:szCs w:val="24"/>
            </w:rPr>
            <w:t xml:space="preserve"> </w:t>
          </w:r>
        </w:p>
      </w:docPartBody>
    </w:docPart>
    <w:docPart>
      <w:docPartPr>
        <w:name w:val="7250CB441E654D97945728E92F99AFAC"/>
        <w:category>
          <w:name w:val="General"/>
          <w:gallery w:val="placeholder"/>
        </w:category>
        <w:types>
          <w:type w:val="bbPlcHdr"/>
        </w:types>
        <w:behaviors>
          <w:behavior w:val="content"/>
        </w:behaviors>
        <w:guid w:val="{DE62A3CC-4A85-4615-8EA0-3C9388C19F40}"/>
      </w:docPartPr>
      <w:docPartBody>
        <w:p w:rsidR="00000000" w:rsidRDefault="00274757"/>
      </w:docPartBody>
    </w:docPart>
    <w:docPart>
      <w:docPartPr>
        <w:name w:val="603CA867216844AF83886AB39223A55B"/>
        <w:category>
          <w:name w:val="General"/>
          <w:gallery w:val="placeholder"/>
        </w:category>
        <w:types>
          <w:type w:val="bbPlcHdr"/>
        </w:types>
        <w:behaviors>
          <w:behavior w:val="content"/>
        </w:behaviors>
        <w:guid w:val="{A430A264-27C8-4ABC-8279-789879D732CC}"/>
      </w:docPartPr>
      <w:docPartBody>
        <w:p w:rsidR="00000000" w:rsidRDefault="002747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F5B54"/>
    <w:rsid w:val="0011267B"/>
    <w:rsid w:val="001135F3"/>
    <w:rsid w:val="001C5F26"/>
    <w:rsid w:val="0027475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B5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F5B54"/>
    <w:rPr>
      <w:rFonts w:ascii="Times New Roman" w:hAnsi="Times New Roman"/>
      <w:sz w:val="24"/>
    </w:rPr>
  </w:style>
  <w:style w:type="paragraph" w:customStyle="1" w:styleId="487D89B4F8B34DB4967D41FE18F7F88D7">
    <w:name w:val="487D89B4F8B34DB4967D41FE18F7F88D7"/>
    <w:rsid w:val="000F5B54"/>
    <w:rPr>
      <w:rFonts w:ascii="Times New Roman" w:hAnsi="Times New Roman"/>
      <w:sz w:val="24"/>
    </w:rPr>
  </w:style>
  <w:style w:type="paragraph" w:customStyle="1" w:styleId="AE2570ED5D764CD7AF9686706F550F4620">
    <w:name w:val="AE2570ED5D764CD7AF9686706F550F4620"/>
    <w:rsid w:val="000F5B54"/>
    <w:pPr>
      <w:tabs>
        <w:tab w:val="center" w:pos="4680"/>
        <w:tab w:val="right" w:pos="9360"/>
      </w:tabs>
      <w:spacing w:after="0" w:line="240" w:lineRule="auto"/>
    </w:pPr>
    <w:rPr>
      <w:rFonts w:ascii="Times New Roman" w:hAnsi="Times New Roman"/>
      <w:sz w:val="24"/>
    </w:rPr>
  </w:style>
  <w:style w:type="paragraph" w:customStyle="1" w:styleId="222D11153FEE4D4EAA58784C6EB5538B">
    <w:name w:val="222D11153FEE4D4EAA58784C6EB5538B"/>
    <w:rsid w:val="000F5B54"/>
  </w:style>
  <w:style w:type="paragraph" w:customStyle="1" w:styleId="B9C6FE1FBCF2442985951483095A744B">
    <w:name w:val="B9C6FE1FBCF2442985951483095A744B"/>
    <w:rsid w:val="000F5B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B5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F5B54"/>
    <w:rPr>
      <w:rFonts w:ascii="Times New Roman" w:hAnsi="Times New Roman"/>
      <w:sz w:val="24"/>
    </w:rPr>
  </w:style>
  <w:style w:type="paragraph" w:customStyle="1" w:styleId="487D89B4F8B34DB4967D41FE18F7F88D7">
    <w:name w:val="487D89B4F8B34DB4967D41FE18F7F88D7"/>
    <w:rsid w:val="000F5B54"/>
    <w:rPr>
      <w:rFonts w:ascii="Times New Roman" w:hAnsi="Times New Roman"/>
      <w:sz w:val="24"/>
    </w:rPr>
  </w:style>
  <w:style w:type="paragraph" w:customStyle="1" w:styleId="AE2570ED5D764CD7AF9686706F550F4620">
    <w:name w:val="AE2570ED5D764CD7AF9686706F550F4620"/>
    <w:rsid w:val="000F5B54"/>
    <w:pPr>
      <w:tabs>
        <w:tab w:val="center" w:pos="4680"/>
        <w:tab w:val="right" w:pos="9360"/>
      </w:tabs>
      <w:spacing w:after="0" w:line="240" w:lineRule="auto"/>
    </w:pPr>
    <w:rPr>
      <w:rFonts w:ascii="Times New Roman" w:hAnsi="Times New Roman"/>
      <w:sz w:val="24"/>
    </w:rPr>
  </w:style>
  <w:style w:type="paragraph" w:customStyle="1" w:styleId="222D11153FEE4D4EAA58784C6EB5538B">
    <w:name w:val="222D11153FEE4D4EAA58784C6EB5538B"/>
    <w:rsid w:val="000F5B54"/>
  </w:style>
  <w:style w:type="paragraph" w:customStyle="1" w:styleId="B9C6FE1FBCF2442985951483095A744B">
    <w:name w:val="B9C6FE1FBCF2442985951483095A744B"/>
    <w:rsid w:val="000F5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510CE74-B3A8-4B01-8C76-CAF5651F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668</Words>
  <Characters>3811</Characters>
  <Application>Microsoft Office Word</Application>
  <DocSecurity>0</DocSecurity>
  <Lines>31</Lines>
  <Paragraphs>8</Paragraphs>
  <ScaleCrop>false</ScaleCrop>
  <Company>Texas Legislative Council</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2017-04-25T17:44:00Z</cp:lastPrinted>
  <dcterms:created xsi:type="dcterms:W3CDTF">2015-05-29T14:24:00Z</dcterms:created>
  <dcterms:modified xsi:type="dcterms:W3CDTF">2017-04-25T17:44:00Z</dcterms:modified>
</cp:coreProperties>
</file>

<file path=docProps/custom.xml><?xml version="1.0" encoding="utf-8"?>
<op:Properties xmlns:vt="http://schemas.openxmlformats.org/officeDocument/2006/docPropsVTypes" xmlns:op="http://schemas.openxmlformats.org/officeDocument/2006/custom-properties"/>
</file>