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F" w:rsidRDefault="00CB473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0F85FD38FE34A319244981EB3D775E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B473F" w:rsidRPr="00585C31" w:rsidRDefault="00CB473F" w:rsidP="000F1DF9">
      <w:pPr>
        <w:spacing w:after="0" w:line="240" w:lineRule="auto"/>
        <w:rPr>
          <w:rFonts w:cs="Times New Roman"/>
          <w:szCs w:val="24"/>
        </w:rPr>
      </w:pPr>
    </w:p>
    <w:p w:rsidR="00CB473F" w:rsidRPr="00585C31" w:rsidRDefault="00CB473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B473F" w:rsidTr="000F1DF9">
        <w:tc>
          <w:tcPr>
            <w:tcW w:w="2718" w:type="dxa"/>
          </w:tcPr>
          <w:p w:rsidR="00CB473F" w:rsidRPr="005C2A78" w:rsidRDefault="00CB473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B41A9FD304E4F7C80E50E5255D2781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B473F" w:rsidRPr="00FF6471" w:rsidRDefault="00CB473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7A7C59E97554B95AA713D56EC49AE4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385</w:t>
                </w:r>
              </w:sdtContent>
            </w:sdt>
          </w:p>
        </w:tc>
      </w:tr>
      <w:tr w:rsidR="00CB473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1CDF1BCF6144351BADECF78DE28BD9F"/>
            </w:placeholder>
          </w:sdtPr>
          <w:sdtContent>
            <w:tc>
              <w:tcPr>
                <w:tcW w:w="2718" w:type="dxa"/>
              </w:tcPr>
              <w:p w:rsidR="00CB473F" w:rsidRPr="000F1DF9" w:rsidRDefault="00CB473F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85R18819 JTS-F</w:t>
                </w:r>
              </w:p>
            </w:tc>
          </w:sdtContent>
        </w:sdt>
        <w:tc>
          <w:tcPr>
            <w:tcW w:w="6858" w:type="dxa"/>
          </w:tcPr>
          <w:p w:rsidR="00CB473F" w:rsidRPr="005C2A78" w:rsidRDefault="00CB473F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B4032A257634559A76843274540E04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B01DA9DB7794260891A70D6F7E9B59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Burton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DF6909E8CBD4E539E649DF8809AC8E3"/>
                </w:placeholder>
                <w:showingPlcHdr/>
              </w:sdtPr>
              <w:sdtContent/>
            </w:sdt>
          </w:p>
        </w:tc>
      </w:tr>
      <w:tr w:rsidR="00CB473F" w:rsidTr="000F1DF9">
        <w:tc>
          <w:tcPr>
            <w:tcW w:w="2718" w:type="dxa"/>
          </w:tcPr>
          <w:p w:rsidR="00CB473F" w:rsidRPr="00BC7495" w:rsidRDefault="00CB473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7C07C8CC68B44628EE5253782FC008B"/>
            </w:placeholder>
          </w:sdtPr>
          <w:sdtContent>
            <w:tc>
              <w:tcPr>
                <w:tcW w:w="6858" w:type="dxa"/>
              </w:tcPr>
              <w:p w:rsidR="00CB473F" w:rsidRPr="00FF6471" w:rsidRDefault="00CB473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CB473F" w:rsidTr="000F1DF9">
        <w:tc>
          <w:tcPr>
            <w:tcW w:w="2718" w:type="dxa"/>
          </w:tcPr>
          <w:p w:rsidR="00CB473F" w:rsidRPr="00BC7495" w:rsidRDefault="00CB473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036A64DB3684CA4A93313247D0B1826"/>
            </w:placeholder>
            <w:date w:fullDate="2017-03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B473F" w:rsidRPr="00FF6471" w:rsidRDefault="00CB473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3/23/2017</w:t>
                </w:r>
              </w:p>
            </w:tc>
          </w:sdtContent>
        </w:sdt>
      </w:tr>
      <w:tr w:rsidR="00CB473F" w:rsidTr="000F1DF9">
        <w:tc>
          <w:tcPr>
            <w:tcW w:w="2718" w:type="dxa"/>
          </w:tcPr>
          <w:p w:rsidR="00CB473F" w:rsidRPr="00BC7495" w:rsidRDefault="00CB473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92F586848E74AD48A6BF7A819EE9E40"/>
            </w:placeholder>
          </w:sdtPr>
          <w:sdtContent>
            <w:tc>
              <w:tcPr>
                <w:tcW w:w="6858" w:type="dxa"/>
              </w:tcPr>
              <w:p w:rsidR="00CB473F" w:rsidRPr="00FF6471" w:rsidRDefault="00CB473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CB473F" w:rsidRPr="00FF6471" w:rsidRDefault="00CB473F" w:rsidP="000F1DF9">
      <w:pPr>
        <w:spacing w:after="0" w:line="240" w:lineRule="auto"/>
        <w:rPr>
          <w:rFonts w:cs="Times New Roman"/>
          <w:szCs w:val="24"/>
        </w:rPr>
      </w:pPr>
    </w:p>
    <w:p w:rsidR="00CB473F" w:rsidRPr="00FF6471" w:rsidRDefault="00CB473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AD973DA5F4C4B53BD54285E46F0E605"/>
        </w:placeholder>
      </w:sdtPr>
      <w:sdtContent>
        <w:p w:rsidR="00CB473F" w:rsidRDefault="00CB473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7993EF3D6BE46ACBDBCE173FCF05C22"/>
        </w:placeholder>
      </w:sdtPr>
      <w:sdtContent>
        <w:p w:rsidR="00CB473F" w:rsidRPr="008F79AC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rFonts w:eastAsia="Times New Roman"/>
              <w:bCs/>
            </w:rPr>
          </w:pPr>
        </w:p>
        <w:p w:rsidR="00CB473F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color w:val="000000"/>
            </w:rPr>
          </w:pPr>
          <w:r w:rsidRPr="008F79AC">
            <w:rPr>
              <w:color w:val="000000"/>
            </w:rPr>
            <w:t xml:space="preserve">Interested parties assert that in 2006, Tarrant County voters authorized a $200 million bond that did not include commuter rail, </w:t>
          </w:r>
          <w:r>
            <w:rPr>
              <w:color w:val="000000"/>
            </w:rPr>
            <w:t>only to have $20 million of the</w:t>
          </w:r>
          <w:r w:rsidRPr="008F79AC">
            <w:rPr>
              <w:color w:val="000000"/>
            </w:rPr>
            <w:t xml:space="preserve"> bond revenu</w:t>
          </w:r>
          <w:r>
            <w:rPr>
              <w:color w:val="000000"/>
            </w:rPr>
            <w:t>e later diverted to the TexRail—</w:t>
          </w:r>
          <w:r w:rsidRPr="008F79AC">
            <w:rPr>
              <w:color w:val="000000"/>
            </w:rPr>
            <w:t>a commuter rail project. Interested parties further assert that all told, the TexRail commuter line is estimated to cost $1 billion</w:t>
          </w:r>
          <w:r>
            <w:rPr>
              <w:color w:val="000000"/>
            </w:rPr>
            <w:t>,</w:t>
          </w:r>
          <w:r w:rsidRPr="008F79AC">
            <w:rPr>
              <w:color w:val="000000"/>
            </w:rPr>
            <w:t xml:space="preserve"> with approximately half of that sum in federal funds and that for the remainder of the cost, local taxpayers are expected to contribute $500 million in the form of debt or additional local spending despite the fact that not a single voter was consulted on the project.</w:t>
          </w:r>
        </w:p>
        <w:p w:rsidR="00CB473F" w:rsidRPr="008F79AC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color w:val="000000"/>
            </w:rPr>
          </w:pPr>
        </w:p>
        <w:p w:rsidR="00CB473F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color w:val="000000"/>
            </w:rPr>
          </w:pPr>
          <w:r w:rsidRPr="008F79AC">
            <w:rPr>
              <w:color w:val="000000"/>
            </w:rPr>
            <w:t>Interested parties claim that local governments have an incentive to spend taxpayer dollars and authorize debt in pursuit of federal funds</w:t>
          </w:r>
          <w:r>
            <w:rPr>
              <w:color w:val="000000"/>
            </w:rPr>
            <w:t>,</w:t>
          </w:r>
          <w:r w:rsidRPr="008F79AC">
            <w:rPr>
              <w:color w:val="000000"/>
            </w:rPr>
            <w:t xml:space="preserve"> that commuter rail projects incur ongoing operating costs, and that the state has a compelling interest to ensure that citizens weigh-in on these important matters through an authorization election.</w:t>
          </w:r>
        </w:p>
        <w:p w:rsidR="00CB473F" w:rsidRPr="008F79AC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color w:val="000000"/>
            </w:rPr>
          </w:pPr>
        </w:p>
        <w:p w:rsidR="00CB473F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color w:val="000000"/>
            </w:rPr>
          </w:pPr>
          <w:r w:rsidRPr="008F79AC">
            <w:rPr>
              <w:color w:val="000000"/>
            </w:rPr>
            <w:t>C</w:t>
          </w:r>
          <w:r>
            <w:rPr>
              <w:color w:val="000000"/>
            </w:rPr>
            <w:t>.</w:t>
          </w:r>
          <w:r w:rsidRPr="008F79AC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8F79AC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8F79AC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8F79AC">
            <w:rPr>
              <w:color w:val="000000"/>
            </w:rPr>
            <w:t xml:space="preserve"> 385 requires municipalities with a segment or facility of a proposed commuter rail project to hold a public vote to approve acceptance of federal funds for construction of a commuter rail project that is undertaken by a transit district. This authorization is in effect for five years from the date of authorization, after which time, a new election is required.</w:t>
          </w:r>
        </w:p>
        <w:p w:rsidR="00CB473F" w:rsidRPr="008F79AC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color w:val="000000"/>
            </w:rPr>
          </w:pPr>
        </w:p>
        <w:p w:rsidR="00CB473F" w:rsidRPr="008F79AC" w:rsidRDefault="00CB473F" w:rsidP="000A4A66">
          <w:pPr>
            <w:pStyle w:val="NormalWeb"/>
            <w:spacing w:before="0" w:beforeAutospacing="0" w:after="0" w:afterAutospacing="0"/>
            <w:jc w:val="both"/>
            <w:divId w:val="2037538119"/>
            <w:rPr>
              <w:rFonts w:ascii="Courier New" w:hAnsi="Courier New" w:cs="Courier New"/>
              <w:color w:val="000000"/>
            </w:rPr>
          </w:pPr>
          <w:r w:rsidRPr="008F79AC">
            <w:rPr>
              <w:color w:val="000000"/>
            </w:rPr>
            <w:t>Supporters of this legislation contend that empowering citizens with a greater voice in major transportation infrastructure investment decisions is vital to secure accountability for local governments.</w:t>
          </w:r>
        </w:p>
        <w:p w:rsidR="00CB473F" w:rsidRPr="0094220C" w:rsidRDefault="00CB473F" w:rsidP="000A4A6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B473F" w:rsidRDefault="00CB473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385 </w:t>
      </w:r>
      <w:bookmarkStart w:id="1" w:name="AmendsCurrentLaw"/>
      <w:bookmarkEnd w:id="1"/>
      <w:r>
        <w:rPr>
          <w:rFonts w:cs="Times New Roman"/>
          <w:szCs w:val="24"/>
        </w:rPr>
        <w:t>amends current law relating to voter approval of local acceptance and use of federal funds for commuter rail projects.</w:t>
      </w:r>
    </w:p>
    <w:p w:rsidR="00CB473F" w:rsidRPr="00E225EB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B473F" w:rsidRPr="005C2A78" w:rsidRDefault="00CB473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lock w:val="sdtContentLocked"/>
          <w:placeholder>
            <w:docPart w:val="F300B88B3D854221BE662311F5C738E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B473F" w:rsidRPr="006529C4" w:rsidRDefault="00CB473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B473F" w:rsidRPr="006529C4" w:rsidRDefault="00CB473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B473F" w:rsidRPr="006529C4" w:rsidRDefault="00CB473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B473F" w:rsidRPr="005C2A78" w:rsidRDefault="00CB473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lock w:val="sdtContentLocked"/>
          <w:placeholder>
            <w:docPart w:val="B85027D7DA8D433DB9E2D2A043BD7E2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B473F" w:rsidRPr="005C2A78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B473F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Subtitle B, Title 5, Transportation Code, to read as follows:</w:t>
      </w:r>
    </w:p>
    <w:p w:rsidR="00CB473F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B473F" w:rsidRPr="005C2A78" w:rsidRDefault="00CB473F" w:rsidP="00E225EB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SUBTITLE B. STATE AND LOCAL RAIL FACILITIES</w:t>
      </w:r>
    </w:p>
    <w:p w:rsidR="00CB473F" w:rsidRPr="005C2A78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B473F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Subtitle B, Title 5, Transportation Code, by adding Chapter 92, as follows:</w:t>
      </w:r>
    </w:p>
    <w:p w:rsidR="00CB473F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B473F" w:rsidRDefault="00CB473F" w:rsidP="00E225EB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CHAPTER 92. LOCAL RAIL FACILITIES</w:t>
      </w:r>
    </w:p>
    <w:p w:rsidR="00CB473F" w:rsidRDefault="00CB473F" w:rsidP="00E225EB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B473F" w:rsidRDefault="00CB473F" w:rsidP="005D2E7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92.001. VOTER APPROVAL FOR ACCEPTANCE AND USE OF FEDERAL FUNDS FOR COMMUTER RAIL PROJECTS. (a) Prohibits a political subdivision from accepting,</w:t>
      </w:r>
      <w:r w:rsidRPr="00E225E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including through the Texas Department of Transportation (TxDOT), or using federal funds for the construction of a commuter rail project, including for the repayment of debt issued for a project, unless:</w:t>
      </w:r>
    </w:p>
    <w:p w:rsidR="00CB473F" w:rsidRDefault="00CB473F" w:rsidP="005D2E7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B473F" w:rsidRPr="00E225EB" w:rsidRDefault="00CB473F" w:rsidP="005D2E7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E225EB">
        <w:rPr>
          <w:rFonts w:eastAsia="Times New Roman" w:cs="Times New Roman"/>
          <w:szCs w:val="24"/>
        </w:rPr>
        <w:t>the governing body of each municipality in which a station or track segment of the project is located or proposed to be located holds an election called for the purpose of authorizing the acceptance or use of the funds; and</w:t>
      </w:r>
    </w:p>
    <w:p w:rsidR="00CB473F" w:rsidRDefault="00CB473F" w:rsidP="005D2E7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B473F" w:rsidRDefault="00CB473F" w:rsidP="005D2E7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a majority of the votes cast at each election favor the adoption of the proposition. </w:t>
      </w:r>
    </w:p>
    <w:p w:rsidR="00CB473F" w:rsidRDefault="00CB473F" w:rsidP="00E225E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B473F" w:rsidRDefault="00CB473F" w:rsidP="005D2E7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Prohibits a political subdivision authorized to use federal funds for a project that has not begun to construct the project before the fifth anniversary of the date of the election from using the funds unless: </w:t>
      </w:r>
    </w:p>
    <w:p w:rsidR="00CB473F" w:rsidRDefault="00CB473F" w:rsidP="005D2E7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B473F" w:rsidRPr="00E225EB" w:rsidRDefault="00CB473F" w:rsidP="005D2E7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E225EB">
        <w:rPr>
          <w:rFonts w:eastAsia="Times New Roman" w:cs="Times New Roman"/>
          <w:szCs w:val="24"/>
        </w:rPr>
        <w:t>the governing body of each municipality in which a station or track segment of the project is located or proposed to be located holds an election called</w:t>
      </w:r>
      <w:r>
        <w:rPr>
          <w:rFonts w:eastAsia="Times New Roman" w:cs="Times New Roman"/>
          <w:szCs w:val="24"/>
        </w:rPr>
        <w:t xml:space="preserve"> for the purpose of authorizing</w:t>
      </w:r>
      <w:r w:rsidRPr="00E225EB">
        <w:rPr>
          <w:rFonts w:eastAsia="Times New Roman" w:cs="Times New Roman"/>
          <w:szCs w:val="24"/>
        </w:rPr>
        <w:t xml:space="preserve"> use of the funds; and</w:t>
      </w:r>
    </w:p>
    <w:p w:rsidR="00CB473F" w:rsidRDefault="00CB473F" w:rsidP="005D2E7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B473F" w:rsidRDefault="00CB473F" w:rsidP="005D2E7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a majority of the votes cast at each election favor the adoption of the proposition.</w:t>
      </w:r>
    </w:p>
    <w:p w:rsidR="00CB473F" w:rsidRDefault="00CB473F" w:rsidP="00E225E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B473F" w:rsidRPr="00E225EB" w:rsidRDefault="00CB473F" w:rsidP="005D2E7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Prohibits a political subdivision, a metropolitan planning organization, or TxDOT to include in a transportation plan adopted by the entity a commuter rail project that may be financed wholly or partly with federal funds unless acceptance or use of federal funds has been approved as required. </w:t>
      </w:r>
    </w:p>
    <w:p w:rsidR="00CB473F" w:rsidRPr="005C2A78" w:rsidRDefault="00CB473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B473F" w:rsidRDefault="00CB473F" w:rsidP="00CB473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upon passage or September 1, 2017.</w:t>
      </w:r>
    </w:p>
    <w:sectPr w:rsidR="00986E9F" w:rsidRPr="00CB473F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EE" w:rsidRDefault="006C19EE" w:rsidP="000F1DF9">
      <w:pPr>
        <w:spacing w:after="0" w:line="240" w:lineRule="auto"/>
      </w:pPr>
      <w:r>
        <w:separator/>
      </w:r>
    </w:p>
  </w:endnote>
  <w:endnote w:type="continuationSeparator" w:id="0">
    <w:p w:rsidR="006C19EE" w:rsidRDefault="006C19E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C19E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B473F">
                <w:rPr>
                  <w:sz w:val="20"/>
                  <w:szCs w:val="20"/>
                </w:rPr>
                <w:t>ZEA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CB473F">
                <w:rPr>
                  <w:sz w:val="20"/>
                  <w:szCs w:val="20"/>
                </w:rPr>
                <w:t>C.S.S.B. 385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CB473F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C19E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CB473F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CB473F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EE" w:rsidRDefault="006C19EE" w:rsidP="000F1DF9">
      <w:pPr>
        <w:spacing w:after="0" w:line="240" w:lineRule="auto"/>
      </w:pPr>
      <w:r>
        <w:separator/>
      </w:r>
    </w:p>
  </w:footnote>
  <w:footnote w:type="continuationSeparator" w:id="0">
    <w:p w:rsidR="006C19EE" w:rsidRDefault="006C19EE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C19EE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B473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473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473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485984" w:rsidP="00485984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0F85FD38FE34A319244981EB3D7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5F0E-8C6A-443B-8069-67CE12822A9A}"/>
      </w:docPartPr>
      <w:docPartBody>
        <w:p w:rsidR="00000000" w:rsidRDefault="00EB3CE0"/>
      </w:docPartBody>
    </w:docPart>
    <w:docPart>
      <w:docPartPr>
        <w:name w:val="6B41A9FD304E4F7C80E50E5255D2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23DF-722C-4746-8A6C-4CB49FFDB2FB}"/>
      </w:docPartPr>
      <w:docPartBody>
        <w:p w:rsidR="00000000" w:rsidRDefault="00EB3CE0"/>
      </w:docPartBody>
    </w:docPart>
    <w:docPart>
      <w:docPartPr>
        <w:name w:val="27A7C59E97554B95AA713D56EC49A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60D5-90D8-4EEC-AD17-C534804434CE}"/>
      </w:docPartPr>
      <w:docPartBody>
        <w:p w:rsidR="00000000" w:rsidRDefault="00EB3CE0"/>
      </w:docPartBody>
    </w:docPart>
    <w:docPart>
      <w:docPartPr>
        <w:name w:val="A1CDF1BCF6144351BADECF78DE28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4A5A-AF09-4C8C-9E28-426F59C967CE}"/>
      </w:docPartPr>
      <w:docPartBody>
        <w:p w:rsidR="00000000" w:rsidRDefault="00EB3CE0"/>
      </w:docPartBody>
    </w:docPart>
    <w:docPart>
      <w:docPartPr>
        <w:name w:val="AB4032A257634559A76843274540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1003-BE98-4763-8DBA-87B6A95AEBE7}"/>
      </w:docPartPr>
      <w:docPartBody>
        <w:p w:rsidR="00000000" w:rsidRDefault="00EB3CE0"/>
      </w:docPartBody>
    </w:docPart>
    <w:docPart>
      <w:docPartPr>
        <w:name w:val="0B01DA9DB7794260891A70D6F7E9B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4BCF-E5F0-44C3-A521-46AC967F4789}"/>
      </w:docPartPr>
      <w:docPartBody>
        <w:p w:rsidR="00000000" w:rsidRDefault="00EB3CE0"/>
      </w:docPartBody>
    </w:docPart>
    <w:docPart>
      <w:docPartPr>
        <w:name w:val="4DF6909E8CBD4E539E649DF8809A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ED339-1390-4417-8CC9-48804E3AE24A}"/>
      </w:docPartPr>
      <w:docPartBody>
        <w:p w:rsidR="00000000" w:rsidRDefault="00EB3CE0"/>
      </w:docPartBody>
    </w:docPart>
    <w:docPart>
      <w:docPartPr>
        <w:name w:val="87C07C8CC68B44628EE5253782FC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E589-E605-4978-B7BE-8A62F2710F26}"/>
      </w:docPartPr>
      <w:docPartBody>
        <w:p w:rsidR="00000000" w:rsidRDefault="00EB3CE0"/>
      </w:docPartBody>
    </w:docPart>
    <w:docPart>
      <w:docPartPr>
        <w:name w:val="B036A64DB3684CA4A93313247D0B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6519-03EB-47E6-8D18-0338F4D504A3}"/>
      </w:docPartPr>
      <w:docPartBody>
        <w:p w:rsidR="00000000" w:rsidRDefault="00485984" w:rsidP="00485984">
          <w:pPr>
            <w:pStyle w:val="B036A64DB3684CA4A93313247D0B182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92F586848E74AD48A6BF7A819E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939C-43B4-4616-BE02-B7CAA46A2028}"/>
      </w:docPartPr>
      <w:docPartBody>
        <w:p w:rsidR="00000000" w:rsidRDefault="00EB3CE0"/>
      </w:docPartBody>
    </w:docPart>
    <w:docPart>
      <w:docPartPr>
        <w:name w:val="CAD973DA5F4C4B53BD54285E46F0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3885-F619-46C9-83DF-5C7A18FB714B}"/>
      </w:docPartPr>
      <w:docPartBody>
        <w:p w:rsidR="00000000" w:rsidRDefault="00EB3CE0"/>
      </w:docPartBody>
    </w:docPart>
    <w:docPart>
      <w:docPartPr>
        <w:name w:val="D7993EF3D6BE46ACBDBCE173FCF05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0B94-76BE-4744-BA7E-34CF3FCEAB79}"/>
      </w:docPartPr>
      <w:docPartBody>
        <w:p w:rsidR="00000000" w:rsidRDefault="00485984" w:rsidP="00485984">
          <w:pPr>
            <w:pStyle w:val="D7993EF3D6BE46ACBDBCE173FCF05C2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300B88B3D854221BE662311F5C7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FE5E-8AE0-4E03-9454-E9E794157C31}"/>
      </w:docPartPr>
      <w:docPartBody>
        <w:p w:rsidR="00000000" w:rsidRDefault="00EB3CE0"/>
      </w:docPartBody>
    </w:docPart>
    <w:docPart>
      <w:docPartPr>
        <w:name w:val="B85027D7DA8D433DB9E2D2A043BD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FDAC-44A6-44FE-B87B-8FF576BFB5DD}"/>
      </w:docPartPr>
      <w:docPartBody>
        <w:p w:rsidR="00000000" w:rsidRDefault="00EB3C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85984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EB3CE0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984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485984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485984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4859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036A64DB3684CA4A93313247D0B1826">
    <w:name w:val="B036A64DB3684CA4A93313247D0B1826"/>
    <w:rsid w:val="00485984"/>
  </w:style>
  <w:style w:type="paragraph" w:customStyle="1" w:styleId="D7993EF3D6BE46ACBDBCE173FCF05C22">
    <w:name w:val="D7993EF3D6BE46ACBDBCE173FCF05C22"/>
    <w:rsid w:val="004859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984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485984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485984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4859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036A64DB3684CA4A93313247D0B1826">
    <w:name w:val="B036A64DB3684CA4A93313247D0B1826"/>
    <w:rsid w:val="00485984"/>
  </w:style>
  <w:style w:type="paragraph" w:customStyle="1" w:styleId="D7993EF3D6BE46ACBDBCE173FCF05C22">
    <w:name w:val="D7993EF3D6BE46ACBDBCE173FCF05C22"/>
    <w:rsid w:val="00485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AF76-2E6F-4944-AD59-6C0DF1A5E5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39F66CC5-00F8-4E63-A06B-1E8D7B77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576</Words>
  <Characters>3286</Characters>
  <Application>Microsoft Office Word</Application>
  <DocSecurity>0</DocSecurity>
  <Lines>27</Lines>
  <Paragraphs>7</Paragraphs>
  <ScaleCrop>false</ScaleCrop>
  <Company>Texas Legislative Council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Zoe Ansell</cp:lastModifiedBy>
  <cp:revision>153</cp:revision>
  <cp:lastPrinted>2017-03-23T16:37:00Z</cp:lastPrinted>
  <dcterms:created xsi:type="dcterms:W3CDTF">2015-05-29T14:24:00Z</dcterms:created>
  <dcterms:modified xsi:type="dcterms:W3CDTF">2017-03-23T16:37:00Z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