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20" w:rsidRDefault="001F0B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0E18ACF9E14E939C1AEB99AB4FCCE5"/>
          </w:placeholder>
        </w:sdtPr>
        <w:sdtContent>
          <w:r w:rsidRPr="005C2A78">
            <w:rPr>
              <w:rFonts w:cs="Times New Roman"/>
              <w:b/>
              <w:szCs w:val="24"/>
              <w:u w:val="single"/>
            </w:rPr>
            <w:t>BILL ANALYSIS</w:t>
          </w:r>
        </w:sdtContent>
      </w:sdt>
    </w:p>
    <w:p w:rsidR="001F0B20" w:rsidRPr="00585C31" w:rsidRDefault="001F0B20" w:rsidP="000F1DF9">
      <w:pPr>
        <w:spacing w:after="0" w:line="240" w:lineRule="auto"/>
        <w:rPr>
          <w:rFonts w:cs="Times New Roman"/>
          <w:szCs w:val="24"/>
        </w:rPr>
      </w:pPr>
    </w:p>
    <w:p w:rsidR="001F0B20" w:rsidRPr="00585C31" w:rsidRDefault="001F0B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0B20" w:rsidTr="000F1DF9">
        <w:tc>
          <w:tcPr>
            <w:tcW w:w="2718" w:type="dxa"/>
          </w:tcPr>
          <w:p w:rsidR="001F0B20" w:rsidRPr="005C2A78" w:rsidRDefault="001F0B20" w:rsidP="006D756B">
            <w:pPr>
              <w:rPr>
                <w:rFonts w:cs="Times New Roman"/>
                <w:szCs w:val="24"/>
              </w:rPr>
            </w:pPr>
            <w:sdt>
              <w:sdtPr>
                <w:rPr>
                  <w:rFonts w:cs="Times New Roman"/>
                  <w:szCs w:val="24"/>
                </w:rPr>
                <w:alias w:val="Agency Title"/>
                <w:tag w:val="AgencyTitleContentControl"/>
                <w:id w:val="1920747753"/>
                <w:lock w:val="sdtContentLocked"/>
                <w:placeholder>
                  <w:docPart w:val="16BC40FADAE141B4A6F1843B0419F356"/>
                </w:placeholder>
              </w:sdtPr>
              <w:sdtEndPr>
                <w:rPr>
                  <w:rFonts w:cstheme="minorBidi"/>
                  <w:szCs w:val="22"/>
                </w:rPr>
              </w:sdtEndPr>
              <w:sdtContent>
                <w:r>
                  <w:rPr>
                    <w:rFonts w:cs="Times New Roman"/>
                    <w:szCs w:val="24"/>
                  </w:rPr>
                  <w:t>Senate Research Center</w:t>
                </w:r>
              </w:sdtContent>
            </w:sdt>
          </w:p>
        </w:tc>
        <w:tc>
          <w:tcPr>
            <w:tcW w:w="6858" w:type="dxa"/>
          </w:tcPr>
          <w:p w:rsidR="001F0B20" w:rsidRPr="00FF6471" w:rsidRDefault="001F0B20" w:rsidP="000F1DF9">
            <w:pPr>
              <w:jc w:val="right"/>
              <w:rPr>
                <w:rFonts w:cs="Times New Roman"/>
                <w:szCs w:val="24"/>
              </w:rPr>
            </w:pPr>
            <w:sdt>
              <w:sdtPr>
                <w:rPr>
                  <w:rFonts w:cs="Times New Roman"/>
                  <w:szCs w:val="24"/>
                </w:rPr>
                <w:alias w:val="Bill Number"/>
                <w:tag w:val="BillNumberOne"/>
                <w:id w:val="-410784069"/>
                <w:lock w:val="sdtContentLocked"/>
                <w:placeholder>
                  <w:docPart w:val="36C00B5FD2FE4360AF9AF65C58463104"/>
                </w:placeholder>
              </w:sdtPr>
              <w:sdtContent>
                <w:r>
                  <w:rPr>
                    <w:rFonts w:cs="Times New Roman"/>
                    <w:szCs w:val="24"/>
                  </w:rPr>
                  <w:t>S.B. 402</w:t>
                </w:r>
              </w:sdtContent>
            </w:sdt>
          </w:p>
        </w:tc>
      </w:tr>
      <w:tr w:rsidR="001F0B20" w:rsidTr="000F1DF9">
        <w:sdt>
          <w:sdtPr>
            <w:rPr>
              <w:rFonts w:cs="Times New Roman"/>
              <w:szCs w:val="24"/>
            </w:rPr>
            <w:alias w:val="TLCNumber"/>
            <w:tag w:val="TLCNumber"/>
            <w:id w:val="-542600604"/>
            <w:lock w:val="sdtLocked"/>
            <w:placeholder>
              <w:docPart w:val="F31CF0242DBF4B908E16D8C6560C3E53"/>
            </w:placeholder>
            <w:showingPlcHdr/>
          </w:sdtPr>
          <w:sdtContent>
            <w:tc>
              <w:tcPr>
                <w:tcW w:w="2718" w:type="dxa"/>
              </w:tcPr>
              <w:p w:rsidR="001F0B20" w:rsidRPr="000F1DF9" w:rsidRDefault="001F0B20" w:rsidP="00E126E0">
                <w:pPr>
                  <w:rPr>
                    <w:rFonts w:cs="Times New Roman"/>
                    <w:szCs w:val="24"/>
                  </w:rPr>
                </w:pPr>
              </w:p>
            </w:tc>
          </w:sdtContent>
        </w:sdt>
        <w:tc>
          <w:tcPr>
            <w:tcW w:w="6858" w:type="dxa"/>
          </w:tcPr>
          <w:p w:rsidR="001F0B20" w:rsidRPr="005C2A78" w:rsidRDefault="001F0B20" w:rsidP="006D756B">
            <w:pPr>
              <w:jc w:val="right"/>
              <w:rPr>
                <w:rFonts w:cs="Times New Roman"/>
                <w:szCs w:val="24"/>
              </w:rPr>
            </w:pPr>
            <w:sdt>
              <w:sdtPr>
                <w:rPr>
                  <w:rFonts w:cs="Times New Roman"/>
                  <w:szCs w:val="24"/>
                </w:rPr>
                <w:alias w:val="Author Label"/>
                <w:tag w:val="By"/>
                <w:id w:val="72399597"/>
                <w:lock w:val="sdtLocked"/>
                <w:placeholder>
                  <w:docPart w:val="C7BF758D600846A7942B2276CF8F85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525C5EBDD74199904695189385973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2B9ED3635F34C9AA73A44119B5B69F8"/>
                </w:placeholder>
                <w:showingPlcHdr/>
              </w:sdtPr>
              <w:sdtContent/>
            </w:sdt>
          </w:p>
        </w:tc>
      </w:tr>
      <w:tr w:rsidR="001F0B20" w:rsidTr="000F1DF9">
        <w:tc>
          <w:tcPr>
            <w:tcW w:w="2718" w:type="dxa"/>
          </w:tcPr>
          <w:p w:rsidR="001F0B20" w:rsidRPr="00BC7495" w:rsidRDefault="001F0B20" w:rsidP="000F1DF9">
            <w:pPr>
              <w:rPr>
                <w:rFonts w:cs="Times New Roman"/>
                <w:szCs w:val="24"/>
              </w:rPr>
            </w:pPr>
          </w:p>
        </w:tc>
        <w:sdt>
          <w:sdtPr>
            <w:rPr>
              <w:rFonts w:cs="Times New Roman"/>
              <w:szCs w:val="24"/>
            </w:rPr>
            <w:alias w:val="Committee"/>
            <w:tag w:val="Committee"/>
            <w:id w:val="1914272295"/>
            <w:lock w:val="sdtContentLocked"/>
            <w:placeholder>
              <w:docPart w:val="4872601C0E5F4CFBADAF9D60CA1F33E0"/>
            </w:placeholder>
          </w:sdtPr>
          <w:sdtContent>
            <w:tc>
              <w:tcPr>
                <w:tcW w:w="6858" w:type="dxa"/>
              </w:tcPr>
              <w:p w:rsidR="001F0B20" w:rsidRPr="00FF6471" w:rsidRDefault="001F0B20" w:rsidP="000F1DF9">
                <w:pPr>
                  <w:jc w:val="right"/>
                  <w:rPr>
                    <w:rFonts w:cs="Times New Roman"/>
                    <w:szCs w:val="24"/>
                  </w:rPr>
                </w:pPr>
                <w:r>
                  <w:rPr>
                    <w:rFonts w:cs="Times New Roman"/>
                    <w:szCs w:val="24"/>
                  </w:rPr>
                  <w:t>Transportation</w:t>
                </w:r>
              </w:p>
            </w:tc>
          </w:sdtContent>
        </w:sdt>
      </w:tr>
      <w:tr w:rsidR="001F0B20" w:rsidTr="000F1DF9">
        <w:tc>
          <w:tcPr>
            <w:tcW w:w="2718" w:type="dxa"/>
          </w:tcPr>
          <w:p w:rsidR="001F0B20" w:rsidRPr="00BC7495" w:rsidRDefault="001F0B20" w:rsidP="000F1DF9">
            <w:pPr>
              <w:rPr>
                <w:rFonts w:cs="Times New Roman"/>
                <w:szCs w:val="24"/>
              </w:rPr>
            </w:pPr>
          </w:p>
        </w:tc>
        <w:sdt>
          <w:sdtPr>
            <w:rPr>
              <w:rFonts w:cs="Times New Roman"/>
              <w:szCs w:val="24"/>
            </w:rPr>
            <w:alias w:val="Date"/>
            <w:tag w:val="DateContentControl"/>
            <w:id w:val="1178081906"/>
            <w:lock w:val="sdtLocked"/>
            <w:placeholder>
              <w:docPart w:val="5463F1FFB23644BAB59417270887F4F9"/>
            </w:placeholder>
            <w:date w:fullDate="2017-06-08T00:00:00Z">
              <w:dateFormat w:val="M/d/yyyy"/>
              <w:lid w:val="en-US"/>
              <w:storeMappedDataAs w:val="dateTime"/>
              <w:calendar w:val="gregorian"/>
            </w:date>
          </w:sdtPr>
          <w:sdtContent>
            <w:tc>
              <w:tcPr>
                <w:tcW w:w="6858" w:type="dxa"/>
              </w:tcPr>
              <w:p w:rsidR="001F0B20" w:rsidRPr="00FF6471" w:rsidRDefault="001F0B20" w:rsidP="000877BF">
                <w:pPr>
                  <w:jc w:val="right"/>
                  <w:rPr>
                    <w:rFonts w:cs="Times New Roman"/>
                    <w:szCs w:val="24"/>
                  </w:rPr>
                </w:pPr>
                <w:r>
                  <w:rPr>
                    <w:rFonts w:cs="Times New Roman"/>
                    <w:szCs w:val="24"/>
                  </w:rPr>
                  <w:t>6/8/2017</w:t>
                </w:r>
              </w:p>
            </w:tc>
          </w:sdtContent>
        </w:sdt>
      </w:tr>
      <w:tr w:rsidR="001F0B20" w:rsidTr="000F1DF9">
        <w:tc>
          <w:tcPr>
            <w:tcW w:w="2718" w:type="dxa"/>
          </w:tcPr>
          <w:p w:rsidR="001F0B20" w:rsidRPr="00BC7495" w:rsidRDefault="001F0B20" w:rsidP="000F1DF9">
            <w:pPr>
              <w:rPr>
                <w:rFonts w:cs="Times New Roman"/>
                <w:szCs w:val="24"/>
              </w:rPr>
            </w:pPr>
          </w:p>
        </w:tc>
        <w:sdt>
          <w:sdtPr>
            <w:rPr>
              <w:rFonts w:cs="Times New Roman"/>
              <w:szCs w:val="24"/>
            </w:rPr>
            <w:alias w:val="BA Version"/>
            <w:tag w:val="BAVersion"/>
            <w:id w:val="-1685590809"/>
            <w:lock w:val="sdtContentLocked"/>
            <w:placeholder>
              <w:docPart w:val="52DB239121D544B3AE4EFFCFF7B91D8B"/>
            </w:placeholder>
          </w:sdtPr>
          <w:sdtContent>
            <w:tc>
              <w:tcPr>
                <w:tcW w:w="6858" w:type="dxa"/>
              </w:tcPr>
              <w:p w:rsidR="001F0B20" w:rsidRPr="00FF6471" w:rsidRDefault="001F0B20" w:rsidP="000F1DF9">
                <w:pPr>
                  <w:jc w:val="right"/>
                  <w:rPr>
                    <w:rFonts w:cs="Times New Roman"/>
                    <w:szCs w:val="24"/>
                  </w:rPr>
                </w:pPr>
                <w:r>
                  <w:rPr>
                    <w:rFonts w:cs="Times New Roman"/>
                    <w:szCs w:val="24"/>
                  </w:rPr>
                  <w:t>Enrolled</w:t>
                </w:r>
              </w:p>
            </w:tc>
          </w:sdtContent>
        </w:sdt>
      </w:tr>
    </w:tbl>
    <w:p w:rsidR="001F0B20" w:rsidRPr="00FF6471" w:rsidRDefault="001F0B20" w:rsidP="000F1DF9">
      <w:pPr>
        <w:spacing w:after="0" w:line="240" w:lineRule="auto"/>
        <w:rPr>
          <w:rFonts w:cs="Times New Roman"/>
          <w:szCs w:val="24"/>
        </w:rPr>
      </w:pPr>
    </w:p>
    <w:p w:rsidR="001F0B20" w:rsidRPr="00FF6471" w:rsidRDefault="001F0B20" w:rsidP="000F1DF9">
      <w:pPr>
        <w:spacing w:after="0" w:line="240" w:lineRule="auto"/>
        <w:rPr>
          <w:rFonts w:cs="Times New Roman"/>
          <w:szCs w:val="24"/>
        </w:rPr>
      </w:pPr>
    </w:p>
    <w:p w:rsidR="001F0B20" w:rsidRPr="00FF6471" w:rsidRDefault="001F0B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DAFDF5B37C47939C32B6A80DA83A38"/>
        </w:placeholder>
      </w:sdtPr>
      <w:sdtContent>
        <w:p w:rsidR="001F0B20" w:rsidRDefault="001F0B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5A55913D13457A9933F72DB87D5909"/>
        </w:placeholder>
      </w:sdtPr>
      <w:sdtContent>
        <w:p w:rsidR="001F0B20" w:rsidRDefault="001F0B20" w:rsidP="00695AF7">
          <w:pPr>
            <w:pStyle w:val="NormalWeb"/>
            <w:spacing w:before="0" w:beforeAutospacing="0" w:after="0" w:afterAutospacing="0"/>
            <w:jc w:val="both"/>
            <w:divId w:val="44722062"/>
            <w:rPr>
              <w:rFonts w:eastAsia="Times New Roman" w:cstheme="minorBidi"/>
              <w:bCs/>
              <w:szCs w:val="22"/>
            </w:rPr>
          </w:pPr>
        </w:p>
        <w:p w:rsidR="001F0B20" w:rsidRDefault="001F0B20" w:rsidP="00695AF7">
          <w:pPr>
            <w:pStyle w:val="NormalWeb"/>
            <w:spacing w:before="0" w:beforeAutospacing="0" w:after="0" w:afterAutospacing="0"/>
            <w:jc w:val="both"/>
            <w:divId w:val="44722062"/>
          </w:pPr>
          <w:r w:rsidRPr="00E126E0">
            <w:t>Federal law requires a public transportation provider to make paratransit services available on a limited basis to visitors from another jurisdiction who can demonstrate paratransit eligibility in their home jurisdictions. Specifically, such persons are entitled to use another provider's service for not more than 21 days per rolling 365-day period without an additional application. Stakeholders in the community representing persons with disabilities have raised concerns regarding a lack of awareness of this federal requirement, which may result in affected persons refraining from traveling outside their jurisdiction of residence due to an erroneous belief that they either would have to use (possibly inaccessible) fixed-route public transit in the destination jurisdiction or would be required to apply for or receive eligibility cert</w:t>
          </w:r>
          <w:r>
            <w:t>ification in that jurisdiction.</w:t>
          </w:r>
        </w:p>
        <w:p w:rsidR="001F0B20" w:rsidRDefault="001F0B20" w:rsidP="00695AF7">
          <w:pPr>
            <w:pStyle w:val="NormalWeb"/>
            <w:spacing w:before="0" w:beforeAutospacing="0" w:after="0" w:afterAutospacing="0"/>
            <w:jc w:val="both"/>
            <w:divId w:val="44722062"/>
          </w:pPr>
        </w:p>
        <w:p w:rsidR="001F0B20" w:rsidRPr="00E126E0" w:rsidRDefault="001F0B20" w:rsidP="00695AF7">
          <w:pPr>
            <w:pStyle w:val="NormalWeb"/>
            <w:spacing w:before="0" w:beforeAutospacing="0" w:after="0" w:afterAutospacing="0"/>
            <w:jc w:val="both"/>
            <w:divId w:val="44722062"/>
          </w:pPr>
          <w:r>
            <w:t>S.B. 402</w:t>
          </w:r>
          <w:r w:rsidRPr="00E126E0">
            <w:t xml:space="preserve"> address</w:t>
          </w:r>
          <w:r>
            <w:t>es</w:t>
          </w:r>
          <w:r w:rsidRPr="00E126E0">
            <w:t xml:space="preserve"> that situation by requiring public transportation providers to notify persons eligible to use the provider's paratransit services that the persons also are eligible to use the services of another provider, as described above.</w:t>
          </w:r>
        </w:p>
        <w:p w:rsidR="001F0B20" w:rsidRPr="00D70925" w:rsidRDefault="001F0B20" w:rsidP="00695AF7">
          <w:pPr>
            <w:spacing w:after="0" w:line="240" w:lineRule="auto"/>
            <w:jc w:val="both"/>
            <w:rPr>
              <w:rFonts w:eastAsia="Times New Roman" w:cs="Times New Roman"/>
              <w:bCs/>
              <w:szCs w:val="24"/>
            </w:rPr>
          </w:pPr>
        </w:p>
      </w:sdtContent>
    </w:sdt>
    <w:p w:rsidR="001F0B20" w:rsidRDefault="001F0B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402 </w:t>
      </w:r>
      <w:bookmarkStart w:id="1" w:name="AmendsCurrentLaw"/>
      <w:bookmarkEnd w:id="1"/>
      <w:r>
        <w:rPr>
          <w:rFonts w:cs="Times New Roman"/>
          <w:szCs w:val="24"/>
        </w:rPr>
        <w:t>amends current law relating to notice provided to persons with disabilities regarding the eligibility of persons with disabilities to use certain public transportation services.</w:t>
      </w:r>
    </w:p>
    <w:p w:rsidR="001F0B20" w:rsidRPr="00CA635B" w:rsidRDefault="001F0B20" w:rsidP="000F1DF9">
      <w:pPr>
        <w:spacing w:after="0" w:line="240" w:lineRule="auto"/>
        <w:jc w:val="both"/>
        <w:rPr>
          <w:rFonts w:eastAsia="Times New Roman" w:cs="Times New Roman"/>
          <w:szCs w:val="24"/>
        </w:rPr>
      </w:pPr>
    </w:p>
    <w:p w:rsidR="001F0B20" w:rsidRPr="005C2A78" w:rsidRDefault="001F0B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CC866C90B014FEAA5B65CF4F47A02BC"/>
          </w:placeholder>
        </w:sdtPr>
        <w:sdtContent>
          <w:r>
            <w:rPr>
              <w:rFonts w:eastAsia="Times New Roman" w:cs="Times New Roman"/>
              <w:b/>
              <w:szCs w:val="24"/>
              <w:u w:val="single"/>
            </w:rPr>
            <w:t>RULEMAKING AUTHORITY</w:t>
          </w:r>
        </w:sdtContent>
      </w:sdt>
    </w:p>
    <w:p w:rsidR="001F0B20" w:rsidRPr="006529C4" w:rsidRDefault="001F0B20" w:rsidP="00774EC7">
      <w:pPr>
        <w:spacing w:after="0" w:line="240" w:lineRule="auto"/>
        <w:jc w:val="both"/>
        <w:rPr>
          <w:rFonts w:cs="Times New Roman"/>
          <w:szCs w:val="24"/>
        </w:rPr>
      </w:pPr>
    </w:p>
    <w:p w:rsidR="001F0B20" w:rsidRPr="006529C4" w:rsidRDefault="001F0B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0B20" w:rsidRPr="006529C4" w:rsidRDefault="001F0B20" w:rsidP="00774EC7">
      <w:pPr>
        <w:spacing w:after="0" w:line="240" w:lineRule="auto"/>
        <w:jc w:val="both"/>
        <w:rPr>
          <w:rFonts w:cs="Times New Roman"/>
          <w:szCs w:val="24"/>
        </w:rPr>
      </w:pPr>
    </w:p>
    <w:p w:rsidR="001F0B20" w:rsidRPr="005C2A78" w:rsidRDefault="001F0B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646C24522154F2F87A8EB32683FEF54"/>
          </w:placeholder>
        </w:sdtPr>
        <w:sdtContent>
          <w:r>
            <w:rPr>
              <w:rFonts w:eastAsia="Times New Roman" w:cs="Times New Roman"/>
              <w:b/>
              <w:szCs w:val="24"/>
              <w:u w:val="single"/>
            </w:rPr>
            <w:t>SECTION BY SECTION ANALYSIS</w:t>
          </w:r>
        </w:sdtContent>
      </w:sdt>
    </w:p>
    <w:p w:rsidR="001F0B20" w:rsidRPr="005C2A78" w:rsidRDefault="001F0B20" w:rsidP="000F1DF9">
      <w:pPr>
        <w:spacing w:after="0" w:line="240" w:lineRule="auto"/>
        <w:jc w:val="both"/>
        <w:rPr>
          <w:rFonts w:eastAsia="Times New Roman" w:cs="Times New Roman"/>
          <w:szCs w:val="24"/>
        </w:rPr>
      </w:pPr>
    </w:p>
    <w:p w:rsidR="001F0B20" w:rsidRDefault="001F0B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461.009, Transportation Code, to read as follows: </w:t>
      </w:r>
    </w:p>
    <w:p w:rsidR="001F0B20" w:rsidRDefault="001F0B20" w:rsidP="000F1DF9">
      <w:pPr>
        <w:spacing w:after="0" w:line="240" w:lineRule="auto"/>
        <w:jc w:val="both"/>
        <w:rPr>
          <w:rFonts w:eastAsia="Times New Roman" w:cs="Times New Roman"/>
          <w:szCs w:val="24"/>
        </w:rPr>
      </w:pPr>
    </w:p>
    <w:p w:rsidR="001F0B20" w:rsidRPr="005C2A78" w:rsidRDefault="001F0B20" w:rsidP="00695AF7">
      <w:pPr>
        <w:spacing w:after="0" w:line="240" w:lineRule="auto"/>
        <w:ind w:left="990" w:hanging="270"/>
        <w:jc w:val="both"/>
        <w:rPr>
          <w:rFonts w:eastAsia="Times New Roman" w:cs="Times New Roman"/>
          <w:szCs w:val="24"/>
        </w:rPr>
      </w:pPr>
      <w:r>
        <w:rPr>
          <w:rFonts w:eastAsia="Times New Roman" w:cs="Times New Roman"/>
          <w:szCs w:val="24"/>
        </w:rPr>
        <w:t xml:space="preserve">     Sec. 461.009. PUBLIC TRANSPORTATION SERVICES FOR PEOPLE WITH DISABILITIES. </w:t>
      </w:r>
    </w:p>
    <w:p w:rsidR="001F0B20" w:rsidRPr="005C2A78" w:rsidRDefault="001F0B20" w:rsidP="000F1DF9">
      <w:pPr>
        <w:spacing w:after="0" w:line="240" w:lineRule="auto"/>
        <w:jc w:val="both"/>
        <w:rPr>
          <w:rFonts w:eastAsia="Times New Roman" w:cs="Times New Roman"/>
          <w:szCs w:val="24"/>
        </w:rPr>
      </w:pPr>
    </w:p>
    <w:p w:rsidR="001F0B20" w:rsidRPr="005C2A78" w:rsidRDefault="001F0B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461.009, Transportation Code, by adding Subsection (c), to require a provider, to the extent practicable within available resources, to notify individuals certified as eligible by the provider to use the provider's services that the individuals are entitled to use another provider's service for not more than 21 days without an additional application.  </w:t>
      </w:r>
    </w:p>
    <w:p w:rsidR="001F0B20" w:rsidRPr="005C2A78" w:rsidRDefault="001F0B20" w:rsidP="000F1DF9">
      <w:pPr>
        <w:spacing w:after="0" w:line="240" w:lineRule="auto"/>
        <w:jc w:val="both"/>
        <w:rPr>
          <w:rFonts w:eastAsia="Times New Roman" w:cs="Times New Roman"/>
          <w:szCs w:val="24"/>
        </w:rPr>
      </w:pPr>
    </w:p>
    <w:p w:rsidR="001F0B20" w:rsidRPr="005C2A78" w:rsidRDefault="001F0B2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1F0B20" w:rsidRPr="006529C4" w:rsidRDefault="001F0B20" w:rsidP="00774EC7">
      <w:pPr>
        <w:spacing w:after="0" w:line="240" w:lineRule="auto"/>
        <w:jc w:val="both"/>
        <w:rPr>
          <w:rFonts w:cs="Times New Roman"/>
          <w:szCs w:val="24"/>
        </w:rPr>
      </w:pPr>
    </w:p>
    <w:p w:rsidR="001F0B20" w:rsidRPr="006529C4" w:rsidRDefault="001F0B20" w:rsidP="00774EC7">
      <w:pPr>
        <w:spacing w:after="0" w:line="240" w:lineRule="auto"/>
        <w:jc w:val="both"/>
      </w:pPr>
    </w:p>
    <w:p w:rsidR="001F0B20" w:rsidRPr="000877BF" w:rsidRDefault="001F0B20" w:rsidP="000877BF"/>
    <w:p w:rsidR="001F0B20" w:rsidRPr="003810BC" w:rsidRDefault="001F0B20" w:rsidP="003810BC"/>
    <w:sectPr w:rsidR="001F0B20" w:rsidRPr="003810B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D1" w:rsidRDefault="000B4CD1" w:rsidP="000F1DF9">
      <w:pPr>
        <w:spacing w:after="0" w:line="240" w:lineRule="auto"/>
      </w:pPr>
      <w:r>
        <w:separator/>
      </w:r>
    </w:p>
  </w:endnote>
  <w:endnote w:type="continuationSeparator" w:id="0">
    <w:p w:rsidR="000B4CD1" w:rsidRDefault="000B4C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4C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0B2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0B20">
                <w:rPr>
                  <w:sz w:val="20"/>
                  <w:szCs w:val="20"/>
                </w:rPr>
                <w:t>S.B. 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0B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4C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0B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0B2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D1" w:rsidRDefault="000B4CD1" w:rsidP="000F1DF9">
      <w:pPr>
        <w:spacing w:after="0" w:line="240" w:lineRule="auto"/>
      </w:pPr>
      <w:r>
        <w:separator/>
      </w:r>
    </w:p>
  </w:footnote>
  <w:footnote w:type="continuationSeparator" w:id="0">
    <w:p w:rsidR="000B4CD1" w:rsidRDefault="000B4C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4CD1"/>
    <w:rsid w:val="000E552E"/>
    <w:rsid w:val="000F1DF9"/>
    <w:rsid w:val="001F0B2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0B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0B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E5AA8" w:rsidP="008E5A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0E18ACF9E14E939C1AEB99AB4FCCE5"/>
        <w:category>
          <w:name w:val="General"/>
          <w:gallery w:val="placeholder"/>
        </w:category>
        <w:types>
          <w:type w:val="bbPlcHdr"/>
        </w:types>
        <w:behaviors>
          <w:behavior w:val="content"/>
        </w:behaviors>
        <w:guid w:val="{803ABDAB-3527-4C46-A813-FF3610DD2D96}"/>
      </w:docPartPr>
      <w:docPartBody>
        <w:p w:rsidR="00000000" w:rsidRDefault="00B02A87"/>
      </w:docPartBody>
    </w:docPart>
    <w:docPart>
      <w:docPartPr>
        <w:name w:val="16BC40FADAE141B4A6F1843B0419F356"/>
        <w:category>
          <w:name w:val="General"/>
          <w:gallery w:val="placeholder"/>
        </w:category>
        <w:types>
          <w:type w:val="bbPlcHdr"/>
        </w:types>
        <w:behaviors>
          <w:behavior w:val="content"/>
        </w:behaviors>
        <w:guid w:val="{2562057C-1B2B-4456-AA17-02A1B21719A6}"/>
      </w:docPartPr>
      <w:docPartBody>
        <w:p w:rsidR="00000000" w:rsidRDefault="00B02A87"/>
      </w:docPartBody>
    </w:docPart>
    <w:docPart>
      <w:docPartPr>
        <w:name w:val="36C00B5FD2FE4360AF9AF65C58463104"/>
        <w:category>
          <w:name w:val="General"/>
          <w:gallery w:val="placeholder"/>
        </w:category>
        <w:types>
          <w:type w:val="bbPlcHdr"/>
        </w:types>
        <w:behaviors>
          <w:behavior w:val="content"/>
        </w:behaviors>
        <w:guid w:val="{7AAB8A3E-A873-41B8-A523-BCDA877922AD}"/>
      </w:docPartPr>
      <w:docPartBody>
        <w:p w:rsidR="00000000" w:rsidRDefault="00B02A87"/>
      </w:docPartBody>
    </w:docPart>
    <w:docPart>
      <w:docPartPr>
        <w:name w:val="F31CF0242DBF4B908E16D8C6560C3E53"/>
        <w:category>
          <w:name w:val="General"/>
          <w:gallery w:val="placeholder"/>
        </w:category>
        <w:types>
          <w:type w:val="bbPlcHdr"/>
        </w:types>
        <w:behaviors>
          <w:behavior w:val="content"/>
        </w:behaviors>
        <w:guid w:val="{013307DC-0F7E-435E-821C-E24F72CDB327}"/>
      </w:docPartPr>
      <w:docPartBody>
        <w:p w:rsidR="00000000" w:rsidRDefault="00B02A87"/>
      </w:docPartBody>
    </w:docPart>
    <w:docPart>
      <w:docPartPr>
        <w:name w:val="C7BF758D600846A7942B2276CF8F853C"/>
        <w:category>
          <w:name w:val="General"/>
          <w:gallery w:val="placeholder"/>
        </w:category>
        <w:types>
          <w:type w:val="bbPlcHdr"/>
        </w:types>
        <w:behaviors>
          <w:behavior w:val="content"/>
        </w:behaviors>
        <w:guid w:val="{D98DBEC7-539A-4447-9498-DFBC441B5904}"/>
      </w:docPartPr>
      <w:docPartBody>
        <w:p w:rsidR="00000000" w:rsidRDefault="00B02A87"/>
      </w:docPartBody>
    </w:docPart>
    <w:docPart>
      <w:docPartPr>
        <w:name w:val="9F525C5EBDD74199904695189385973F"/>
        <w:category>
          <w:name w:val="General"/>
          <w:gallery w:val="placeholder"/>
        </w:category>
        <w:types>
          <w:type w:val="bbPlcHdr"/>
        </w:types>
        <w:behaviors>
          <w:behavior w:val="content"/>
        </w:behaviors>
        <w:guid w:val="{EEC2C894-8A37-4B87-89D0-569A03796674}"/>
      </w:docPartPr>
      <w:docPartBody>
        <w:p w:rsidR="00000000" w:rsidRDefault="00B02A87"/>
      </w:docPartBody>
    </w:docPart>
    <w:docPart>
      <w:docPartPr>
        <w:name w:val="92B9ED3635F34C9AA73A44119B5B69F8"/>
        <w:category>
          <w:name w:val="General"/>
          <w:gallery w:val="placeholder"/>
        </w:category>
        <w:types>
          <w:type w:val="bbPlcHdr"/>
        </w:types>
        <w:behaviors>
          <w:behavior w:val="content"/>
        </w:behaviors>
        <w:guid w:val="{6DAB5157-CA84-442B-B60B-E3E2B0AB1048}"/>
      </w:docPartPr>
      <w:docPartBody>
        <w:p w:rsidR="00000000" w:rsidRDefault="00B02A87"/>
      </w:docPartBody>
    </w:docPart>
    <w:docPart>
      <w:docPartPr>
        <w:name w:val="4872601C0E5F4CFBADAF9D60CA1F33E0"/>
        <w:category>
          <w:name w:val="General"/>
          <w:gallery w:val="placeholder"/>
        </w:category>
        <w:types>
          <w:type w:val="bbPlcHdr"/>
        </w:types>
        <w:behaviors>
          <w:behavior w:val="content"/>
        </w:behaviors>
        <w:guid w:val="{A73877AE-9312-4AED-9486-D5424D4EE59D}"/>
      </w:docPartPr>
      <w:docPartBody>
        <w:p w:rsidR="00000000" w:rsidRDefault="00B02A87"/>
      </w:docPartBody>
    </w:docPart>
    <w:docPart>
      <w:docPartPr>
        <w:name w:val="5463F1FFB23644BAB59417270887F4F9"/>
        <w:category>
          <w:name w:val="General"/>
          <w:gallery w:val="placeholder"/>
        </w:category>
        <w:types>
          <w:type w:val="bbPlcHdr"/>
        </w:types>
        <w:behaviors>
          <w:behavior w:val="content"/>
        </w:behaviors>
        <w:guid w:val="{3AF13C57-B342-435E-BBEB-03F37822672F}"/>
      </w:docPartPr>
      <w:docPartBody>
        <w:p w:rsidR="00000000" w:rsidRDefault="008E5AA8" w:rsidP="008E5AA8">
          <w:pPr>
            <w:pStyle w:val="5463F1FFB23644BAB59417270887F4F9"/>
          </w:pPr>
          <w:r w:rsidRPr="00A30DD1">
            <w:rPr>
              <w:rStyle w:val="PlaceholderText"/>
            </w:rPr>
            <w:t>Click here to enter a date.</w:t>
          </w:r>
        </w:p>
      </w:docPartBody>
    </w:docPart>
    <w:docPart>
      <w:docPartPr>
        <w:name w:val="52DB239121D544B3AE4EFFCFF7B91D8B"/>
        <w:category>
          <w:name w:val="General"/>
          <w:gallery w:val="placeholder"/>
        </w:category>
        <w:types>
          <w:type w:val="bbPlcHdr"/>
        </w:types>
        <w:behaviors>
          <w:behavior w:val="content"/>
        </w:behaviors>
        <w:guid w:val="{0DFD618E-3990-4D39-95E1-E8C997DDC853}"/>
      </w:docPartPr>
      <w:docPartBody>
        <w:p w:rsidR="00000000" w:rsidRDefault="00B02A87"/>
      </w:docPartBody>
    </w:docPart>
    <w:docPart>
      <w:docPartPr>
        <w:name w:val="11DAFDF5B37C47939C32B6A80DA83A38"/>
        <w:category>
          <w:name w:val="General"/>
          <w:gallery w:val="placeholder"/>
        </w:category>
        <w:types>
          <w:type w:val="bbPlcHdr"/>
        </w:types>
        <w:behaviors>
          <w:behavior w:val="content"/>
        </w:behaviors>
        <w:guid w:val="{6E4B8606-7E24-4283-8620-8FB6397A7362}"/>
      </w:docPartPr>
      <w:docPartBody>
        <w:p w:rsidR="00000000" w:rsidRDefault="00B02A87"/>
      </w:docPartBody>
    </w:docPart>
    <w:docPart>
      <w:docPartPr>
        <w:name w:val="295A55913D13457A9933F72DB87D5909"/>
        <w:category>
          <w:name w:val="General"/>
          <w:gallery w:val="placeholder"/>
        </w:category>
        <w:types>
          <w:type w:val="bbPlcHdr"/>
        </w:types>
        <w:behaviors>
          <w:behavior w:val="content"/>
        </w:behaviors>
        <w:guid w:val="{05CD5B65-9BBB-45AD-AFB1-CFB9618C8793}"/>
      </w:docPartPr>
      <w:docPartBody>
        <w:p w:rsidR="00000000" w:rsidRDefault="008E5AA8" w:rsidP="008E5AA8">
          <w:pPr>
            <w:pStyle w:val="295A55913D13457A9933F72DB87D5909"/>
          </w:pPr>
          <w:r>
            <w:rPr>
              <w:rFonts w:eastAsia="Times New Roman" w:cs="Times New Roman"/>
              <w:bCs/>
              <w:szCs w:val="24"/>
            </w:rPr>
            <w:t xml:space="preserve"> </w:t>
          </w:r>
        </w:p>
      </w:docPartBody>
    </w:docPart>
    <w:docPart>
      <w:docPartPr>
        <w:name w:val="ECC866C90B014FEAA5B65CF4F47A02BC"/>
        <w:category>
          <w:name w:val="General"/>
          <w:gallery w:val="placeholder"/>
        </w:category>
        <w:types>
          <w:type w:val="bbPlcHdr"/>
        </w:types>
        <w:behaviors>
          <w:behavior w:val="content"/>
        </w:behaviors>
        <w:guid w:val="{310CB0CE-1CAD-4F85-BA27-E7CE44EF2EB0}"/>
      </w:docPartPr>
      <w:docPartBody>
        <w:p w:rsidR="00000000" w:rsidRDefault="00B02A87"/>
      </w:docPartBody>
    </w:docPart>
    <w:docPart>
      <w:docPartPr>
        <w:name w:val="8646C24522154F2F87A8EB32683FEF54"/>
        <w:category>
          <w:name w:val="General"/>
          <w:gallery w:val="placeholder"/>
        </w:category>
        <w:types>
          <w:type w:val="bbPlcHdr"/>
        </w:types>
        <w:behaviors>
          <w:behavior w:val="content"/>
        </w:behaviors>
        <w:guid w:val="{7FDF370D-E853-47E0-B562-7B20C2BC8B9D}"/>
      </w:docPartPr>
      <w:docPartBody>
        <w:p w:rsidR="00000000" w:rsidRDefault="00B02A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5AA8"/>
    <w:rsid w:val="0090598B"/>
    <w:rsid w:val="00984D6C"/>
    <w:rsid w:val="00A54AD6"/>
    <w:rsid w:val="00A57564"/>
    <w:rsid w:val="00B02A87"/>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A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5AA8"/>
    <w:rPr>
      <w:rFonts w:ascii="Times New Roman" w:hAnsi="Times New Roman"/>
      <w:sz w:val="24"/>
    </w:rPr>
  </w:style>
  <w:style w:type="paragraph" w:customStyle="1" w:styleId="487D89B4F8B34DB4967D41FE18F7F88D7">
    <w:name w:val="487D89B4F8B34DB4967D41FE18F7F88D7"/>
    <w:rsid w:val="008E5AA8"/>
    <w:rPr>
      <w:rFonts w:ascii="Times New Roman" w:hAnsi="Times New Roman"/>
      <w:sz w:val="24"/>
    </w:rPr>
  </w:style>
  <w:style w:type="paragraph" w:customStyle="1" w:styleId="AE2570ED5D764CD7AF9686706F550F4620">
    <w:name w:val="AE2570ED5D764CD7AF9686706F550F4620"/>
    <w:rsid w:val="008E5AA8"/>
    <w:pPr>
      <w:tabs>
        <w:tab w:val="center" w:pos="4680"/>
        <w:tab w:val="right" w:pos="9360"/>
      </w:tabs>
      <w:spacing w:after="0" w:line="240" w:lineRule="auto"/>
    </w:pPr>
    <w:rPr>
      <w:rFonts w:ascii="Times New Roman" w:hAnsi="Times New Roman"/>
      <w:sz w:val="24"/>
    </w:rPr>
  </w:style>
  <w:style w:type="paragraph" w:customStyle="1" w:styleId="5463F1FFB23644BAB59417270887F4F9">
    <w:name w:val="5463F1FFB23644BAB59417270887F4F9"/>
    <w:rsid w:val="008E5AA8"/>
  </w:style>
  <w:style w:type="paragraph" w:customStyle="1" w:styleId="295A55913D13457A9933F72DB87D5909">
    <w:name w:val="295A55913D13457A9933F72DB87D5909"/>
    <w:rsid w:val="008E5A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A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E5AA8"/>
    <w:rPr>
      <w:rFonts w:ascii="Times New Roman" w:hAnsi="Times New Roman"/>
      <w:sz w:val="24"/>
    </w:rPr>
  </w:style>
  <w:style w:type="paragraph" w:customStyle="1" w:styleId="487D89B4F8B34DB4967D41FE18F7F88D7">
    <w:name w:val="487D89B4F8B34DB4967D41FE18F7F88D7"/>
    <w:rsid w:val="008E5AA8"/>
    <w:rPr>
      <w:rFonts w:ascii="Times New Roman" w:hAnsi="Times New Roman"/>
      <w:sz w:val="24"/>
    </w:rPr>
  </w:style>
  <w:style w:type="paragraph" w:customStyle="1" w:styleId="AE2570ED5D764CD7AF9686706F550F4620">
    <w:name w:val="AE2570ED5D764CD7AF9686706F550F4620"/>
    <w:rsid w:val="008E5AA8"/>
    <w:pPr>
      <w:tabs>
        <w:tab w:val="center" w:pos="4680"/>
        <w:tab w:val="right" w:pos="9360"/>
      </w:tabs>
      <w:spacing w:after="0" w:line="240" w:lineRule="auto"/>
    </w:pPr>
    <w:rPr>
      <w:rFonts w:ascii="Times New Roman" w:hAnsi="Times New Roman"/>
      <w:sz w:val="24"/>
    </w:rPr>
  </w:style>
  <w:style w:type="paragraph" w:customStyle="1" w:styleId="5463F1FFB23644BAB59417270887F4F9">
    <w:name w:val="5463F1FFB23644BAB59417270887F4F9"/>
    <w:rsid w:val="008E5AA8"/>
  </w:style>
  <w:style w:type="paragraph" w:customStyle="1" w:styleId="295A55913D13457A9933F72DB87D5909">
    <w:name w:val="295A55913D13457A9933F72DB87D5909"/>
    <w:rsid w:val="008E5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FD43A5-7AC9-4281-A6BA-905B9BF4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337</Words>
  <Characters>1925</Characters>
  <Application>Microsoft Office Word</Application>
  <DocSecurity>0</DocSecurity>
  <Lines>16</Lines>
  <Paragraphs>4</Paragraphs>
  <ScaleCrop>false</ScaleCrop>
  <Company>Texas Legislative Council</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2017-06-08T19:50:00Z</cp:lastPrinted>
  <dcterms:created xsi:type="dcterms:W3CDTF">2015-05-29T14:24:00Z</dcterms:created>
  <dcterms:modified xsi:type="dcterms:W3CDTF">2017-06-08T19:50:00Z</dcterms:modified>
</cp:coreProperties>
</file>

<file path=docProps/custom.xml><?xml version="1.0" encoding="utf-8"?>
<op:Properties xmlns:vt="http://schemas.openxmlformats.org/officeDocument/2006/docPropsVTypes" xmlns:op="http://schemas.openxmlformats.org/officeDocument/2006/custom-properties"/>
</file>