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775E2" w:rsidTr="00345119">
        <w:tc>
          <w:tcPr>
            <w:tcW w:w="9576" w:type="dxa"/>
            <w:noWrap/>
          </w:tcPr>
          <w:p w:rsidR="008423E4" w:rsidRPr="0022177D" w:rsidRDefault="0012265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2265C" w:rsidP="008423E4">
      <w:pPr>
        <w:jc w:val="center"/>
      </w:pPr>
    </w:p>
    <w:p w:rsidR="008423E4" w:rsidRPr="00B31F0E" w:rsidRDefault="0012265C" w:rsidP="008423E4"/>
    <w:p w:rsidR="008423E4" w:rsidRPr="00742794" w:rsidRDefault="0012265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775E2" w:rsidTr="00345119">
        <w:tc>
          <w:tcPr>
            <w:tcW w:w="9576" w:type="dxa"/>
          </w:tcPr>
          <w:p w:rsidR="008423E4" w:rsidRPr="00861995" w:rsidRDefault="0012265C" w:rsidP="00345119">
            <w:pPr>
              <w:jc w:val="right"/>
            </w:pPr>
            <w:r>
              <w:t>C.S.S.B. 404</w:t>
            </w:r>
          </w:p>
        </w:tc>
      </w:tr>
      <w:tr w:rsidR="006775E2" w:rsidTr="00345119">
        <w:tc>
          <w:tcPr>
            <w:tcW w:w="9576" w:type="dxa"/>
          </w:tcPr>
          <w:p w:rsidR="008423E4" w:rsidRPr="00861995" w:rsidRDefault="0012265C" w:rsidP="00D809F9">
            <w:pPr>
              <w:jc w:val="right"/>
            </w:pPr>
            <w:r>
              <w:t xml:space="preserve">By: </w:t>
            </w:r>
            <w:r>
              <w:t>Kolkhorst</w:t>
            </w:r>
          </w:p>
        </w:tc>
      </w:tr>
      <w:tr w:rsidR="006775E2" w:rsidTr="00345119">
        <w:tc>
          <w:tcPr>
            <w:tcW w:w="9576" w:type="dxa"/>
          </w:tcPr>
          <w:p w:rsidR="008423E4" w:rsidRPr="00861995" w:rsidRDefault="0012265C" w:rsidP="00345119">
            <w:pPr>
              <w:jc w:val="right"/>
            </w:pPr>
            <w:r>
              <w:t>Licensing &amp; Administrative Procedures</w:t>
            </w:r>
          </w:p>
        </w:tc>
      </w:tr>
      <w:tr w:rsidR="006775E2" w:rsidTr="00345119">
        <w:tc>
          <w:tcPr>
            <w:tcW w:w="9576" w:type="dxa"/>
          </w:tcPr>
          <w:p w:rsidR="008423E4" w:rsidRDefault="0012265C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12265C" w:rsidP="008423E4">
      <w:pPr>
        <w:tabs>
          <w:tab w:val="right" w:pos="9360"/>
        </w:tabs>
      </w:pPr>
    </w:p>
    <w:p w:rsidR="008423E4" w:rsidRDefault="0012265C" w:rsidP="008423E4"/>
    <w:p w:rsidR="008423E4" w:rsidRDefault="0012265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6775E2" w:rsidTr="00D809F9">
        <w:tc>
          <w:tcPr>
            <w:tcW w:w="9582" w:type="dxa"/>
          </w:tcPr>
          <w:p w:rsidR="008423E4" w:rsidRPr="00A8133F" w:rsidRDefault="0012265C" w:rsidP="00631DF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2265C" w:rsidP="00631DFF"/>
          <w:p w:rsidR="008423E4" w:rsidRDefault="0012265C" w:rsidP="00631DF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regarding certain health care practitioners providing alcoholic beverages to patients and </w:t>
            </w:r>
            <w:r>
              <w:t>parents of patients</w:t>
            </w:r>
            <w:r>
              <w:t xml:space="preserve">. </w:t>
            </w:r>
            <w:r>
              <w:t>C.S.</w:t>
            </w:r>
            <w:r>
              <w:t xml:space="preserve">S.B. 404 </w:t>
            </w:r>
            <w:r>
              <w:t>addresses th</w:t>
            </w:r>
            <w:r>
              <w:t>ese</w:t>
            </w:r>
            <w:r>
              <w:t xml:space="preserve"> concern</w:t>
            </w:r>
            <w:r>
              <w:t>s</w:t>
            </w:r>
            <w:r>
              <w:t xml:space="preserve"> by </w:t>
            </w:r>
            <w:r>
              <w:t>prohibit</w:t>
            </w:r>
            <w:r>
              <w:t>ing</w:t>
            </w:r>
            <w:r>
              <w:t xml:space="preserve"> </w:t>
            </w:r>
            <w:r>
              <w:t xml:space="preserve">certain </w:t>
            </w:r>
            <w:r>
              <w:t>health care</w:t>
            </w:r>
            <w:r>
              <w:t xml:space="preserve"> practitioner</w:t>
            </w:r>
            <w:r>
              <w:t>s and their employees or agents</w:t>
            </w:r>
            <w:r>
              <w:t xml:space="preserve"> fr</w:t>
            </w:r>
            <w:r>
              <w:t xml:space="preserve">om </w:t>
            </w:r>
            <w:r>
              <w:t>making</w:t>
            </w:r>
            <w:r>
              <w:t xml:space="preserve"> </w:t>
            </w:r>
            <w:r>
              <w:t xml:space="preserve">alcoholic beverages </w:t>
            </w:r>
            <w:r>
              <w:t xml:space="preserve">available </w:t>
            </w:r>
            <w:r>
              <w:t xml:space="preserve">to a patient or a person accompanying the patient in </w:t>
            </w:r>
            <w:r>
              <w:t>the</w:t>
            </w:r>
            <w:r>
              <w:t xml:space="preserve"> practitioner's</w:t>
            </w:r>
            <w:r>
              <w:t xml:space="preserve"> office</w:t>
            </w:r>
            <w:r>
              <w:t xml:space="preserve"> and </w:t>
            </w:r>
            <w:r>
              <w:t xml:space="preserve">by </w:t>
            </w:r>
            <w:r>
              <w:t>providing for the imposition of</w:t>
            </w:r>
            <w:r>
              <w:t xml:space="preserve"> an administrative penalty</w:t>
            </w:r>
            <w:r>
              <w:t>.</w:t>
            </w:r>
          </w:p>
          <w:p w:rsidR="00B0252B" w:rsidRPr="00E26B13" w:rsidRDefault="0012265C" w:rsidP="00631DFF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6775E2" w:rsidTr="00D809F9">
        <w:tc>
          <w:tcPr>
            <w:tcW w:w="9582" w:type="dxa"/>
          </w:tcPr>
          <w:p w:rsidR="0017725B" w:rsidRDefault="0012265C" w:rsidP="00631DF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2265C" w:rsidP="00631DFF">
            <w:pPr>
              <w:rPr>
                <w:b/>
                <w:u w:val="single"/>
              </w:rPr>
            </w:pPr>
          </w:p>
          <w:p w:rsidR="00427D8E" w:rsidRPr="00427D8E" w:rsidRDefault="0012265C" w:rsidP="00631DFF">
            <w:pPr>
              <w:jc w:val="both"/>
            </w:pPr>
            <w:r>
              <w:t>It is the committee's opinion that this bill</w:t>
            </w:r>
            <w:r>
              <w:t xml:space="preserve">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12265C" w:rsidP="00631DFF">
            <w:pPr>
              <w:rPr>
                <w:b/>
                <w:u w:val="single"/>
              </w:rPr>
            </w:pPr>
          </w:p>
        </w:tc>
      </w:tr>
      <w:tr w:rsidR="006775E2" w:rsidTr="00D809F9">
        <w:tc>
          <w:tcPr>
            <w:tcW w:w="9582" w:type="dxa"/>
          </w:tcPr>
          <w:p w:rsidR="008423E4" w:rsidRPr="00A8133F" w:rsidRDefault="0012265C" w:rsidP="00631DF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2265C" w:rsidP="00631DFF"/>
          <w:p w:rsidR="00427D8E" w:rsidRDefault="0012265C" w:rsidP="00631DF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</w:t>
            </w:r>
            <w:r>
              <w:t xml:space="preserve">is the committee's opinion that rulemaking authority is expressly granted to </w:t>
            </w:r>
            <w:r w:rsidRPr="00854200">
              <w:t>an applicable</w:t>
            </w:r>
            <w:r w:rsidRPr="00854200">
              <w:t xml:space="preserve"> state agenc</w:t>
            </w:r>
            <w:r w:rsidRPr="00854200">
              <w:t>y</w:t>
            </w:r>
            <w:r>
              <w:t xml:space="preserve"> </w:t>
            </w:r>
            <w:r>
              <w:t xml:space="preserve">that regulates health care practitioners </w:t>
            </w:r>
            <w:r>
              <w:t>in SECTION 1 of this bill.</w:t>
            </w:r>
          </w:p>
          <w:p w:rsidR="008423E4" w:rsidRPr="00E21FDC" w:rsidRDefault="0012265C" w:rsidP="00631DFF">
            <w:pPr>
              <w:rPr>
                <w:b/>
              </w:rPr>
            </w:pPr>
          </w:p>
        </w:tc>
      </w:tr>
      <w:tr w:rsidR="006775E2" w:rsidTr="00D809F9">
        <w:tc>
          <w:tcPr>
            <w:tcW w:w="9582" w:type="dxa"/>
          </w:tcPr>
          <w:p w:rsidR="008423E4" w:rsidRPr="00A8133F" w:rsidRDefault="0012265C" w:rsidP="00631DF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2265C" w:rsidP="00631DFF"/>
          <w:p w:rsidR="008423E4" w:rsidRDefault="0012265C" w:rsidP="00631DFF">
            <w:pPr>
              <w:pStyle w:val="Header"/>
              <w:jc w:val="both"/>
            </w:pPr>
            <w:r>
              <w:t>C.S.</w:t>
            </w:r>
            <w:r>
              <w:t>S.B. 404 amends the Occupations Code to prohibit a health</w:t>
            </w:r>
            <w:r>
              <w:t xml:space="preserve"> care practitioner or an employee or agent of a health care practitioner from providing or otherwise making available to a patient or to a person accompanying the patient in the practitioner's office, including the patient's parent or guardian, an alcoholi</w:t>
            </w:r>
            <w:r>
              <w:t>c beverage subject to regulation under the Alcoholic Beverage Code. Th</w:t>
            </w:r>
            <w:r>
              <w:t xml:space="preserve">e bill </w:t>
            </w:r>
            <w:r>
              <w:t xml:space="preserve">applies </w:t>
            </w:r>
            <w:r>
              <w:t xml:space="preserve">only </w:t>
            </w:r>
            <w:r>
              <w:t xml:space="preserve">to a health care practitioner who is authorized to administer anesthesia or provide anesthesia services in an outpatient setting or </w:t>
            </w:r>
            <w:r>
              <w:t xml:space="preserve">to </w:t>
            </w:r>
            <w:r>
              <w:t>prescribe or administer a presc</w:t>
            </w:r>
            <w:r>
              <w:t xml:space="preserve">ription drug, as defined by </w:t>
            </w:r>
            <w:r w:rsidRPr="00E50089">
              <w:t>the Texas Pharmacy Act</w:t>
            </w:r>
            <w:r>
              <w:t>,</w:t>
            </w:r>
            <w:r>
              <w:t xml:space="preserve"> and expressly does not </w:t>
            </w:r>
            <w:r>
              <w:t>apply to alcohol when used as, or contained in, a drug for the diagnosis, cure, mitigation, treatment, or prevention of illness, injury, or disease</w:t>
            </w:r>
            <w:r>
              <w:t xml:space="preserve"> or </w:t>
            </w:r>
            <w:r w:rsidRPr="0062468D">
              <w:t>an alcoholic beverage provided</w:t>
            </w:r>
            <w:r w:rsidRPr="0062468D">
              <w:t xml:space="preserve"> or otherwise made available at a social event held in a health care practitioner's office outside of normal business hours</w:t>
            </w:r>
            <w:r>
              <w:t>.</w:t>
            </w:r>
            <w:r>
              <w:t xml:space="preserve"> The bill authorizes </w:t>
            </w:r>
            <w:r w:rsidRPr="0062002C">
              <w:t>certain state agencies</w:t>
            </w:r>
            <w:r>
              <w:t xml:space="preserve"> that regulate</w:t>
            </w:r>
            <w:r w:rsidRPr="00BE36AC">
              <w:t xml:space="preserve"> health care practitioners</w:t>
            </w:r>
            <w:r>
              <w:t xml:space="preserve"> </w:t>
            </w:r>
            <w:r>
              <w:t>to</w:t>
            </w:r>
            <w:r>
              <w:t xml:space="preserve"> adopt rules necessary to implement </w:t>
            </w:r>
            <w:r>
              <w:t>the bill's</w:t>
            </w:r>
            <w:r>
              <w:t xml:space="preserve"> provisions</w:t>
            </w:r>
            <w:r>
              <w:t xml:space="preserve"> and </w:t>
            </w:r>
            <w:r>
              <w:t xml:space="preserve">authorizes </w:t>
            </w:r>
            <w:r w:rsidRPr="00F10593">
              <w:t>the appropriate state agency</w:t>
            </w:r>
            <w:r>
              <w:t xml:space="preserve"> </w:t>
            </w:r>
            <w:r>
              <w:t xml:space="preserve">to </w:t>
            </w:r>
            <w:r>
              <w:t xml:space="preserve">impose an administrative penalty against a health care practitioner who violates </w:t>
            </w:r>
            <w:r>
              <w:t>the bill's</w:t>
            </w:r>
            <w:r>
              <w:t xml:space="preserve"> provisions </w:t>
            </w:r>
            <w:r>
              <w:t>or a rule or order</w:t>
            </w:r>
            <w:r>
              <w:t xml:space="preserve"> adopted under those provisions.</w:t>
            </w:r>
          </w:p>
          <w:p w:rsidR="0062002C" w:rsidRPr="00835628" w:rsidRDefault="0012265C" w:rsidP="00631DFF">
            <w:pPr>
              <w:pStyle w:val="Header"/>
              <w:jc w:val="both"/>
              <w:rPr>
                <w:b/>
              </w:rPr>
            </w:pPr>
          </w:p>
        </w:tc>
      </w:tr>
      <w:tr w:rsidR="006775E2" w:rsidTr="00D809F9">
        <w:tc>
          <w:tcPr>
            <w:tcW w:w="9582" w:type="dxa"/>
          </w:tcPr>
          <w:p w:rsidR="008423E4" w:rsidRPr="00A8133F" w:rsidRDefault="0012265C" w:rsidP="00631DF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2265C" w:rsidP="00631DFF"/>
          <w:p w:rsidR="008423E4" w:rsidRDefault="0012265C" w:rsidP="00631DF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12265C" w:rsidP="00631DFF">
            <w:pPr>
              <w:rPr>
                <w:b/>
              </w:rPr>
            </w:pPr>
          </w:p>
        </w:tc>
      </w:tr>
      <w:tr w:rsidR="006775E2" w:rsidTr="00D809F9">
        <w:tc>
          <w:tcPr>
            <w:tcW w:w="9582" w:type="dxa"/>
          </w:tcPr>
          <w:p w:rsidR="00D809F9" w:rsidRDefault="0012265C" w:rsidP="00631DF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:rsidR="0062468D" w:rsidRDefault="0012265C" w:rsidP="00631DFF">
            <w:pPr>
              <w:jc w:val="both"/>
            </w:pPr>
          </w:p>
          <w:p w:rsidR="0062468D" w:rsidRDefault="0012265C" w:rsidP="00631DFF">
            <w:pPr>
              <w:jc w:val="both"/>
            </w:pPr>
            <w:r>
              <w:t>While C.S.S.B. 404 may differ from the engrossed in minor or nonsubstantive ways, the following comparison is organized and formatted in a manner that indicates the substantial differences between the engrosse</w:t>
            </w:r>
            <w:r>
              <w:t>d and committee substitute versions of the bill.</w:t>
            </w:r>
          </w:p>
          <w:p w:rsidR="0062468D" w:rsidRPr="0062468D" w:rsidRDefault="0012265C" w:rsidP="00631DFF">
            <w:pPr>
              <w:jc w:val="both"/>
            </w:pPr>
          </w:p>
        </w:tc>
      </w:tr>
      <w:tr w:rsidR="006775E2" w:rsidTr="00D809F9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6775E2" w:rsidTr="00D809F9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D809F9" w:rsidRDefault="0012265C" w:rsidP="00631DFF">
                  <w:pPr>
                    <w:jc w:val="center"/>
                  </w:pPr>
                  <w:r>
                    <w:lastRenderedPageBreak/>
                    <w:t>SENATE ENGROSSED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D809F9" w:rsidRDefault="0012265C" w:rsidP="00631DFF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6775E2" w:rsidTr="00D809F9">
              <w:tc>
                <w:tcPr>
                  <w:tcW w:w="4673" w:type="dxa"/>
                  <w:tcMar>
                    <w:right w:w="360" w:type="dxa"/>
                  </w:tcMar>
                </w:tcPr>
                <w:p w:rsidR="00D809F9" w:rsidRDefault="0012265C" w:rsidP="00631DFF">
                  <w:pPr>
                    <w:jc w:val="both"/>
                  </w:pPr>
                  <w:r>
                    <w:t>SECTION 1.</w:t>
                  </w:r>
                  <w:r>
                    <w:t xml:space="preserve"> </w:t>
                  </w:r>
                  <w:r>
                    <w:t>Subtitle A, Title 3, Occupations Code, is amended by adding Chapter 116 to read as follows:</w:t>
                  </w:r>
                </w:p>
                <w:p w:rsidR="00D809F9" w:rsidRDefault="0012265C" w:rsidP="00631DFF">
                  <w:pPr>
                    <w:jc w:val="both"/>
                  </w:pPr>
                  <w:r>
                    <w:rPr>
                      <w:u w:val="single"/>
                    </w:rPr>
                    <w:t>CHAPTER 116.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PROVIDING ALCOHOLIC BEVERAGES PROHIBITED</w:t>
                  </w:r>
                </w:p>
                <w:p w:rsidR="00D809F9" w:rsidRDefault="0012265C" w:rsidP="00631DFF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Sec. 116.001.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DEFINITIONS.</w:t>
                  </w:r>
                </w:p>
                <w:p w:rsidR="00740AAC" w:rsidRDefault="0012265C" w:rsidP="00631DFF">
                  <w:pPr>
                    <w:jc w:val="both"/>
                  </w:pPr>
                </w:p>
                <w:p w:rsidR="00D809F9" w:rsidRDefault="0012265C" w:rsidP="00631DFF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Sec. 116.002.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APPLICABILITY.</w:t>
                  </w:r>
                </w:p>
                <w:p w:rsidR="00740AAC" w:rsidRDefault="0012265C" w:rsidP="00631DFF">
                  <w:pPr>
                    <w:jc w:val="both"/>
                  </w:pPr>
                </w:p>
                <w:p w:rsidR="00D809F9" w:rsidRDefault="0012265C" w:rsidP="00631DFF">
                  <w:pPr>
                    <w:jc w:val="both"/>
                  </w:pPr>
                  <w:r>
                    <w:rPr>
                      <w:u w:val="single"/>
                    </w:rPr>
                    <w:t>Sec. 116.003.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PROVIDING ALCOHOLIC BEVERAGE PROHIBITED.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(a)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Except as otherwise provided by Subsection (b), a health care practitioner or an employee or agent of a health care practitioner may not </w:t>
                  </w:r>
                  <w:r>
                    <w:rPr>
                      <w:u w:val="single"/>
                    </w:rPr>
                    <w:t>provide or otherwise make available to a patient or to a person accompanying the patient in the health care practitioner's office, including the patient's parent or guardian, an alcoholic beverage subject to regulation under the Alcoholic Beverage Code.</w:t>
                  </w:r>
                </w:p>
                <w:p w:rsidR="00D809F9" w:rsidRDefault="0012265C" w:rsidP="00631DFF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(b</w:t>
                  </w:r>
                  <w:r>
                    <w:rPr>
                      <w:u w:val="single"/>
                    </w:rPr>
                    <w:t>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This section does not apply to alcohol when used as, or contained in, a drug for the diagnosis, cure, mitigation, treatment, or prevention of illness, injury, or disease.</w:t>
                  </w:r>
                </w:p>
                <w:p w:rsidR="0062468D" w:rsidRDefault="0012265C" w:rsidP="00631DFF">
                  <w:pPr>
                    <w:jc w:val="both"/>
                    <w:rPr>
                      <w:u w:val="single"/>
                    </w:rPr>
                  </w:pPr>
                </w:p>
                <w:p w:rsidR="0062468D" w:rsidRDefault="0012265C" w:rsidP="00631DFF">
                  <w:pPr>
                    <w:jc w:val="both"/>
                    <w:rPr>
                      <w:u w:val="single"/>
                    </w:rPr>
                  </w:pPr>
                </w:p>
                <w:p w:rsidR="0062468D" w:rsidRDefault="0012265C" w:rsidP="00631DFF">
                  <w:pPr>
                    <w:jc w:val="both"/>
                    <w:rPr>
                      <w:u w:val="single"/>
                    </w:rPr>
                  </w:pPr>
                </w:p>
                <w:p w:rsidR="0062468D" w:rsidRDefault="0012265C" w:rsidP="00631DFF">
                  <w:pPr>
                    <w:jc w:val="both"/>
                    <w:rPr>
                      <w:u w:val="single"/>
                    </w:rPr>
                  </w:pPr>
                </w:p>
                <w:p w:rsidR="0062468D" w:rsidRDefault="0012265C" w:rsidP="00631DFF">
                  <w:pPr>
                    <w:jc w:val="both"/>
                  </w:pPr>
                </w:p>
                <w:p w:rsidR="00D809F9" w:rsidRDefault="0012265C" w:rsidP="00631DFF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(c)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A licensing entity may adopt rules necessary to implement this chapter.</w:t>
                  </w:r>
                </w:p>
                <w:p w:rsidR="00740AAC" w:rsidRDefault="0012265C" w:rsidP="00631DFF">
                  <w:pPr>
                    <w:jc w:val="both"/>
                  </w:pPr>
                </w:p>
                <w:p w:rsidR="00D809F9" w:rsidRDefault="0012265C" w:rsidP="00631DFF">
                  <w:pPr>
                    <w:jc w:val="both"/>
                  </w:pPr>
                  <w:r>
                    <w:rPr>
                      <w:u w:val="single"/>
                    </w:rPr>
                    <w:t>S</w:t>
                  </w:r>
                  <w:r>
                    <w:rPr>
                      <w:u w:val="single"/>
                    </w:rPr>
                    <w:t>ec. 116.004.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IMPOSITION OF ADMINISTRATIVE PENALTY.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D809F9" w:rsidRDefault="0012265C" w:rsidP="00631DFF">
                  <w:pPr>
                    <w:jc w:val="both"/>
                  </w:pPr>
                  <w:r>
                    <w:t>SECTION 1.</w:t>
                  </w:r>
                  <w:r>
                    <w:t xml:space="preserve"> </w:t>
                  </w:r>
                  <w:r>
                    <w:t>Subtitle A, Title 3, Occupations Code, is amended by adding Chapter 116 to read as follows:</w:t>
                  </w:r>
                </w:p>
                <w:p w:rsidR="00D809F9" w:rsidRDefault="0012265C" w:rsidP="00631DFF">
                  <w:pPr>
                    <w:jc w:val="both"/>
                  </w:pPr>
                  <w:r>
                    <w:rPr>
                      <w:u w:val="single"/>
                    </w:rPr>
                    <w:t>CHAPTER 116.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PROVIDING ALCOHOLIC BEVERAGES PROHIBITED</w:t>
                  </w:r>
                </w:p>
                <w:p w:rsidR="00D809F9" w:rsidRDefault="0012265C" w:rsidP="00631DFF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Sec. 116.001.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DEFINITIONS.</w:t>
                  </w:r>
                </w:p>
                <w:p w:rsidR="00740AAC" w:rsidRDefault="0012265C" w:rsidP="00631DFF">
                  <w:pPr>
                    <w:jc w:val="both"/>
                  </w:pPr>
                </w:p>
                <w:p w:rsidR="00D809F9" w:rsidRDefault="0012265C" w:rsidP="00631DFF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Sec. 116.002.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APPLICABILITY.</w:t>
                  </w:r>
                </w:p>
                <w:p w:rsidR="00740AAC" w:rsidRDefault="0012265C" w:rsidP="00631DFF">
                  <w:pPr>
                    <w:jc w:val="both"/>
                  </w:pPr>
                </w:p>
                <w:p w:rsidR="00D809F9" w:rsidRDefault="0012265C" w:rsidP="00631DFF">
                  <w:pPr>
                    <w:jc w:val="both"/>
                  </w:pPr>
                  <w:r>
                    <w:rPr>
                      <w:u w:val="single"/>
                    </w:rPr>
                    <w:t>Sec. 116.003.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PROVIDING ALCOHOLIC BEVERAGE PROHIBITED.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(a)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Except as otherwise provided by Subsection (b), a health care practitioner or an employee or agent of a health care practitioner may not provide or otherwise make available to a pat</w:t>
                  </w:r>
                  <w:r>
                    <w:rPr>
                      <w:u w:val="single"/>
                    </w:rPr>
                    <w:t>ient or to a person accompanying the patient in the health care practitioner's office, including the patient's parent or guardian, an alcoholic beverage subject to regulation under the Alcoholic Beverage Code.</w:t>
                  </w:r>
                </w:p>
                <w:p w:rsidR="00D809F9" w:rsidRDefault="0012265C" w:rsidP="00631DFF">
                  <w:pPr>
                    <w:jc w:val="both"/>
                  </w:pPr>
                  <w:r>
                    <w:rPr>
                      <w:u w:val="single"/>
                    </w:rPr>
                    <w:t>(b)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This section does not apply to:</w:t>
                  </w:r>
                </w:p>
                <w:p w:rsidR="00D809F9" w:rsidRDefault="0012265C" w:rsidP="00631DFF">
                  <w:pPr>
                    <w:jc w:val="both"/>
                  </w:pPr>
                  <w:r>
                    <w:rPr>
                      <w:u w:val="single"/>
                    </w:rPr>
                    <w:t>(1)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alcoho</w:t>
                  </w:r>
                  <w:r>
                    <w:rPr>
                      <w:u w:val="single"/>
                    </w:rPr>
                    <w:t>l when used as, or contained in, a drug for the diagnosis, cure, mitigation, treatment, or prevention of illness, injury, or disease; or</w:t>
                  </w:r>
                </w:p>
                <w:p w:rsidR="00D809F9" w:rsidRDefault="0012265C" w:rsidP="00631DFF">
                  <w:pPr>
                    <w:jc w:val="both"/>
                  </w:pPr>
                  <w:r w:rsidRPr="0062468D">
                    <w:rPr>
                      <w:highlight w:val="lightGray"/>
                      <w:u w:val="single"/>
                    </w:rPr>
                    <w:t>(2)</w:t>
                  </w:r>
                  <w:r>
                    <w:rPr>
                      <w:highlight w:val="lightGray"/>
                      <w:u w:val="single"/>
                    </w:rPr>
                    <w:t xml:space="preserve"> </w:t>
                  </w:r>
                  <w:r w:rsidRPr="0062468D">
                    <w:rPr>
                      <w:highlight w:val="lightGray"/>
                      <w:u w:val="single"/>
                    </w:rPr>
                    <w:t>an alcoholic beverage provided or otherwise made available at a social event held in a health care practitioner's o</w:t>
                  </w:r>
                  <w:r w:rsidRPr="0062468D">
                    <w:rPr>
                      <w:highlight w:val="lightGray"/>
                      <w:u w:val="single"/>
                    </w:rPr>
                    <w:t>ffice outside of normal business hours.</w:t>
                  </w:r>
                </w:p>
                <w:p w:rsidR="00D809F9" w:rsidRDefault="0012265C" w:rsidP="00631DFF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(c)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A licensing entity may adopt rules necessary to implement this chapter.</w:t>
                  </w:r>
                </w:p>
                <w:p w:rsidR="00740AAC" w:rsidRDefault="0012265C" w:rsidP="00631DFF">
                  <w:pPr>
                    <w:jc w:val="both"/>
                  </w:pPr>
                </w:p>
                <w:p w:rsidR="00D809F9" w:rsidRDefault="0012265C" w:rsidP="00631DFF">
                  <w:pPr>
                    <w:jc w:val="both"/>
                  </w:pPr>
                  <w:r>
                    <w:rPr>
                      <w:u w:val="single"/>
                    </w:rPr>
                    <w:t>Sec. 116.004.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IMPOSITION OF ADMINISTRATIVE PENALTY.</w:t>
                  </w:r>
                </w:p>
              </w:tc>
            </w:tr>
            <w:tr w:rsidR="006775E2" w:rsidTr="00D809F9">
              <w:tc>
                <w:tcPr>
                  <w:tcW w:w="4673" w:type="dxa"/>
                  <w:tcMar>
                    <w:right w:w="360" w:type="dxa"/>
                  </w:tcMar>
                </w:tcPr>
                <w:p w:rsidR="00D809F9" w:rsidRDefault="0012265C" w:rsidP="00631DFF">
                  <w:pPr>
                    <w:jc w:val="both"/>
                  </w:pPr>
                  <w:r>
                    <w:t>SECTION 2.</w:t>
                  </w:r>
                  <w:r>
                    <w:t xml:space="preserve"> </w:t>
                  </w:r>
                  <w:r>
                    <w:t>This Act takes effect September 1, 2017.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D809F9" w:rsidRDefault="0012265C" w:rsidP="00631DFF">
                  <w:pPr>
                    <w:jc w:val="both"/>
                  </w:pPr>
                  <w:r>
                    <w:t>SECTION 2. Same as engrossed versi</w:t>
                  </w:r>
                  <w:r>
                    <w:t>on.</w:t>
                  </w:r>
                </w:p>
                <w:p w:rsidR="00D809F9" w:rsidRDefault="0012265C" w:rsidP="00631DFF">
                  <w:pPr>
                    <w:jc w:val="both"/>
                  </w:pPr>
                </w:p>
              </w:tc>
            </w:tr>
          </w:tbl>
          <w:p w:rsidR="00D809F9" w:rsidRDefault="0012265C" w:rsidP="00631DFF"/>
          <w:p w:rsidR="00D809F9" w:rsidRPr="009C1E9A" w:rsidRDefault="0012265C" w:rsidP="00631DFF">
            <w:pPr>
              <w:rPr>
                <w:b/>
                <w:u w:val="single"/>
              </w:rPr>
            </w:pPr>
          </w:p>
        </w:tc>
      </w:tr>
    </w:tbl>
    <w:p w:rsidR="008423E4" w:rsidRPr="00BE0E75" w:rsidRDefault="0012265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2265C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2265C">
      <w:r>
        <w:separator/>
      </w:r>
    </w:p>
  </w:endnote>
  <w:endnote w:type="continuationSeparator" w:id="0">
    <w:p w:rsidR="00000000" w:rsidRDefault="0012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775E2" w:rsidTr="009C1E9A">
      <w:trPr>
        <w:cantSplit/>
      </w:trPr>
      <w:tc>
        <w:tcPr>
          <w:tcW w:w="0" w:type="pct"/>
        </w:tcPr>
        <w:p w:rsidR="00137D90" w:rsidRDefault="0012265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2265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2265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2265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2265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775E2" w:rsidTr="009C1E9A">
      <w:trPr>
        <w:cantSplit/>
      </w:trPr>
      <w:tc>
        <w:tcPr>
          <w:tcW w:w="0" w:type="pct"/>
        </w:tcPr>
        <w:p w:rsidR="00EC379B" w:rsidRDefault="0012265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2265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32271</w:t>
          </w:r>
        </w:p>
      </w:tc>
      <w:tc>
        <w:tcPr>
          <w:tcW w:w="2453" w:type="pct"/>
        </w:tcPr>
        <w:p w:rsidR="00EC379B" w:rsidRDefault="0012265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17.138.1190</w:t>
          </w:r>
          <w:r>
            <w:fldChar w:fldCharType="end"/>
          </w:r>
        </w:p>
      </w:tc>
    </w:tr>
    <w:tr w:rsidR="006775E2" w:rsidTr="009C1E9A">
      <w:trPr>
        <w:cantSplit/>
      </w:trPr>
      <w:tc>
        <w:tcPr>
          <w:tcW w:w="0" w:type="pct"/>
        </w:tcPr>
        <w:p w:rsidR="00EC379B" w:rsidRDefault="0012265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2265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31006</w:t>
          </w:r>
        </w:p>
      </w:tc>
      <w:tc>
        <w:tcPr>
          <w:tcW w:w="2453" w:type="pct"/>
        </w:tcPr>
        <w:p w:rsidR="00EC379B" w:rsidRDefault="0012265C" w:rsidP="006D504F">
          <w:pPr>
            <w:pStyle w:val="Footer"/>
            <w:rPr>
              <w:rStyle w:val="PageNumber"/>
            </w:rPr>
          </w:pPr>
        </w:p>
        <w:p w:rsidR="00EC379B" w:rsidRDefault="0012265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775E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2265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2265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2265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2265C">
      <w:r>
        <w:separator/>
      </w:r>
    </w:p>
  </w:footnote>
  <w:footnote w:type="continuationSeparator" w:id="0">
    <w:p w:rsidR="00000000" w:rsidRDefault="00122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E2"/>
    <w:rsid w:val="0012265C"/>
    <w:rsid w:val="0067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500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00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0089"/>
  </w:style>
  <w:style w:type="paragraph" w:styleId="CommentSubject">
    <w:name w:val="annotation subject"/>
    <w:basedOn w:val="CommentText"/>
    <w:next w:val="CommentText"/>
    <w:link w:val="CommentSubjectChar"/>
    <w:rsid w:val="00E500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50089"/>
    <w:rPr>
      <w:b/>
      <w:bCs/>
    </w:rPr>
  </w:style>
  <w:style w:type="character" w:styleId="Hyperlink">
    <w:name w:val="Hyperlink"/>
    <w:basedOn w:val="DefaultParagraphFont"/>
    <w:rsid w:val="00E500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500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00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0089"/>
  </w:style>
  <w:style w:type="paragraph" w:styleId="CommentSubject">
    <w:name w:val="annotation subject"/>
    <w:basedOn w:val="CommentText"/>
    <w:next w:val="CommentText"/>
    <w:link w:val="CommentSubjectChar"/>
    <w:rsid w:val="00E500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50089"/>
    <w:rPr>
      <w:b/>
      <w:bCs/>
    </w:rPr>
  </w:style>
  <w:style w:type="character" w:styleId="Hyperlink">
    <w:name w:val="Hyperlink"/>
    <w:basedOn w:val="DefaultParagraphFont"/>
    <w:rsid w:val="00E500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738</Words>
  <Characters>4206</Characters>
  <Application>Microsoft Office Word</Application>
  <DocSecurity>4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SB00404 (Committee Report (Substituted))</vt:lpstr>
    </vt:vector>
  </TitlesOfParts>
  <Company>State of Texas</Company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32271</dc:subject>
  <dc:creator>State of Texas</dc:creator>
  <dc:description>SB 404 by Kolkhorst-(H)Licensing &amp; Administrative Procedures (Substitute Document Number: 85R 31006)</dc:description>
  <cp:lastModifiedBy>Molly Hoffman-Bricker</cp:lastModifiedBy>
  <cp:revision>2</cp:revision>
  <cp:lastPrinted>2017-05-18T23:20:00Z</cp:lastPrinted>
  <dcterms:created xsi:type="dcterms:W3CDTF">2017-05-19T20:07:00Z</dcterms:created>
  <dcterms:modified xsi:type="dcterms:W3CDTF">2017-05-19T20:07:00Z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17.138.1190</vt:lpwstr>
  </property>
</Properties>
</file>