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E3" w:rsidRDefault="000501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ACE6A75F874642B6A4B7832325DF82"/>
          </w:placeholder>
        </w:sdtPr>
        <w:sdtContent>
          <w:r w:rsidRPr="005C2A78">
            <w:rPr>
              <w:rFonts w:cs="Times New Roman"/>
              <w:b/>
              <w:szCs w:val="24"/>
              <w:u w:val="single"/>
            </w:rPr>
            <w:t>BILL ANALYSIS</w:t>
          </w:r>
        </w:sdtContent>
      </w:sdt>
    </w:p>
    <w:p w:rsidR="000501E3" w:rsidRPr="00585C31" w:rsidRDefault="000501E3" w:rsidP="000F1DF9">
      <w:pPr>
        <w:spacing w:after="0" w:line="240" w:lineRule="auto"/>
        <w:rPr>
          <w:rFonts w:cs="Times New Roman"/>
          <w:szCs w:val="24"/>
        </w:rPr>
      </w:pPr>
    </w:p>
    <w:p w:rsidR="000501E3" w:rsidRPr="00585C31" w:rsidRDefault="000501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01E3" w:rsidTr="000F1DF9">
        <w:tc>
          <w:tcPr>
            <w:tcW w:w="2718" w:type="dxa"/>
          </w:tcPr>
          <w:p w:rsidR="000501E3" w:rsidRPr="005C2A78" w:rsidRDefault="000501E3" w:rsidP="006D756B">
            <w:pPr>
              <w:rPr>
                <w:rFonts w:cs="Times New Roman"/>
                <w:szCs w:val="24"/>
              </w:rPr>
            </w:pPr>
            <w:sdt>
              <w:sdtPr>
                <w:rPr>
                  <w:rFonts w:cs="Times New Roman"/>
                  <w:szCs w:val="24"/>
                </w:rPr>
                <w:alias w:val="Agency Title"/>
                <w:tag w:val="AgencyTitleContentControl"/>
                <w:id w:val="1920747753"/>
                <w:lock w:val="sdtContentLocked"/>
                <w:placeholder>
                  <w:docPart w:val="900AAB59921F4C34915E20826DBFA253"/>
                </w:placeholder>
              </w:sdtPr>
              <w:sdtEndPr>
                <w:rPr>
                  <w:rFonts w:cstheme="minorBidi"/>
                  <w:szCs w:val="22"/>
                </w:rPr>
              </w:sdtEndPr>
              <w:sdtContent>
                <w:r>
                  <w:rPr>
                    <w:rFonts w:cs="Times New Roman"/>
                    <w:szCs w:val="24"/>
                  </w:rPr>
                  <w:t>Senate Research Center</w:t>
                </w:r>
              </w:sdtContent>
            </w:sdt>
          </w:p>
        </w:tc>
        <w:tc>
          <w:tcPr>
            <w:tcW w:w="6858" w:type="dxa"/>
          </w:tcPr>
          <w:p w:rsidR="000501E3" w:rsidRPr="00FF6471" w:rsidRDefault="000501E3" w:rsidP="000F1DF9">
            <w:pPr>
              <w:jc w:val="right"/>
              <w:rPr>
                <w:rFonts w:cs="Times New Roman"/>
                <w:szCs w:val="24"/>
              </w:rPr>
            </w:pPr>
            <w:sdt>
              <w:sdtPr>
                <w:rPr>
                  <w:rFonts w:cs="Times New Roman"/>
                  <w:szCs w:val="24"/>
                </w:rPr>
                <w:alias w:val="Bill Number"/>
                <w:tag w:val="BillNumberOne"/>
                <w:id w:val="-410784069"/>
                <w:lock w:val="sdtContentLocked"/>
                <w:placeholder>
                  <w:docPart w:val="B19774BA32D64669BB74E32312D004F0"/>
                </w:placeholder>
              </w:sdtPr>
              <w:sdtContent>
                <w:r>
                  <w:rPr>
                    <w:rFonts w:cs="Times New Roman"/>
                    <w:szCs w:val="24"/>
                  </w:rPr>
                  <w:t>C.S.S.B. 408</w:t>
                </w:r>
              </w:sdtContent>
            </w:sdt>
          </w:p>
        </w:tc>
      </w:tr>
      <w:tr w:rsidR="000501E3" w:rsidTr="000F1DF9">
        <w:sdt>
          <w:sdtPr>
            <w:rPr>
              <w:rFonts w:cs="Times New Roman"/>
              <w:szCs w:val="24"/>
            </w:rPr>
            <w:alias w:val="TLCNumber"/>
            <w:tag w:val="TLCNumber"/>
            <w:id w:val="-542600604"/>
            <w:lock w:val="sdtLocked"/>
            <w:placeholder>
              <w:docPart w:val="E0CC9B7ABC764076AF98B90EFAECF9F5"/>
            </w:placeholder>
          </w:sdtPr>
          <w:sdtContent>
            <w:tc>
              <w:tcPr>
                <w:tcW w:w="2718" w:type="dxa"/>
              </w:tcPr>
              <w:p w:rsidR="000501E3" w:rsidRPr="000F1DF9" w:rsidRDefault="000501E3" w:rsidP="00C65088">
                <w:pPr>
                  <w:rPr>
                    <w:rFonts w:cs="Times New Roman"/>
                    <w:szCs w:val="24"/>
                  </w:rPr>
                </w:pPr>
                <w:r>
                  <w:rPr>
                    <w:rFonts w:cs="Times New Roman"/>
                    <w:szCs w:val="24"/>
                  </w:rPr>
                  <w:t>85R17605 MCK-F</w:t>
                </w:r>
              </w:p>
            </w:tc>
          </w:sdtContent>
        </w:sdt>
        <w:tc>
          <w:tcPr>
            <w:tcW w:w="6858" w:type="dxa"/>
          </w:tcPr>
          <w:p w:rsidR="000501E3" w:rsidRPr="005C2A78" w:rsidRDefault="000501E3" w:rsidP="006D756B">
            <w:pPr>
              <w:jc w:val="right"/>
              <w:rPr>
                <w:rFonts w:cs="Times New Roman"/>
                <w:szCs w:val="24"/>
              </w:rPr>
            </w:pPr>
            <w:sdt>
              <w:sdtPr>
                <w:rPr>
                  <w:rFonts w:cs="Times New Roman"/>
                  <w:szCs w:val="24"/>
                </w:rPr>
                <w:alias w:val="Author Label"/>
                <w:tag w:val="By"/>
                <w:id w:val="72399597"/>
                <w:lock w:val="sdtLocked"/>
                <w:placeholder>
                  <w:docPart w:val="CE60D3DFF1164EB6B7334D8761A790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708899C41847708FBDC88A98623C61"/>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9DFC87B482F74A8EA5BEF08F8470944B"/>
                </w:placeholder>
                <w:showingPlcHdr/>
              </w:sdtPr>
              <w:sdtContent/>
            </w:sdt>
          </w:p>
        </w:tc>
      </w:tr>
      <w:tr w:rsidR="000501E3" w:rsidTr="000F1DF9">
        <w:tc>
          <w:tcPr>
            <w:tcW w:w="2718" w:type="dxa"/>
          </w:tcPr>
          <w:p w:rsidR="000501E3" w:rsidRPr="00BC7495" w:rsidRDefault="000501E3" w:rsidP="000F1DF9">
            <w:pPr>
              <w:rPr>
                <w:rFonts w:cs="Times New Roman"/>
                <w:szCs w:val="24"/>
              </w:rPr>
            </w:pPr>
          </w:p>
        </w:tc>
        <w:sdt>
          <w:sdtPr>
            <w:rPr>
              <w:rFonts w:cs="Times New Roman"/>
              <w:szCs w:val="24"/>
            </w:rPr>
            <w:alias w:val="Committee"/>
            <w:tag w:val="Committee"/>
            <w:id w:val="1914272295"/>
            <w:lock w:val="sdtContentLocked"/>
            <w:placeholder>
              <w:docPart w:val="3015231992F64E2581F6F51EE564B3CC"/>
            </w:placeholder>
          </w:sdtPr>
          <w:sdtContent>
            <w:tc>
              <w:tcPr>
                <w:tcW w:w="6858" w:type="dxa"/>
              </w:tcPr>
              <w:p w:rsidR="000501E3" w:rsidRPr="00FF6471" w:rsidRDefault="000501E3" w:rsidP="000F1DF9">
                <w:pPr>
                  <w:jc w:val="right"/>
                  <w:rPr>
                    <w:rFonts w:cs="Times New Roman"/>
                    <w:szCs w:val="24"/>
                  </w:rPr>
                </w:pPr>
                <w:r>
                  <w:rPr>
                    <w:rFonts w:cs="Times New Roman"/>
                    <w:szCs w:val="24"/>
                  </w:rPr>
                  <w:t>Business &amp; Commerce</w:t>
                </w:r>
              </w:p>
            </w:tc>
          </w:sdtContent>
        </w:sdt>
      </w:tr>
      <w:tr w:rsidR="000501E3" w:rsidTr="000F1DF9">
        <w:tc>
          <w:tcPr>
            <w:tcW w:w="2718" w:type="dxa"/>
          </w:tcPr>
          <w:p w:rsidR="000501E3" w:rsidRPr="00BC7495" w:rsidRDefault="000501E3" w:rsidP="000F1DF9">
            <w:pPr>
              <w:rPr>
                <w:rFonts w:cs="Times New Roman"/>
                <w:szCs w:val="24"/>
              </w:rPr>
            </w:pPr>
          </w:p>
        </w:tc>
        <w:sdt>
          <w:sdtPr>
            <w:rPr>
              <w:rFonts w:cs="Times New Roman"/>
              <w:szCs w:val="24"/>
            </w:rPr>
            <w:alias w:val="Date"/>
            <w:tag w:val="DateContentControl"/>
            <w:id w:val="1178081906"/>
            <w:lock w:val="sdtLocked"/>
            <w:placeholder>
              <w:docPart w:val="C3AC824491F1492CAB8E4AE4BE43B55C"/>
            </w:placeholder>
            <w:date w:fullDate="2017-03-14T00:00:00Z">
              <w:dateFormat w:val="M/d/yyyy"/>
              <w:lid w:val="en-US"/>
              <w:storeMappedDataAs w:val="dateTime"/>
              <w:calendar w:val="gregorian"/>
            </w:date>
          </w:sdtPr>
          <w:sdtContent>
            <w:tc>
              <w:tcPr>
                <w:tcW w:w="6858" w:type="dxa"/>
              </w:tcPr>
              <w:p w:rsidR="000501E3" w:rsidRPr="00FF6471" w:rsidRDefault="000501E3" w:rsidP="001C22D7">
                <w:pPr>
                  <w:jc w:val="right"/>
                  <w:rPr>
                    <w:rFonts w:cs="Times New Roman"/>
                    <w:szCs w:val="24"/>
                  </w:rPr>
                </w:pPr>
                <w:r>
                  <w:rPr>
                    <w:rFonts w:cs="Times New Roman"/>
                    <w:szCs w:val="24"/>
                  </w:rPr>
                  <w:t>3/14/2017</w:t>
                </w:r>
              </w:p>
            </w:tc>
          </w:sdtContent>
        </w:sdt>
      </w:tr>
      <w:tr w:rsidR="000501E3" w:rsidTr="000F1DF9">
        <w:tc>
          <w:tcPr>
            <w:tcW w:w="2718" w:type="dxa"/>
          </w:tcPr>
          <w:p w:rsidR="000501E3" w:rsidRPr="00BC7495" w:rsidRDefault="000501E3" w:rsidP="000F1DF9">
            <w:pPr>
              <w:rPr>
                <w:rFonts w:cs="Times New Roman"/>
                <w:szCs w:val="24"/>
              </w:rPr>
            </w:pPr>
          </w:p>
        </w:tc>
        <w:sdt>
          <w:sdtPr>
            <w:rPr>
              <w:rFonts w:cs="Times New Roman"/>
              <w:szCs w:val="24"/>
            </w:rPr>
            <w:alias w:val="BA Version"/>
            <w:tag w:val="BAVersion"/>
            <w:id w:val="-1685590809"/>
            <w:lock w:val="sdtContentLocked"/>
            <w:placeholder>
              <w:docPart w:val="D99463B95F8B4F7C82FA8B181E49765C"/>
            </w:placeholder>
          </w:sdtPr>
          <w:sdtContent>
            <w:tc>
              <w:tcPr>
                <w:tcW w:w="6858" w:type="dxa"/>
              </w:tcPr>
              <w:p w:rsidR="000501E3" w:rsidRPr="00FF6471" w:rsidRDefault="000501E3" w:rsidP="000F1DF9">
                <w:pPr>
                  <w:jc w:val="right"/>
                  <w:rPr>
                    <w:rFonts w:cs="Times New Roman"/>
                    <w:szCs w:val="24"/>
                  </w:rPr>
                </w:pPr>
                <w:r>
                  <w:rPr>
                    <w:rFonts w:cs="Times New Roman"/>
                    <w:szCs w:val="24"/>
                  </w:rPr>
                  <w:t>Committee Report (Substituted)</w:t>
                </w:r>
              </w:p>
            </w:tc>
          </w:sdtContent>
        </w:sdt>
      </w:tr>
    </w:tbl>
    <w:p w:rsidR="000501E3" w:rsidRPr="00FF6471" w:rsidRDefault="000501E3" w:rsidP="000F1DF9">
      <w:pPr>
        <w:spacing w:after="0" w:line="240" w:lineRule="auto"/>
        <w:rPr>
          <w:rFonts w:cs="Times New Roman"/>
          <w:szCs w:val="24"/>
        </w:rPr>
      </w:pPr>
    </w:p>
    <w:p w:rsidR="000501E3" w:rsidRPr="00FF6471" w:rsidRDefault="000501E3" w:rsidP="000F1DF9">
      <w:pPr>
        <w:spacing w:after="0" w:line="240" w:lineRule="auto"/>
        <w:rPr>
          <w:rFonts w:cs="Times New Roman"/>
          <w:szCs w:val="24"/>
        </w:rPr>
      </w:pPr>
    </w:p>
    <w:p w:rsidR="000501E3" w:rsidRPr="00FF6471" w:rsidRDefault="000501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408AB8E4E148809E6096E5319E4D98"/>
        </w:placeholder>
      </w:sdtPr>
      <w:sdtContent>
        <w:p w:rsidR="000501E3" w:rsidRDefault="000501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5839A2533684BAB9F78F547AFB862F9"/>
        </w:placeholder>
      </w:sdtPr>
      <w:sdtEndPr>
        <w:rPr>
          <w:rFonts w:cstheme="minorBidi"/>
          <w:szCs w:val="22"/>
        </w:rPr>
      </w:sdtEndPr>
      <w:sdtContent>
        <w:p w:rsidR="000501E3" w:rsidRDefault="000501E3" w:rsidP="000501E3">
          <w:pPr>
            <w:pStyle w:val="NormalWeb"/>
            <w:spacing w:before="0" w:beforeAutospacing="0" w:after="0" w:afterAutospacing="0"/>
            <w:jc w:val="both"/>
            <w:divId w:val="383986502"/>
            <w:rPr>
              <w:rFonts w:eastAsia="Times New Roman"/>
              <w:bCs/>
            </w:rPr>
          </w:pPr>
        </w:p>
        <w:p w:rsidR="000501E3" w:rsidRPr="000501E3" w:rsidRDefault="000501E3" w:rsidP="000501E3">
          <w:pPr>
            <w:pStyle w:val="NormalWeb"/>
            <w:spacing w:before="0" w:beforeAutospacing="0" w:after="0" w:afterAutospacing="0"/>
            <w:jc w:val="both"/>
            <w:divId w:val="383986502"/>
          </w:pPr>
          <w:r w:rsidRPr="000501E3">
            <w:t>After the Sharpstown fraud scandal in the early 1970s, the Texas Legislature passed the Public Information Act (PIA) to ensure the public could obtain public information.</w:t>
          </w:r>
        </w:p>
        <w:p w:rsidR="000501E3" w:rsidRPr="000501E3" w:rsidRDefault="000501E3" w:rsidP="000501E3">
          <w:pPr>
            <w:pStyle w:val="NormalWeb"/>
            <w:spacing w:before="0" w:beforeAutospacing="0" w:after="0" w:afterAutospacing="0"/>
            <w:jc w:val="both"/>
            <w:divId w:val="383986502"/>
          </w:pPr>
          <w:r w:rsidRPr="000501E3">
            <w:t> </w:t>
          </w:r>
        </w:p>
        <w:p w:rsidR="000501E3" w:rsidRPr="000501E3" w:rsidRDefault="000501E3" w:rsidP="000501E3">
          <w:pPr>
            <w:pStyle w:val="NormalWeb"/>
            <w:spacing w:before="0" w:beforeAutospacing="0" w:after="0" w:afterAutospacing="0"/>
            <w:jc w:val="both"/>
            <w:divId w:val="383986502"/>
          </w:pPr>
          <w:r w:rsidRPr="000501E3">
            <w:t xml:space="preserve">According to its own text, the PIA applies to a private entity, or a section thereof, "that spends or that is supported in whole or in part by public funds." In a recent decision, </w:t>
          </w:r>
          <w:r w:rsidRPr="000501E3">
            <w:rPr>
              <w:rStyle w:val="Emphasis"/>
            </w:rPr>
            <w:t>Greater Houston Partnership v. Paxton</w:t>
          </w:r>
          <w:r w:rsidRPr="000501E3">
            <w:t xml:space="preserve">, the Texas Supreme Court abandoned the decades-old </w:t>
          </w:r>
          <w:r w:rsidRPr="000501E3">
            <w:rPr>
              <w:rStyle w:val="Emphasis"/>
            </w:rPr>
            <w:t>Kneeland</w:t>
          </w:r>
          <w:r w:rsidRPr="000501E3">
            <w:t xml:space="preserve"> test that had been used to apply this provision. In so doing, the court said the PIA only applies if a private entity, or a section thereof, is "sustained" by public funds. This is a much higher threshold that distorts the PIA's text.</w:t>
          </w:r>
        </w:p>
        <w:p w:rsidR="000501E3" w:rsidRPr="000501E3" w:rsidRDefault="000501E3" w:rsidP="000501E3">
          <w:pPr>
            <w:pStyle w:val="NormalWeb"/>
            <w:spacing w:before="0" w:beforeAutospacing="0" w:after="0" w:afterAutospacing="0"/>
            <w:jc w:val="both"/>
            <w:divId w:val="383986502"/>
          </w:pPr>
          <w:r w:rsidRPr="000501E3">
            <w:t> </w:t>
          </w:r>
        </w:p>
        <w:p w:rsidR="000501E3" w:rsidRPr="000501E3" w:rsidRDefault="000501E3" w:rsidP="000501E3">
          <w:pPr>
            <w:pStyle w:val="NormalWeb"/>
            <w:spacing w:before="0" w:beforeAutospacing="0" w:after="0" w:afterAutospacing="0"/>
            <w:jc w:val="both"/>
            <w:divId w:val="383986502"/>
          </w:pPr>
          <w:r w:rsidRPr="000501E3">
            <w:t xml:space="preserve">S.B. 408 restores the public's right to know how public money is spent by codifying the </w:t>
          </w:r>
          <w:r w:rsidRPr="000501E3">
            <w:rPr>
              <w:rStyle w:val="Emphasis"/>
            </w:rPr>
            <w:t>Kneeland</w:t>
          </w:r>
          <w:r w:rsidRPr="000501E3">
            <w:t xml:space="preserve"> test. The </w:t>
          </w:r>
          <w:r w:rsidRPr="000501E3">
            <w:rPr>
              <w:rStyle w:val="Emphasis"/>
            </w:rPr>
            <w:t>Kneeland</w:t>
          </w:r>
          <w:r w:rsidRPr="000501E3">
            <w:t xml:space="preserve"> test essentially holds that a private entity, or a section thereof, must comply with the PIA if it:</w:t>
          </w:r>
        </w:p>
        <w:p w:rsidR="000501E3" w:rsidRPr="000501E3" w:rsidRDefault="000501E3" w:rsidP="000501E3">
          <w:pPr>
            <w:pStyle w:val="NormalWeb"/>
            <w:spacing w:before="0" w:beforeAutospacing="0" w:after="0" w:afterAutospacing="0"/>
            <w:jc w:val="both"/>
            <w:divId w:val="383986502"/>
          </w:pPr>
          <w:r w:rsidRPr="000501E3">
            <w:t> </w:t>
          </w:r>
        </w:p>
        <w:p w:rsidR="000501E3" w:rsidRPr="000501E3" w:rsidRDefault="000501E3" w:rsidP="000501E3">
          <w:pPr>
            <w:numPr>
              <w:ilvl w:val="0"/>
              <w:numId w:val="1"/>
            </w:numPr>
            <w:spacing w:after="0" w:line="240" w:lineRule="auto"/>
            <w:jc w:val="both"/>
            <w:divId w:val="383986502"/>
            <w:rPr>
              <w:rFonts w:eastAsia="Times New Roman"/>
            </w:rPr>
          </w:pPr>
          <w:r w:rsidRPr="000501E3">
            <w:rPr>
              <w:rFonts w:eastAsia="Times New Roman"/>
            </w:rPr>
            <w:t>Receives public funds, unless the funds are received pursuant to an arms-length contract for services;</w:t>
          </w:r>
        </w:p>
        <w:p w:rsidR="000501E3" w:rsidRPr="000501E3" w:rsidRDefault="000501E3" w:rsidP="000501E3">
          <w:pPr>
            <w:pStyle w:val="NormalWeb"/>
            <w:spacing w:before="0" w:beforeAutospacing="0" w:after="0" w:afterAutospacing="0"/>
            <w:jc w:val="both"/>
            <w:divId w:val="383986502"/>
          </w:pPr>
          <w:r w:rsidRPr="000501E3">
            <w:t> </w:t>
          </w:r>
        </w:p>
        <w:p w:rsidR="000501E3" w:rsidRPr="000501E3" w:rsidRDefault="000501E3" w:rsidP="000501E3">
          <w:pPr>
            <w:numPr>
              <w:ilvl w:val="0"/>
              <w:numId w:val="2"/>
            </w:numPr>
            <w:spacing w:after="0" w:line="240" w:lineRule="auto"/>
            <w:jc w:val="both"/>
            <w:divId w:val="383986502"/>
            <w:rPr>
              <w:rFonts w:eastAsia="Times New Roman"/>
            </w:rPr>
          </w:pPr>
          <w:r w:rsidRPr="000501E3">
            <w:rPr>
              <w:rFonts w:eastAsia="Times New Roman"/>
            </w:rPr>
            <w:t>Receives public funds under a contract that indicates a common purpose or creates an agency-type relationship with the public entity; or</w:t>
          </w:r>
        </w:p>
        <w:p w:rsidR="000501E3" w:rsidRPr="000501E3" w:rsidRDefault="000501E3" w:rsidP="000501E3">
          <w:pPr>
            <w:pStyle w:val="NormalWeb"/>
            <w:spacing w:before="0" w:beforeAutospacing="0" w:after="0" w:afterAutospacing="0"/>
            <w:jc w:val="both"/>
            <w:divId w:val="383986502"/>
          </w:pPr>
          <w:r w:rsidRPr="000501E3">
            <w:t> </w:t>
          </w:r>
        </w:p>
        <w:p w:rsidR="000501E3" w:rsidRPr="000501E3" w:rsidRDefault="000501E3" w:rsidP="000501E3">
          <w:pPr>
            <w:numPr>
              <w:ilvl w:val="0"/>
              <w:numId w:val="3"/>
            </w:numPr>
            <w:spacing w:after="0" w:line="240" w:lineRule="auto"/>
            <w:jc w:val="both"/>
            <w:divId w:val="383986502"/>
            <w:rPr>
              <w:rFonts w:eastAsia="Times New Roman"/>
            </w:rPr>
          </w:pPr>
          <w:r w:rsidRPr="000501E3">
            <w:rPr>
              <w:rFonts w:eastAsia="Times New Roman"/>
            </w:rPr>
            <w:t>Provides services traditionally provided by a governmental body. (Original Author’s / Sponsor’s Statement of Intent)</w:t>
          </w:r>
        </w:p>
        <w:p w:rsidR="000501E3" w:rsidRPr="000501E3" w:rsidRDefault="000501E3" w:rsidP="000501E3">
          <w:pPr>
            <w:pStyle w:val="NormalWeb"/>
            <w:spacing w:before="0" w:beforeAutospacing="0" w:after="0" w:afterAutospacing="0"/>
            <w:jc w:val="both"/>
            <w:divId w:val="383986502"/>
          </w:pPr>
          <w:r w:rsidRPr="000501E3">
            <w:t> </w:t>
          </w:r>
        </w:p>
        <w:p w:rsidR="000501E3" w:rsidRPr="000501E3" w:rsidRDefault="000501E3" w:rsidP="000501E3">
          <w:pPr>
            <w:pStyle w:val="NormalWeb"/>
            <w:spacing w:before="0" w:beforeAutospacing="0" w:after="0" w:afterAutospacing="0"/>
            <w:jc w:val="both"/>
            <w:divId w:val="383986502"/>
          </w:pPr>
          <w:r w:rsidRPr="000501E3">
            <w:t>C.S.S.B. 408 amends current law relating to the definition of a governmental body for the purposes of the public information law.</w:t>
          </w:r>
        </w:p>
        <w:p w:rsidR="000501E3" w:rsidRPr="000501E3" w:rsidRDefault="000501E3"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501E3" w:rsidRPr="005C2A78" w:rsidRDefault="000501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9D1C2CF11794F58ADDCDB7E044C016A"/>
          </w:placeholder>
        </w:sdtPr>
        <w:sdtContent>
          <w:r>
            <w:rPr>
              <w:rFonts w:eastAsia="Times New Roman" w:cs="Times New Roman"/>
              <w:b/>
              <w:szCs w:val="24"/>
              <w:u w:val="single"/>
            </w:rPr>
            <w:t>RULEMAKING AUTHORITY</w:t>
          </w:r>
        </w:sdtContent>
      </w:sdt>
    </w:p>
    <w:p w:rsidR="000501E3" w:rsidRPr="006529C4" w:rsidRDefault="000501E3" w:rsidP="00774EC7">
      <w:pPr>
        <w:spacing w:after="0" w:line="240" w:lineRule="auto"/>
        <w:jc w:val="both"/>
        <w:rPr>
          <w:rFonts w:cs="Times New Roman"/>
          <w:szCs w:val="24"/>
        </w:rPr>
      </w:pPr>
    </w:p>
    <w:p w:rsidR="000501E3" w:rsidRPr="006529C4" w:rsidRDefault="000501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01E3" w:rsidRPr="006529C4" w:rsidRDefault="000501E3" w:rsidP="00774EC7">
      <w:pPr>
        <w:spacing w:after="0" w:line="240" w:lineRule="auto"/>
        <w:jc w:val="both"/>
        <w:rPr>
          <w:rFonts w:cs="Times New Roman"/>
          <w:szCs w:val="24"/>
        </w:rPr>
      </w:pPr>
    </w:p>
    <w:p w:rsidR="000501E3" w:rsidRPr="005C2A78" w:rsidRDefault="000501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57013C28F2A44C190BADB12B968D7F8"/>
          </w:placeholder>
        </w:sdtPr>
        <w:sdtContent>
          <w:r>
            <w:rPr>
              <w:rFonts w:eastAsia="Times New Roman" w:cs="Times New Roman"/>
              <w:b/>
              <w:szCs w:val="24"/>
              <w:u w:val="single"/>
            </w:rPr>
            <w:t>SECTION BY SECTION ANALYSIS</w:t>
          </w:r>
        </w:sdtContent>
      </w:sdt>
    </w:p>
    <w:p w:rsidR="000501E3" w:rsidRPr="005C2A78" w:rsidRDefault="000501E3" w:rsidP="000F1DF9">
      <w:pPr>
        <w:spacing w:after="0" w:line="240" w:lineRule="auto"/>
        <w:jc w:val="both"/>
        <w:rPr>
          <w:rFonts w:eastAsia="Times New Roman" w:cs="Times New Roman"/>
          <w:szCs w:val="24"/>
        </w:rPr>
      </w:pPr>
    </w:p>
    <w:p w:rsidR="000501E3" w:rsidRDefault="000501E3" w:rsidP="007C67F5">
      <w:pPr>
        <w:spacing w:after="0" w:line="240" w:lineRule="auto"/>
        <w:jc w:val="both"/>
        <w:rPr>
          <w:rFonts w:eastAsia="Times New Roman" w:cs="Times New Roman"/>
          <w:szCs w:val="24"/>
        </w:rPr>
      </w:pPr>
      <w:r>
        <w:rPr>
          <w:rFonts w:eastAsia="Times New Roman" w:cs="Times New Roman"/>
          <w:szCs w:val="24"/>
        </w:rPr>
        <w:t xml:space="preserve">SECTION 1. Amends Section 552.002, Government Code, by adding Subsection (d), as follows: </w:t>
      </w:r>
    </w:p>
    <w:p w:rsidR="000501E3" w:rsidRDefault="000501E3" w:rsidP="007C67F5">
      <w:pPr>
        <w:spacing w:after="0" w:line="240" w:lineRule="auto"/>
        <w:jc w:val="both"/>
        <w:rPr>
          <w:rFonts w:eastAsia="Times New Roman" w:cs="Times New Roman"/>
          <w:szCs w:val="24"/>
        </w:rPr>
      </w:pPr>
    </w:p>
    <w:p w:rsidR="000501E3" w:rsidRDefault="000501E3" w:rsidP="001C22D7">
      <w:pPr>
        <w:spacing w:after="0" w:line="240" w:lineRule="auto"/>
        <w:ind w:left="720"/>
        <w:jc w:val="both"/>
        <w:rPr>
          <w:rFonts w:eastAsia="Times New Roman" w:cs="Times New Roman"/>
          <w:szCs w:val="24"/>
        </w:rPr>
      </w:pPr>
      <w:r>
        <w:rPr>
          <w:rFonts w:eastAsia="Times New Roman" w:cs="Times New Roman"/>
          <w:szCs w:val="24"/>
        </w:rPr>
        <w:t xml:space="preserve">(d) Provides that information maintained by a governmental body described by Section 552.003(1)(A)(xii) is public information and subject to this chapter (Public Information) only to the extent the information relates to the receipt or expenditure of public funds or other public resources, as described by Section 552.003(1)(A)(xii)(a); a relationship with one or more governmental bodies that involves public funds or other public resources and that indicates a common purpose or objective or that creates a certain agency-type relationship; or the provision of services that are traditionally provided by a governmental body, as described by Section 552.003(1)(A)(xii)(c). </w:t>
      </w:r>
    </w:p>
    <w:p w:rsidR="000501E3" w:rsidRDefault="000501E3" w:rsidP="007C67F5">
      <w:pPr>
        <w:spacing w:after="0" w:line="240" w:lineRule="auto"/>
        <w:jc w:val="both"/>
        <w:rPr>
          <w:rFonts w:eastAsia="Times New Roman" w:cs="Times New Roman"/>
          <w:szCs w:val="24"/>
        </w:rPr>
      </w:pPr>
    </w:p>
    <w:p w:rsidR="000501E3" w:rsidRDefault="000501E3" w:rsidP="007C67F5">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Amends Section 552.003, Government Code, by amending Subdivision (1) and adding Subdivision (5-a), as follows: </w:t>
      </w:r>
    </w:p>
    <w:p w:rsidR="000501E3" w:rsidRDefault="000501E3" w:rsidP="007C67F5">
      <w:pPr>
        <w:spacing w:after="0" w:line="240" w:lineRule="auto"/>
        <w:jc w:val="both"/>
        <w:rPr>
          <w:rFonts w:eastAsia="Times New Roman" w:cs="Times New Roman"/>
          <w:szCs w:val="24"/>
        </w:rPr>
      </w:pPr>
    </w:p>
    <w:p w:rsidR="000501E3" w:rsidRDefault="000501E3" w:rsidP="006E70AA">
      <w:pPr>
        <w:spacing w:after="0" w:line="240" w:lineRule="auto"/>
        <w:ind w:left="720"/>
        <w:jc w:val="both"/>
        <w:rPr>
          <w:rFonts w:eastAsia="Times New Roman" w:cs="Times New Roman"/>
          <w:szCs w:val="24"/>
        </w:rPr>
      </w:pPr>
      <w:r>
        <w:rPr>
          <w:rFonts w:eastAsia="Times New Roman" w:cs="Times New Roman"/>
          <w:szCs w:val="24"/>
        </w:rPr>
        <w:t>(1) Redefines "governmental body":</w:t>
      </w:r>
    </w:p>
    <w:p w:rsidR="000501E3" w:rsidRDefault="000501E3" w:rsidP="006E70AA">
      <w:pPr>
        <w:spacing w:after="0" w:line="240" w:lineRule="auto"/>
        <w:ind w:left="720"/>
        <w:jc w:val="both"/>
        <w:rPr>
          <w:rFonts w:eastAsia="Times New Roman" w:cs="Times New Roman"/>
          <w:szCs w:val="24"/>
        </w:rPr>
      </w:pPr>
      <w:r>
        <w:rPr>
          <w:rFonts w:eastAsia="Times New Roman" w:cs="Times New Roman"/>
          <w:szCs w:val="24"/>
        </w:rPr>
        <w:t xml:space="preserve"> </w:t>
      </w:r>
    </w:p>
    <w:p w:rsidR="000501E3" w:rsidRDefault="000501E3" w:rsidP="006E70AA">
      <w:pPr>
        <w:spacing w:after="0" w:line="240" w:lineRule="auto"/>
        <w:ind w:left="1440"/>
        <w:jc w:val="both"/>
        <w:rPr>
          <w:rFonts w:eastAsia="Times New Roman" w:cs="Times New Roman"/>
          <w:szCs w:val="24"/>
        </w:rPr>
      </w:pPr>
      <w:r>
        <w:rPr>
          <w:rFonts w:eastAsia="Times New Roman" w:cs="Times New Roman"/>
          <w:szCs w:val="24"/>
        </w:rPr>
        <w:t>(A) to mean:</w:t>
      </w:r>
    </w:p>
    <w:p w:rsidR="000501E3" w:rsidRDefault="000501E3" w:rsidP="006E70AA">
      <w:pPr>
        <w:spacing w:after="0" w:line="240" w:lineRule="auto"/>
        <w:ind w:left="1440"/>
        <w:jc w:val="both"/>
        <w:rPr>
          <w:rFonts w:eastAsia="Times New Roman" w:cs="Times New Roman"/>
          <w:szCs w:val="24"/>
        </w:rPr>
      </w:pPr>
    </w:p>
    <w:p w:rsidR="000501E3" w:rsidRDefault="000501E3" w:rsidP="006E70AA">
      <w:pPr>
        <w:spacing w:after="0" w:line="240" w:lineRule="auto"/>
        <w:ind w:left="2160"/>
        <w:jc w:val="both"/>
        <w:rPr>
          <w:rFonts w:eastAsia="Times New Roman" w:cs="Times New Roman"/>
          <w:szCs w:val="24"/>
        </w:rPr>
      </w:pPr>
      <w:r>
        <w:rPr>
          <w:rFonts w:eastAsia="Times New Roman" w:cs="Times New Roman"/>
          <w:szCs w:val="24"/>
        </w:rPr>
        <w:t xml:space="preserve">(i)-(xi) Makes no changes to these subparagraphs; </w:t>
      </w:r>
    </w:p>
    <w:p w:rsidR="000501E3" w:rsidRDefault="000501E3" w:rsidP="006E70AA">
      <w:pPr>
        <w:spacing w:after="0" w:line="240" w:lineRule="auto"/>
        <w:ind w:left="2160"/>
        <w:jc w:val="both"/>
        <w:rPr>
          <w:rFonts w:eastAsia="Times New Roman" w:cs="Times New Roman"/>
          <w:szCs w:val="24"/>
        </w:rPr>
      </w:pPr>
    </w:p>
    <w:p w:rsidR="000501E3" w:rsidRDefault="000501E3" w:rsidP="006E70AA">
      <w:pPr>
        <w:spacing w:after="0" w:line="240" w:lineRule="auto"/>
        <w:ind w:left="2160"/>
        <w:jc w:val="both"/>
        <w:rPr>
          <w:rFonts w:eastAsia="Times New Roman" w:cs="Times New Roman"/>
          <w:szCs w:val="24"/>
        </w:rPr>
      </w:pPr>
      <w:r>
        <w:rPr>
          <w:rFonts w:eastAsia="Times New Roman" w:cs="Times New Roman"/>
          <w:szCs w:val="24"/>
        </w:rPr>
        <w:t>(xii) the part, section, or portion of an organization, corporation, commission, committee, institution, or agency that:</w:t>
      </w:r>
    </w:p>
    <w:p w:rsidR="000501E3" w:rsidRDefault="000501E3" w:rsidP="006E70AA">
      <w:pPr>
        <w:spacing w:after="0" w:line="240" w:lineRule="auto"/>
        <w:ind w:left="2160"/>
        <w:jc w:val="both"/>
        <w:rPr>
          <w:rFonts w:eastAsia="Times New Roman" w:cs="Times New Roman"/>
          <w:szCs w:val="24"/>
        </w:rPr>
      </w:pPr>
    </w:p>
    <w:p w:rsidR="000501E3" w:rsidRDefault="000501E3" w:rsidP="006E70AA">
      <w:pPr>
        <w:spacing w:after="0" w:line="240" w:lineRule="auto"/>
        <w:ind w:left="2880"/>
        <w:jc w:val="both"/>
        <w:rPr>
          <w:rFonts w:eastAsia="Times New Roman" w:cs="Times New Roman"/>
          <w:szCs w:val="24"/>
        </w:rPr>
      </w:pPr>
      <w:r>
        <w:rPr>
          <w:rFonts w:eastAsia="Times New Roman" w:cs="Times New Roman"/>
          <w:szCs w:val="24"/>
        </w:rPr>
        <w:t xml:space="preserve">(a) </w:t>
      </w:r>
      <w:r w:rsidRPr="006E70AA">
        <w:rPr>
          <w:rFonts w:eastAsia="Times New Roman" w:cs="Times New Roman"/>
          <w:szCs w:val="24"/>
        </w:rPr>
        <w:t xml:space="preserve">receives </w:t>
      </w:r>
      <w:r>
        <w:rPr>
          <w:rFonts w:eastAsia="Times New Roman" w:cs="Times New Roman"/>
          <w:szCs w:val="24"/>
        </w:rPr>
        <w:t xml:space="preserve">or spends </w:t>
      </w:r>
      <w:r w:rsidRPr="006E70AA">
        <w:rPr>
          <w:rFonts w:eastAsia="Times New Roman" w:cs="Times New Roman"/>
          <w:szCs w:val="24"/>
        </w:rPr>
        <w:t xml:space="preserve">public funds or other public resources unless the receipt </w:t>
      </w:r>
      <w:r>
        <w:rPr>
          <w:rFonts w:eastAsia="Times New Roman" w:cs="Times New Roman"/>
          <w:szCs w:val="24"/>
        </w:rPr>
        <w:t xml:space="preserve">or expenditure </w:t>
      </w:r>
      <w:r w:rsidRPr="006E70AA">
        <w:rPr>
          <w:rFonts w:eastAsia="Times New Roman" w:cs="Times New Roman"/>
          <w:szCs w:val="24"/>
        </w:rPr>
        <w:t xml:space="preserve">of the funds or other resources imposes a specific and definite obligation on the entity to provide a measurable amount </w:t>
      </w:r>
      <w:r>
        <w:rPr>
          <w:rFonts w:eastAsia="Times New Roman" w:cs="Times New Roman"/>
          <w:szCs w:val="24"/>
        </w:rPr>
        <w:t>of goods,</w:t>
      </w:r>
      <w:r w:rsidRPr="006E70AA">
        <w:rPr>
          <w:rFonts w:eastAsia="Times New Roman" w:cs="Times New Roman"/>
          <w:szCs w:val="24"/>
        </w:rPr>
        <w:t xml:space="preserve"> services</w:t>
      </w:r>
      <w:r>
        <w:rPr>
          <w:rFonts w:eastAsia="Times New Roman" w:cs="Times New Roman"/>
          <w:szCs w:val="24"/>
        </w:rPr>
        <w:t>, or insurance</w:t>
      </w:r>
      <w:r w:rsidRPr="006E70AA">
        <w:rPr>
          <w:rFonts w:eastAsia="Times New Roman" w:cs="Times New Roman"/>
          <w:szCs w:val="24"/>
        </w:rPr>
        <w:t xml:space="preserve"> in exchange for the funds or other resources as would be expected in an arms-length transaction </w:t>
      </w:r>
      <w:r>
        <w:rPr>
          <w:rFonts w:eastAsia="Times New Roman" w:cs="Times New Roman"/>
          <w:szCs w:val="24"/>
        </w:rPr>
        <w:t>or quid pro quo agreement for goods,</w:t>
      </w:r>
      <w:r w:rsidRPr="006E70AA">
        <w:rPr>
          <w:rFonts w:eastAsia="Times New Roman" w:cs="Times New Roman"/>
          <w:szCs w:val="24"/>
        </w:rPr>
        <w:t xml:space="preserve"> services</w:t>
      </w:r>
      <w:r>
        <w:rPr>
          <w:rFonts w:eastAsia="Times New Roman" w:cs="Times New Roman"/>
          <w:szCs w:val="24"/>
        </w:rPr>
        <w:t>, or insurance</w:t>
      </w:r>
      <w:r w:rsidRPr="006E70AA">
        <w:rPr>
          <w:rFonts w:eastAsia="Times New Roman" w:cs="Times New Roman"/>
          <w:szCs w:val="24"/>
        </w:rPr>
        <w:t xml:space="preserve"> between a vendor and purchase</w:t>
      </w:r>
      <w:r>
        <w:rPr>
          <w:rFonts w:eastAsia="Times New Roman" w:cs="Times New Roman"/>
          <w:szCs w:val="24"/>
        </w:rPr>
        <w:t>r;</w:t>
      </w:r>
    </w:p>
    <w:p w:rsidR="000501E3" w:rsidRDefault="000501E3" w:rsidP="006E70AA">
      <w:pPr>
        <w:spacing w:after="0" w:line="240" w:lineRule="auto"/>
        <w:ind w:left="2880"/>
        <w:jc w:val="both"/>
        <w:rPr>
          <w:rFonts w:eastAsia="Times New Roman" w:cs="Times New Roman"/>
          <w:szCs w:val="24"/>
        </w:rPr>
      </w:pPr>
    </w:p>
    <w:p w:rsidR="000501E3" w:rsidRDefault="000501E3" w:rsidP="006E70AA">
      <w:pPr>
        <w:spacing w:after="0" w:line="240" w:lineRule="auto"/>
        <w:ind w:left="2880"/>
        <w:jc w:val="both"/>
        <w:rPr>
          <w:rFonts w:eastAsia="Times New Roman" w:cs="Times New Roman"/>
          <w:szCs w:val="24"/>
        </w:rPr>
      </w:pPr>
      <w:r>
        <w:rPr>
          <w:rFonts w:eastAsia="Times New Roman" w:cs="Times New Roman"/>
          <w:szCs w:val="24"/>
        </w:rPr>
        <w:t>(b) is involved in a relationship with one or more governmental bodies that involves public funds or other public resources and that indicates a common purpose or objective, or that creates an agency-type relationship between the entity and one or more governmental bodies; or</w:t>
      </w:r>
    </w:p>
    <w:p w:rsidR="000501E3" w:rsidRDefault="000501E3" w:rsidP="006E70AA">
      <w:pPr>
        <w:spacing w:after="0" w:line="240" w:lineRule="auto"/>
        <w:ind w:left="2880"/>
        <w:jc w:val="both"/>
        <w:rPr>
          <w:rFonts w:eastAsia="Times New Roman" w:cs="Times New Roman"/>
          <w:szCs w:val="24"/>
        </w:rPr>
      </w:pPr>
    </w:p>
    <w:p w:rsidR="000501E3" w:rsidRDefault="000501E3" w:rsidP="006E70AA">
      <w:pPr>
        <w:spacing w:after="0" w:line="240" w:lineRule="auto"/>
        <w:ind w:left="2880"/>
        <w:jc w:val="both"/>
        <w:rPr>
          <w:rFonts w:eastAsia="Times New Roman" w:cs="Times New Roman"/>
          <w:szCs w:val="24"/>
        </w:rPr>
      </w:pPr>
      <w:r>
        <w:rPr>
          <w:rFonts w:eastAsia="Times New Roman" w:cs="Times New Roman"/>
          <w:szCs w:val="24"/>
        </w:rPr>
        <w:t>(c) provides services traditionally provided by a governmental body in exchange for public funds or other public resources, rather than spends or that is supported in whole or in part by public funds; and</w:t>
      </w:r>
    </w:p>
    <w:p w:rsidR="000501E3" w:rsidRDefault="000501E3" w:rsidP="006E70AA">
      <w:pPr>
        <w:spacing w:after="0" w:line="240" w:lineRule="auto"/>
        <w:ind w:left="2880"/>
        <w:jc w:val="both"/>
        <w:rPr>
          <w:rFonts w:eastAsia="Times New Roman" w:cs="Times New Roman"/>
          <w:szCs w:val="24"/>
        </w:rPr>
      </w:pPr>
    </w:p>
    <w:p w:rsidR="000501E3" w:rsidRDefault="000501E3" w:rsidP="006E70AA">
      <w:pPr>
        <w:spacing w:after="0" w:line="240" w:lineRule="auto"/>
        <w:ind w:left="1440"/>
        <w:jc w:val="both"/>
        <w:rPr>
          <w:rFonts w:eastAsia="Times New Roman" w:cs="Times New Roman"/>
          <w:szCs w:val="24"/>
        </w:rPr>
      </w:pPr>
      <w:r>
        <w:rPr>
          <w:rFonts w:eastAsia="Times New Roman" w:cs="Times New Roman"/>
          <w:szCs w:val="24"/>
        </w:rPr>
        <w:t xml:space="preserve">(B) Makes no changes to this subparagraph. </w:t>
      </w:r>
    </w:p>
    <w:p w:rsidR="000501E3" w:rsidRDefault="000501E3" w:rsidP="006E70AA">
      <w:pPr>
        <w:spacing w:after="0" w:line="240" w:lineRule="auto"/>
        <w:ind w:left="1440"/>
        <w:jc w:val="both"/>
        <w:rPr>
          <w:rFonts w:eastAsia="Times New Roman" w:cs="Times New Roman"/>
          <w:szCs w:val="24"/>
        </w:rPr>
      </w:pPr>
    </w:p>
    <w:p w:rsidR="000501E3" w:rsidRPr="007C67F5" w:rsidRDefault="000501E3" w:rsidP="001C22D7">
      <w:pPr>
        <w:spacing w:after="0" w:line="240" w:lineRule="auto"/>
        <w:ind w:left="720"/>
        <w:jc w:val="both"/>
        <w:rPr>
          <w:rFonts w:eastAsia="Times New Roman" w:cs="Times New Roman"/>
          <w:szCs w:val="24"/>
        </w:rPr>
      </w:pPr>
      <w:r>
        <w:rPr>
          <w:rFonts w:eastAsia="Times New Roman" w:cs="Times New Roman"/>
          <w:szCs w:val="24"/>
        </w:rPr>
        <w:t xml:space="preserve">(5-a) Defines "public resources." </w:t>
      </w:r>
    </w:p>
    <w:p w:rsidR="000501E3" w:rsidRPr="005C2A78" w:rsidRDefault="000501E3" w:rsidP="000F1DF9">
      <w:pPr>
        <w:spacing w:after="0" w:line="240" w:lineRule="auto"/>
        <w:jc w:val="both"/>
        <w:rPr>
          <w:rFonts w:eastAsia="Times New Roman" w:cs="Times New Roman"/>
          <w:szCs w:val="24"/>
        </w:rPr>
      </w:pPr>
    </w:p>
    <w:p w:rsidR="000501E3" w:rsidRPr="005C2A78" w:rsidRDefault="000501E3"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Makes application of this Act prospective.</w:t>
      </w:r>
    </w:p>
    <w:p w:rsidR="000501E3" w:rsidRPr="005C2A78" w:rsidRDefault="000501E3" w:rsidP="000F1DF9">
      <w:pPr>
        <w:spacing w:after="0" w:line="240" w:lineRule="auto"/>
        <w:jc w:val="both"/>
        <w:rPr>
          <w:rFonts w:eastAsia="Times New Roman" w:cs="Times New Roman"/>
          <w:szCs w:val="24"/>
        </w:rPr>
      </w:pPr>
    </w:p>
    <w:p w:rsidR="000501E3" w:rsidRPr="005C2A78" w:rsidRDefault="000501E3"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2017. </w:t>
      </w:r>
    </w:p>
    <w:p w:rsidR="000501E3" w:rsidRPr="006529C4" w:rsidRDefault="000501E3" w:rsidP="00774EC7">
      <w:pPr>
        <w:spacing w:after="0" w:line="240" w:lineRule="auto"/>
        <w:jc w:val="both"/>
        <w:rPr>
          <w:rFonts w:cs="Times New Roman"/>
          <w:szCs w:val="24"/>
        </w:rPr>
      </w:pPr>
    </w:p>
    <w:p w:rsidR="000501E3" w:rsidRPr="006E70AA" w:rsidRDefault="000501E3" w:rsidP="006E70AA"/>
    <w:p w:rsidR="000501E3" w:rsidRPr="00107135" w:rsidRDefault="000501E3" w:rsidP="00107135"/>
    <w:p w:rsidR="000501E3" w:rsidRPr="008708B7" w:rsidRDefault="000501E3" w:rsidP="008708B7"/>
    <w:p w:rsidR="000501E3" w:rsidRPr="001C22D7" w:rsidRDefault="000501E3" w:rsidP="001C22D7"/>
    <w:p w:rsidR="000501E3" w:rsidRPr="00C20DA8" w:rsidRDefault="000501E3" w:rsidP="00C20DA8"/>
    <w:p w:rsidR="000501E3" w:rsidRPr="00F13328" w:rsidRDefault="000501E3" w:rsidP="00F13328"/>
    <w:p w:rsidR="000501E3" w:rsidRPr="00D835A8" w:rsidRDefault="000501E3" w:rsidP="00D835A8"/>
    <w:p w:rsidR="000501E3" w:rsidRPr="004B6F49" w:rsidRDefault="000501E3" w:rsidP="004B6F49"/>
    <w:p w:rsidR="00986E9F" w:rsidRPr="000501E3" w:rsidRDefault="00986E9F" w:rsidP="000501E3"/>
    <w:sectPr w:rsidR="00986E9F" w:rsidRPr="000501E3" w:rsidSect="000F1DF9">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CB" w:rsidRDefault="000C5ACB" w:rsidP="000F1DF9">
      <w:pPr>
        <w:spacing w:after="0" w:line="240" w:lineRule="auto"/>
      </w:pPr>
      <w:r>
        <w:separator/>
      </w:r>
    </w:p>
  </w:endnote>
  <w:endnote w:type="continuationSeparator" w:id="0">
    <w:p w:rsidR="000C5ACB" w:rsidRDefault="000C5A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E3" w:rsidRDefault="00050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5A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01E3">
                <w:rPr>
                  <w:sz w:val="20"/>
                  <w:szCs w:val="20"/>
                </w:rPr>
                <w:t xml:space="preserve">AMA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01E3">
                <w:rPr>
                  <w:sz w:val="20"/>
                  <w:szCs w:val="20"/>
                </w:rPr>
                <w:t>C.S.S.B. 408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01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5A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01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01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E3" w:rsidRDefault="00050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CB" w:rsidRDefault="000C5ACB" w:rsidP="000F1DF9">
      <w:pPr>
        <w:spacing w:after="0" w:line="240" w:lineRule="auto"/>
      </w:pPr>
      <w:r>
        <w:separator/>
      </w:r>
    </w:p>
  </w:footnote>
  <w:footnote w:type="continuationSeparator" w:id="0">
    <w:p w:rsidR="000C5ACB" w:rsidRDefault="000C5ACB"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E3" w:rsidRDefault="00050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E3" w:rsidRDefault="00050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E3" w:rsidRDefault="00050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359A"/>
    <w:multiLevelType w:val="multilevel"/>
    <w:tmpl w:val="0FC2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0222F"/>
    <w:multiLevelType w:val="multilevel"/>
    <w:tmpl w:val="489A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D13E9"/>
    <w:multiLevelType w:val="multilevel"/>
    <w:tmpl w:val="F648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01E3"/>
    <w:rsid w:val="000C5AC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01E3"/>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0501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01E3"/>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050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7D51" w:rsidP="00E77D5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ACE6A75F874642B6A4B7832325DF82"/>
        <w:category>
          <w:name w:val="General"/>
          <w:gallery w:val="placeholder"/>
        </w:category>
        <w:types>
          <w:type w:val="bbPlcHdr"/>
        </w:types>
        <w:behaviors>
          <w:behavior w:val="content"/>
        </w:behaviors>
        <w:guid w:val="{F8BA2CF8-3EEA-4DAF-9FA8-6855856DE9EE}"/>
      </w:docPartPr>
      <w:docPartBody>
        <w:p w:rsidR="00000000" w:rsidRDefault="0089460B"/>
      </w:docPartBody>
    </w:docPart>
    <w:docPart>
      <w:docPartPr>
        <w:name w:val="900AAB59921F4C34915E20826DBFA253"/>
        <w:category>
          <w:name w:val="General"/>
          <w:gallery w:val="placeholder"/>
        </w:category>
        <w:types>
          <w:type w:val="bbPlcHdr"/>
        </w:types>
        <w:behaviors>
          <w:behavior w:val="content"/>
        </w:behaviors>
        <w:guid w:val="{EEB1D3AD-A9DA-4400-B0DD-7D37715FB1DD}"/>
      </w:docPartPr>
      <w:docPartBody>
        <w:p w:rsidR="00000000" w:rsidRDefault="0089460B"/>
      </w:docPartBody>
    </w:docPart>
    <w:docPart>
      <w:docPartPr>
        <w:name w:val="B19774BA32D64669BB74E32312D004F0"/>
        <w:category>
          <w:name w:val="General"/>
          <w:gallery w:val="placeholder"/>
        </w:category>
        <w:types>
          <w:type w:val="bbPlcHdr"/>
        </w:types>
        <w:behaviors>
          <w:behavior w:val="content"/>
        </w:behaviors>
        <w:guid w:val="{B1A0BB53-2EC5-4682-A708-3CCE4D4C5163}"/>
      </w:docPartPr>
      <w:docPartBody>
        <w:p w:rsidR="00000000" w:rsidRDefault="0089460B"/>
      </w:docPartBody>
    </w:docPart>
    <w:docPart>
      <w:docPartPr>
        <w:name w:val="E0CC9B7ABC764076AF98B90EFAECF9F5"/>
        <w:category>
          <w:name w:val="General"/>
          <w:gallery w:val="placeholder"/>
        </w:category>
        <w:types>
          <w:type w:val="bbPlcHdr"/>
        </w:types>
        <w:behaviors>
          <w:behavior w:val="content"/>
        </w:behaviors>
        <w:guid w:val="{78E51A7E-4480-4873-A9F7-84817440F05E}"/>
      </w:docPartPr>
      <w:docPartBody>
        <w:p w:rsidR="00000000" w:rsidRDefault="0089460B"/>
      </w:docPartBody>
    </w:docPart>
    <w:docPart>
      <w:docPartPr>
        <w:name w:val="CE60D3DFF1164EB6B7334D8761A79004"/>
        <w:category>
          <w:name w:val="General"/>
          <w:gallery w:val="placeholder"/>
        </w:category>
        <w:types>
          <w:type w:val="bbPlcHdr"/>
        </w:types>
        <w:behaviors>
          <w:behavior w:val="content"/>
        </w:behaviors>
        <w:guid w:val="{28455CD5-7C7C-4C94-B0C2-8980731E87C8}"/>
      </w:docPartPr>
      <w:docPartBody>
        <w:p w:rsidR="00000000" w:rsidRDefault="0089460B"/>
      </w:docPartBody>
    </w:docPart>
    <w:docPart>
      <w:docPartPr>
        <w:name w:val="BC708899C41847708FBDC88A98623C61"/>
        <w:category>
          <w:name w:val="General"/>
          <w:gallery w:val="placeholder"/>
        </w:category>
        <w:types>
          <w:type w:val="bbPlcHdr"/>
        </w:types>
        <w:behaviors>
          <w:behavior w:val="content"/>
        </w:behaviors>
        <w:guid w:val="{07285DFF-4381-444D-B8F5-FB1AC95652C4}"/>
      </w:docPartPr>
      <w:docPartBody>
        <w:p w:rsidR="00000000" w:rsidRDefault="0089460B"/>
      </w:docPartBody>
    </w:docPart>
    <w:docPart>
      <w:docPartPr>
        <w:name w:val="9DFC87B482F74A8EA5BEF08F8470944B"/>
        <w:category>
          <w:name w:val="General"/>
          <w:gallery w:val="placeholder"/>
        </w:category>
        <w:types>
          <w:type w:val="bbPlcHdr"/>
        </w:types>
        <w:behaviors>
          <w:behavior w:val="content"/>
        </w:behaviors>
        <w:guid w:val="{210F638B-2479-4E94-9152-A6211F33E3C8}"/>
      </w:docPartPr>
      <w:docPartBody>
        <w:p w:rsidR="00000000" w:rsidRDefault="0089460B"/>
      </w:docPartBody>
    </w:docPart>
    <w:docPart>
      <w:docPartPr>
        <w:name w:val="3015231992F64E2581F6F51EE564B3CC"/>
        <w:category>
          <w:name w:val="General"/>
          <w:gallery w:val="placeholder"/>
        </w:category>
        <w:types>
          <w:type w:val="bbPlcHdr"/>
        </w:types>
        <w:behaviors>
          <w:behavior w:val="content"/>
        </w:behaviors>
        <w:guid w:val="{0781156C-1878-415E-9C5B-8D3DF7B88C9A}"/>
      </w:docPartPr>
      <w:docPartBody>
        <w:p w:rsidR="00000000" w:rsidRDefault="0089460B"/>
      </w:docPartBody>
    </w:docPart>
    <w:docPart>
      <w:docPartPr>
        <w:name w:val="C3AC824491F1492CAB8E4AE4BE43B55C"/>
        <w:category>
          <w:name w:val="General"/>
          <w:gallery w:val="placeholder"/>
        </w:category>
        <w:types>
          <w:type w:val="bbPlcHdr"/>
        </w:types>
        <w:behaviors>
          <w:behavior w:val="content"/>
        </w:behaviors>
        <w:guid w:val="{7250F420-80FC-4DDC-8BE8-A9E621833018}"/>
      </w:docPartPr>
      <w:docPartBody>
        <w:p w:rsidR="00000000" w:rsidRDefault="00E77D51" w:rsidP="00E77D51">
          <w:pPr>
            <w:pStyle w:val="C3AC824491F1492CAB8E4AE4BE43B55C"/>
          </w:pPr>
          <w:r w:rsidRPr="00A30DD1">
            <w:rPr>
              <w:rStyle w:val="PlaceholderText"/>
            </w:rPr>
            <w:t>Click here to enter a date.</w:t>
          </w:r>
        </w:p>
      </w:docPartBody>
    </w:docPart>
    <w:docPart>
      <w:docPartPr>
        <w:name w:val="D99463B95F8B4F7C82FA8B181E49765C"/>
        <w:category>
          <w:name w:val="General"/>
          <w:gallery w:val="placeholder"/>
        </w:category>
        <w:types>
          <w:type w:val="bbPlcHdr"/>
        </w:types>
        <w:behaviors>
          <w:behavior w:val="content"/>
        </w:behaviors>
        <w:guid w:val="{33EAB5F6-1DD2-4867-88B0-A8D3888EF0BD}"/>
      </w:docPartPr>
      <w:docPartBody>
        <w:p w:rsidR="00000000" w:rsidRDefault="0089460B"/>
      </w:docPartBody>
    </w:docPart>
    <w:docPart>
      <w:docPartPr>
        <w:name w:val="00408AB8E4E148809E6096E5319E4D98"/>
        <w:category>
          <w:name w:val="General"/>
          <w:gallery w:val="placeholder"/>
        </w:category>
        <w:types>
          <w:type w:val="bbPlcHdr"/>
        </w:types>
        <w:behaviors>
          <w:behavior w:val="content"/>
        </w:behaviors>
        <w:guid w:val="{4ED2D12E-0060-448C-9759-3FA425949FE5}"/>
      </w:docPartPr>
      <w:docPartBody>
        <w:p w:rsidR="00000000" w:rsidRDefault="0089460B"/>
      </w:docPartBody>
    </w:docPart>
    <w:docPart>
      <w:docPartPr>
        <w:name w:val="15839A2533684BAB9F78F547AFB862F9"/>
        <w:category>
          <w:name w:val="General"/>
          <w:gallery w:val="placeholder"/>
        </w:category>
        <w:types>
          <w:type w:val="bbPlcHdr"/>
        </w:types>
        <w:behaviors>
          <w:behavior w:val="content"/>
        </w:behaviors>
        <w:guid w:val="{40CCE624-0A18-4CD0-9722-AE3C23AAF052}"/>
      </w:docPartPr>
      <w:docPartBody>
        <w:p w:rsidR="00000000" w:rsidRDefault="00E77D51" w:rsidP="00E77D51">
          <w:pPr>
            <w:pStyle w:val="15839A2533684BAB9F78F547AFB862F9"/>
          </w:pPr>
          <w:r>
            <w:rPr>
              <w:rFonts w:eastAsia="Times New Roman" w:cs="Times New Roman"/>
              <w:bCs/>
              <w:szCs w:val="24"/>
            </w:rPr>
            <w:t xml:space="preserve"> </w:t>
          </w:r>
        </w:p>
      </w:docPartBody>
    </w:docPart>
    <w:docPart>
      <w:docPartPr>
        <w:name w:val="39D1C2CF11794F58ADDCDB7E044C016A"/>
        <w:category>
          <w:name w:val="General"/>
          <w:gallery w:val="placeholder"/>
        </w:category>
        <w:types>
          <w:type w:val="bbPlcHdr"/>
        </w:types>
        <w:behaviors>
          <w:behavior w:val="content"/>
        </w:behaviors>
        <w:guid w:val="{424CD7C6-0013-4056-AA4A-0DBB1A087522}"/>
      </w:docPartPr>
      <w:docPartBody>
        <w:p w:rsidR="00000000" w:rsidRDefault="0089460B"/>
      </w:docPartBody>
    </w:docPart>
    <w:docPart>
      <w:docPartPr>
        <w:name w:val="157013C28F2A44C190BADB12B968D7F8"/>
        <w:category>
          <w:name w:val="General"/>
          <w:gallery w:val="placeholder"/>
        </w:category>
        <w:types>
          <w:type w:val="bbPlcHdr"/>
        </w:types>
        <w:behaviors>
          <w:behavior w:val="content"/>
        </w:behaviors>
        <w:guid w:val="{1CC45537-067D-4F10-AB2C-06AC72117706}"/>
      </w:docPartPr>
      <w:docPartBody>
        <w:p w:rsidR="00000000" w:rsidRDefault="008946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460B"/>
    <w:rsid w:val="008C55F7"/>
    <w:rsid w:val="0090598B"/>
    <w:rsid w:val="00984D6C"/>
    <w:rsid w:val="00A54AD6"/>
    <w:rsid w:val="00A57564"/>
    <w:rsid w:val="00B252A4"/>
    <w:rsid w:val="00B5530B"/>
    <w:rsid w:val="00C129E8"/>
    <w:rsid w:val="00C968BA"/>
    <w:rsid w:val="00D63E87"/>
    <w:rsid w:val="00D705C9"/>
    <w:rsid w:val="00E35A8C"/>
    <w:rsid w:val="00E77D5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D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7D51"/>
    <w:rPr>
      <w:rFonts w:ascii="Times New Roman" w:hAnsi="Times New Roman"/>
      <w:sz w:val="24"/>
    </w:rPr>
  </w:style>
  <w:style w:type="paragraph" w:customStyle="1" w:styleId="487D89B4F8B34DB4967D41FE18F7F88D7">
    <w:name w:val="487D89B4F8B34DB4967D41FE18F7F88D7"/>
    <w:rsid w:val="00E77D51"/>
    <w:rPr>
      <w:rFonts w:ascii="Times New Roman" w:hAnsi="Times New Roman"/>
      <w:sz w:val="24"/>
    </w:rPr>
  </w:style>
  <w:style w:type="paragraph" w:customStyle="1" w:styleId="AE2570ED5D764CD7AF9686706F550F4620">
    <w:name w:val="AE2570ED5D764CD7AF9686706F550F4620"/>
    <w:rsid w:val="00E77D51"/>
    <w:pPr>
      <w:tabs>
        <w:tab w:val="center" w:pos="4680"/>
        <w:tab w:val="right" w:pos="9360"/>
      </w:tabs>
      <w:spacing w:after="0" w:line="240" w:lineRule="auto"/>
    </w:pPr>
    <w:rPr>
      <w:rFonts w:ascii="Times New Roman" w:hAnsi="Times New Roman"/>
      <w:sz w:val="24"/>
    </w:rPr>
  </w:style>
  <w:style w:type="paragraph" w:customStyle="1" w:styleId="C3AC824491F1492CAB8E4AE4BE43B55C">
    <w:name w:val="C3AC824491F1492CAB8E4AE4BE43B55C"/>
    <w:rsid w:val="00E77D51"/>
  </w:style>
  <w:style w:type="paragraph" w:customStyle="1" w:styleId="15839A2533684BAB9F78F547AFB862F9">
    <w:name w:val="15839A2533684BAB9F78F547AFB862F9"/>
    <w:rsid w:val="00E77D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D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7D51"/>
    <w:rPr>
      <w:rFonts w:ascii="Times New Roman" w:hAnsi="Times New Roman"/>
      <w:sz w:val="24"/>
    </w:rPr>
  </w:style>
  <w:style w:type="paragraph" w:customStyle="1" w:styleId="487D89B4F8B34DB4967D41FE18F7F88D7">
    <w:name w:val="487D89B4F8B34DB4967D41FE18F7F88D7"/>
    <w:rsid w:val="00E77D51"/>
    <w:rPr>
      <w:rFonts w:ascii="Times New Roman" w:hAnsi="Times New Roman"/>
      <w:sz w:val="24"/>
    </w:rPr>
  </w:style>
  <w:style w:type="paragraph" w:customStyle="1" w:styleId="AE2570ED5D764CD7AF9686706F550F4620">
    <w:name w:val="AE2570ED5D764CD7AF9686706F550F4620"/>
    <w:rsid w:val="00E77D51"/>
    <w:pPr>
      <w:tabs>
        <w:tab w:val="center" w:pos="4680"/>
        <w:tab w:val="right" w:pos="9360"/>
      </w:tabs>
      <w:spacing w:after="0" w:line="240" w:lineRule="auto"/>
    </w:pPr>
    <w:rPr>
      <w:rFonts w:ascii="Times New Roman" w:hAnsi="Times New Roman"/>
      <w:sz w:val="24"/>
    </w:rPr>
  </w:style>
  <w:style w:type="paragraph" w:customStyle="1" w:styleId="C3AC824491F1492CAB8E4AE4BE43B55C">
    <w:name w:val="C3AC824491F1492CAB8E4AE4BE43B55C"/>
    <w:rsid w:val="00E77D51"/>
  </w:style>
  <w:style w:type="paragraph" w:customStyle="1" w:styleId="15839A2533684BAB9F78F547AFB862F9">
    <w:name w:val="15839A2533684BAB9F78F547AFB862F9"/>
    <w:rsid w:val="00E77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E92AD8-BF28-40BD-B459-86AC3A05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600</Words>
  <Characters>3421</Characters>
  <Application>Microsoft Office Word</Application>
  <DocSecurity>0</DocSecurity>
  <Lines>28</Lines>
  <Paragraphs>8</Paragraphs>
  <ScaleCrop>false</ScaleCrop>
  <Company>Texas Legislative Council</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2017-03-15T21:56:00Z</dcterms:modified>
</cp:coreProperties>
</file>

<file path=docProps/custom.xml><?xml version="1.0" encoding="utf-8"?>
<op:Properties xmlns:vt="http://schemas.openxmlformats.org/officeDocument/2006/docPropsVTypes" xmlns:op="http://schemas.openxmlformats.org/officeDocument/2006/custom-properties"/>
</file>