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3319" w:rsidRDefault="002C3319"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223B7AC98369453AAA964F9EF8C8188C"/>
          </w:placeholder>
        </w:sdtPr>
        <w:sdtContent>
          <w:r w:rsidRPr="005C2A78">
            <w:rPr>
              <w:rFonts w:cs="Times New Roman"/>
              <w:b/>
              <w:szCs w:val="24"/>
              <w:u w:val="single"/>
            </w:rPr>
            <w:t>BILL ANALYSIS</w:t>
          </w:r>
        </w:sdtContent>
      </w:sdt>
    </w:p>
    <w:p w:rsidR="002C3319" w:rsidRPr="00585C31" w:rsidRDefault="002C3319" w:rsidP="000F1DF9">
      <w:pPr>
        <w:spacing w:after="0" w:line="240" w:lineRule="auto"/>
        <w:rPr>
          <w:rFonts w:cs="Times New Roman"/>
          <w:szCs w:val="24"/>
        </w:rPr>
      </w:pPr>
    </w:p>
    <w:p w:rsidR="002C3319" w:rsidRPr="00585C31" w:rsidRDefault="002C3319"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2C3319" w:rsidTr="000F1DF9">
        <w:tc>
          <w:tcPr>
            <w:tcW w:w="2718" w:type="dxa"/>
          </w:tcPr>
          <w:p w:rsidR="002C3319" w:rsidRPr="005C2A78" w:rsidRDefault="002C3319" w:rsidP="006D756B">
            <w:pPr>
              <w:rPr>
                <w:rFonts w:cs="Times New Roman"/>
                <w:szCs w:val="24"/>
              </w:rPr>
            </w:pPr>
            <w:sdt>
              <w:sdtPr>
                <w:rPr>
                  <w:rFonts w:cs="Times New Roman"/>
                  <w:szCs w:val="24"/>
                </w:rPr>
                <w:alias w:val="Agency Title"/>
                <w:tag w:val="AgencyTitleContentControl"/>
                <w:id w:val="1920747753"/>
                <w:lock w:val="sdtContentLocked"/>
                <w:placeholder>
                  <w:docPart w:val="99DA814A337249A9AEC995F35AB8403E"/>
                </w:placeholder>
              </w:sdtPr>
              <w:sdtEndPr>
                <w:rPr>
                  <w:rFonts w:cstheme="minorBidi"/>
                  <w:szCs w:val="22"/>
                </w:rPr>
              </w:sdtEndPr>
              <w:sdtContent>
                <w:r>
                  <w:rPr>
                    <w:rFonts w:cs="Times New Roman"/>
                    <w:szCs w:val="24"/>
                  </w:rPr>
                  <w:t>Senate Research Center</w:t>
                </w:r>
              </w:sdtContent>
            </w:sdt>
          </w:p>
        </w:tc>
        <w:tc>
          <w:tcPr>
            <w:tcW w:w="6858" w:type="dxa"/>
          </w:tcPr>
          <w:p w:rsidR="002C3319" w:rsidRPr="00FF6471" w:rsidRDefault="002C3319" w:rsidP="000F1DF9">
            <w:pPr>
              <w:jc w:val="right"/>
              <w:rPr>
                <w:rFonts w:cs="Times New Roman"/>
                <w:szCs w:val="24"/>
              </w:rPr>
            </w:pPr>
            <w:sdt>
              <w:sdtPr>
                <w:rPr>
                  <w:rFonts w:cs="Times New Roman"/>
                  <w:szCs w:val="24"/>
                </w:rPr>
                <w:alias w:val="Bill Number"/>
                <w:tag w:val="BillNumberOne"/>
                <w:id w:val="-410784069"/>
                <w:lock w:val="sdtContentLocked"/>
                <w:placeholder>
                  <w:docPart w:val="B17F12900A9F44E48095291C14FF4E0B"/>
                </w:placeholder>
              </w:sdtPr>
              <w:sdtContent>
                <w:r>
                  <w:rPr>
                    <w:rFonts w:cs="Times New Roman"/>
                    <w:szCs w:val="24"/>
                  </w:rPr>
                  <w:t>S.B. 441</w:t>
                </w:r>
              </w:sdtContent>
            </w:sdt>
          </w:p>
        </w:tc>
      </w:tr>
      <w:tr w:rsidR="002C3319" w:rsidTr="000F1DF9">
        <w:sdt>
          <w:sdtPr>
            <w:rPr>
              <w:rFonts w:cs="Times New Roman"/>
              <w:szCs w:val="24"/>
            </w:rPr>
            <w:alias w:val="TLCNumber"/>
            <w:tag w:val="TLCNumber"/>
            <w:id w:val="-542600604"/>
            <w:lock w:val="sdtLocked"/>
            <w:placeholder>
              <w:docPart w:val="97BB133F8D2F4641834C09AF1CEBABA1"/>
            </w:placeholder>
            <w:showingPlcHdr/>
          </w:sdtPr>
          <w:sdtContent>
            <w:tc>
              <w:tcPr>
                <w:tcW w:w="2718" w:type="dxa"/>
              </w:tcPr>
              <w:p w:rsidR="002C3319" w:rsidRPr="000F1DF9" w:rsidRDefault="002C3319" w:rsidP="00350FD2">
                <w:pPr>
                  <w:rPr>
                    <w:rFonts w:cs="Times New Roman"/>
                    <w:szCs w:val="24"/>
                  </w:rPr>
                </w:pPr>
              </w:p>
            </w:tc>
          </w:sdtContent>
        </w:sdt>
        <w:tc>
          <w:tcPr>
            <w:tcW w:w="6858" w:type="dxa"/>
          </w:tcPr>
          <w:p w:rsidR="002C3319" w:rsidRPr="005C2A78" w:rsidRDefault="002C3319" w:rsidP="006D756B">
            <w:pPr>
              <w:jc w:val="right"/>
              <w:rPr>
                <w:rFonts w:cs="Times New Roman"/>
                <w:szCs w:val="24"/>
              </w:rPr>
            </w:pPr>
            <w:sdt>
              <w:sdtPr>
                <w:rPr>
                  <w:rFonts w:cs="Times New Roman"/>
                  <w:szCs w:val="24"/>
                </w:rPr>
                <w:alias w:val="Author Label"/>
                <w:tag w:val="By"/>
                <w:id w:val="72399597"/>
                <w:lock w:val="sdtLocked"/>
                <w:placeholder>
                  <w:docPart w:val="772B2E2BA2234EABADCEE4E99317854E"/>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2F18371D9E4C4611AFFB7433470C0230"/>
                </w:placeholder>
              </w:sdtPr>
              <w:sdtContent>
                <w:r>
                  <w:rPr>
                    <w:rFonts w:cs="Times New Roman"/>
                    <w:szCs w:val="24"/>
                  </w:rPr>
                  <w:t>Rodríguez</w:t>
                </w:r>
              </w:sdtContent>
            </w:sdt>
            <w:sdt>
              <w:sdtPr>
                <w:rPr>
                  <w:rFonts w:cs="Times New Roman"/>
                  <w:szCs w:val="24"/>
                </w:rPr>
                <w:alias w:val="Sponsor"/>
                <w:tag w:val="Sponsor"/>
                <w:id w:val="-2039656131"/>
                <w:lock w:val="sdtContentLocked"/>
                <w:placeholder>
                  <w:docPart w:val="C657551B841A494891B20DDEFD4A44C7"/>
                </w:placeholder>
                <w:showingPlcHdr/>
              </w:sdtPr>
              <w:sdtContent/>
            </w:sdt>
          </w:p>
        </w:tc>
      </w:tr>
      <w:tr w:rsidR="002C3319" w:rsidTr="000F1DF9">
        <w:tc>
          <w:tcPr>
            <w:tcW w:w="2718" w:type="dxa"/>
          </w:tcPr>
          <w:p w:rsidR="002C3319" w:rsidRPr="00BC7495" w:rsidRDefault="002C3319" w:rsidP="000F1DF9">
            <w:pPr>
              <w:rPr>
                <w:rFonts w:cs="Times New Roman"/>
                <w:szCs w:val="24"/>
              </w:rPr>
            </w:pPr>
          </w:p>
        </w:tc>
        <w:sdt>
          <w:sdtPr>
            <w:rPr>
              <w:rFonts w:cs="Times New Roman"/>
              <w:szCs w:val="24"/>
            </w:rPr>
            <w:alias w:val="Committee"/>
            <w:tag w:val="Committee"/>
            <w:id w:val="1914272295"/>
            <w:lock w:val="sdtContentLocked"/>
            <w:placeholder>
              <w:docPart w:val="226EFEDDE41E4368BD3F13D257A74CF9"/>
            </w:placeholder>
          </w:sdtPr>
          <w:sdtContent>
            <w:tc>
              <w:tcPr>
                <w:tcW w:w="6858" w:type="dxa"/>
              </w:tcPr>
              <w:p w:rsidR="002C3319" w:rsidRPr="00FF6471" w:rsidRDefault="002C3319" w:rsidP="000F1DF9">
                <w:pPr>
                  <w:jc w:val="right"/>
                  <w:rPr>
                    <w:rFonts w:cs="Times New Roman"/>
                    <w:szCs w:val="24"/>
                  </w:rPr>
                </w:pPr>
                <w:r>
                  <w:rPr>
                    <w:rFonts w:cs="Times New Roman"/>
                    <w:szCs w:val="24"/>
                  </w:rPr>
                  <w:t>Veteran Affairs &amp; Border Security</w:t>
                </w:r>
              </w:p>
            </w:tc>
          </w:sdtContent>
        </w:sdt>
      </w:tr>
      <w:tr w:rsidR="002C3319" w:rsidTr="000F1DF9">
        <w:tc>
          <w:tcPr>
            <w:tcW w:w="2718" w:type="dxa"/>
          </w:tcPr>
          <w:p w:rsidR="002C3319" w:rsidRPr="00BC7495" w:rsidRDefault="002C3319" w:rsidP="000F1DF9">
            <w:pPr>
              <w:rPr>
                <w:rFonts w:cs="Times New Roman"/>
                <w:szCs w:val="24"/>
              </w:rPr>
            </w:pPr>
          </w:p>
        </w:tc>
        <w:sdt>
          <w:sdtPr>
            <w:rPr>
              <w:rFonts w:cs="Times New Roman"/>
              <w:szCs w:val="24"/>
            </w:rPr>
            <w:alias w:val="Date"/>
            <w:tag w:val="DateContentControl"/>
            <w:id w:val="1178081906"/>
            <w:lock w:val="sdtLocked"/>
            <w:placeholder>
              <w:docPart w:val="74CB5402B29141B19AB8BBF7835170FD"/>
            </w:placeholder>
            <w:date w:fullDate="2017-06-05T00:00:00Z">
              <w:dateFormat w:val="M/d/yyyy"/>
              <w:lid w:val="en-US"/>
              <w:storeMappedDataAs w:val="dateTime"/>
              <w:calendar w:val="gregorian"/>
            </w:date>
          </w:sdtPr>
          <w:sdtContent>
            <w:tc>
              <w:tcPr>
                <w:tcW w:w="6858" w:type="dxa"/>
              </w:tcPr>
              <w:p w:rsidR="002C3319" w:rsidRPr="00FF6471" w:rsidRDefault="002C3319" w:rsidP="00945C2C">
                <w:pPr>
                  <w:jc w:val="right"/>
                  <w:rPr>
                    <w:rFonts w:cs="Times New Roman"/>
                    <w:szCs w:val="24"/>
                  </w:rPr>
                </w:pPr>
                <w:r>
                  <w:rPr>
                    <w:rFonts w:cs="Times New Roman"/>
                    <w:szCs w:val="24"/>
                  </w:rPr>
                  <w:t>6/5/2017</w:t>
                </w:r>
              </w:p>
            </w:tc>
          </w:sdtContent>
        </w:sdt>
      </w:tr>
      <w:tr w:rsidR="002C3319" w:rsidTr="000F1DF9">
        <w:tc>
          <w:tcPr>
            <w:tcW w:w="2718" w:type="dxa"/>
          </w:tcPr>
          <w:p w:rsidR="002C3319" w:rsidRPr="00BC7495" w:rsidRDefault="002C3319" w:rsidP="000F1DF9">
            <w:pPr>
              <w:rPr>
                <w:rFonts w:cs="Times New Roman"/>
                <w:szCs w:val="24"/>
              </w:rPr>
            </w:pPr>
          </w:p>
        </w:tc>
        <w:sdt>
          <w:sdtPr>
            <w:rPr>
              <w:rFonts w:cs="Times New Roman"/>
              <w:szCs w:val="24"/>
            </w:rPr>
            <w:alias w:val="BA Version"/>
            <w:tag w:val="BAVersion"/>
            <w:id w:val="-1685590809"/>
            <w:lock w:val="sdtContentLocked"/>
            <w:placeholder>
              <w:docPart w:val="C404C168DD154ADE831C659CFD578E10"/>
            </w:placeholder>
          </w:sdtPr>
          <w:sdtContent>
            <w:tc>
              <w:tcPr>
                <w:tcW w:w="6858" w:type="dxa"/>
              </w:tcPr>
              <w:p w:rsidR="002C3319" w:rsidRPr="00FF6471" w:rsidRDefault="002C3319" w:rsidP="000F1DF9">
                <w:pPr>
                  <w:jc w:val="right"/>
                  <w:rPr>
                    <w:rFonts w:cs="Times New Roman"/>
                    <w:szCs w:val="24"/>
                  </w:rPr>
                </w:pPr>
                <w:r>
                  <w:rPr>
                    <w:rFonts w:cs="Times New Roman"/>
                    <w:szCs w:val="24"/>
                  </w:rPr>
                  <w:t>Enrolled</w:t>
                </w:r>
              </w:p>
            </w:tc>
          </w:sdtContent>
        </w:sdt>
      </w:tr>
    </w:tbl>
    <w:p w:rsidR="002C3319" w:rsidRPr="00FF6471" w:rsidRDefault="002C3319" w:rsidP="000F1DF9">
      <w:pPr>
        <w:spacing w:after="0" w:line="240" w:lineRule="auto"/>
        <w:rPr>
          <w:rFonts w:cs="Times New Roman"/>
          <w:szCs w:val="24"/>
        </w:rPr>
      </w:pPr>
    </w:p>
    <w:p w:rsidR="002C3319" w:rsidRPr="00FF6471" w:rsidRDefault="002C3319" w:rsidP="000F1DF9">
      <w:pPr>
        <w:spacing w:after="0" w:line="240" w:lineRule="auto"/>
        <w:rPr>
          <w:rFonts w:cs="Times New Roman"/>
          <w:szCs w:val="24"/>
        </w:rPr>
      </w:pPr>
    </w:p>
    <w:p w:rsidR="002C3319" w:rsidRPr="00FF6471" w:rsidRDefault="002C3319"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3EF85390112F48E08A22441952BF5843"/>
        </w:placeholder>
      </w:sdtPr>
      <w:sdtContent>
        <w:p w:rsidR="002C3319" w:rsidRDefault="002C3319"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A4F910D614B64527BED98224C7D3D691"/>
        </w:placeholder>
      </w:sdtPr>
      <w:sdtContent>
        <w:p w:rsidR="002C3319" w:rsidRDefault="002C3319" w:rsidP="00A06F01">
          <w:pPr>
            <w:pStyle w:val="NormalWeb"/>
            <w:spacing w:before="0" w:beforeAutospacing="0" w:after="0" w:afterAutospacing="0"/>
            <w:jc w:val="both"/>
            <w:divId w:val="447049723"/>
            <w:rPr>
              <w:rFonts w:eastAsia="Times New Roman" w:cstheme="minorBidi"/>
              <w:bCs/>
              <w:szCs w:val="22"/>
            </w:rPr>
          </w:pPr>
        </w:p>
        <w:p w:rsidR="002C3319" w:rsidRPr="00A06F01" w:rsidRDefault="002C3319" w:rsidP="00A06F01">
          <w:pPr>
            <w:pStyle w:val="NormalWeb"/>
            <w:spacing w:before="0" w:beforeAutospacing="0" w:after="0" w:afterAutospacing="0"/>
            <w:jc w:val="both"/>
            <w:divId w:val="447049723"/>
          </w:pPr>
          <w:r w:rsidRPr="00A06F01">
            <w:t>S.B. 441 enables surviving spouses of disabled veterans to qualify for a Surviving Spouse of a Veteran License Plate, even if their veteran spouse chose not to apply for his or her own separate Disabled Veteran License Plate prior to death.</w:t>
          </w:r>
        </w:p>
        <w:p w:rsidR="002C3319" w:rsidRPr="00A06F01" w:rsidRDefault="002C3319" w:rsidP="00A06F01">
          <w:pPr>
            <w:pStyle w:val="NormalWeb"/>
            <w:spacing w:before="0" w:beforeAutospacing="0" w:after="0" w:afterAutospacing="0"/>
            <w:jc w:val="both"/>
            <w:divId w:val="447049723"/>
          </w:pPr>
          <w:r w:rsidRPr="00A06F01">
            <w:t> </w:t>
          </w:r>
        </w:p>
        <w:p w:rsidR="002C3319" w:rsidRPr="00A06F01" w:rsidRDefault="002C3319" w:rsidP="00A06F01">
          <w:pPr>
            <w:pStyle w:val="NormalWeb"/>
            <w:spacing w:before="0" w:beforeAutospacing="0" w:after="0" w:afterAutospacing="0"/>
            <w:jc w:val="both"/>
            <w:divId w:val="447049723"/>
          </w:pPr>
          <w:r w:rsidRPr="00A06F01">
            <w:t>Section 504.317, Transportation Code, provides that a surviving spouse may apply for a Surviving Spouse of a Veteran License Plate. In this section, "surviving spouse" means the individual married to a disabled veteran at the time of the veteran's death. However, the law does not allow a surviving spouse to apply for the plate if their deceased veteran spouse chose not to apply for his or her own Disabled Veteran License Plate prior to death. Accordingly, the Texas Department of Motor Vehicles (TxDMV) requires proof that Disabled Veteran License Plates were first issued to the veteran prior to death. If proof is not given, a surviving spouse cannot receive his or her own Surviving Spouse of a Disabled Veteran License Plate.</w:t>
          </w:r>
        </w:p>
        <w:p w:rsidR="002C3319" w:rsidRPr="00A06F01" w:rsidRDefault="002C3319" w:rsidP="00A06F01">
          <w:pPr>
            <w:pStyle w:val="NormalWeb"/>
            <w:spacing w:before="0" w:beforeAutospacing="0" w:after="0" w:afterAutospacing="0"/>
            <w:jc w:val="both"/>
            <w:divId w:val="447049723"/>
          </w:pPr>
          <w:r w:rsidRPr="00A06F01">
            <w:t> </w:t>
          </w:r>
        </w:p>
        <w:p w:rsidR="002C3319" w:rsidRPr="00A06F01" w:rsidRDefault="002C3319" w:rsidP="00A06F01">
          <w:pPr>
            <w:pStyle w:val="NormalWeb"/>
            <w:spacing w:before="0" w:beforeAutospacing="0" w:after="0" w:afterAutospacing="0"/>
            <w:jc w:val="both"/>
            <w:divId w:val="447049723"/>
          </w:pPr>
          <w:r w:rsidRPr="00A06F01">
            <w:t>To qualify for a Disabled Veteran License Plate, the veteran must have suffered, as a result of military service: at least a 50 percent service-connected disability; or a 40 percent service-connected disability because of the amputation of a lower extremity; and have received compensation from the United States because of the disability. A rule of TxDMV, consistent with federal law, also requires that the veteran have been honorably discharged, or received a general discharge under honorable conditions to receive any sort of benefits for service-related disabilities.</w:t>
          </w:r>
        </w:p>
        <w:p w:rsidR="002C3319" w:rsidRPr="00A06F01" w:rsidRDefault="002C3319" w:rsidP="00A06F01">
          <w:pPr>
            <w:pStyle w:val="NormalWeb"/>
            <w:spacing w:before="0" w:beforeAutospacing="0" w:after="0" w:afterAutospacing="0"/>
            <w:jc w:val="both"/>
            <w:divId w:val="447049723"/>
          </w:pPr>
          <w:r w:rsidRPr="00A06F01">
            <w:t> </w:t>
          </w:r>
        </w:p>
        <w:p w:rsidR="002C3319" w:rsidRPr="00A06F01" w:rsidRDefault="002C3319" w:rsidP="00A06F01">
          <w:pPr>
            <w:pStyle w:val="NormalWeb"/>
            <w:spacing w:before="0" w:beforeAutospacing="0" w:after="0" w:afterAutospacing="0"/>
            <w:jc w:val="both"/>
            <w:divId w:val="447049723"/>
          </w:pPr>
          <w:r w:rsidRPr="00A06F01">
            <w:t>S.B. 441 requires TxDMV to issue Surviving Spouse of a Veteran License Plate to spouses even if their deceased spouse did not choose to receive a Disabled Veteran License Plate. Importantly, the bill does not change the legal definition of what the state recognizes as a disabled veteran or surviving spouse. The bill simply allows surviving spouses to receive their own license plate if they can prove their deceased disabled veteran would have met the eligibility requirements for a Disabled Veteran License Plate. The surviving spouse must go through the same thorough application process as the disabled veteran would have had to go through. (Original Author's / Sponsor's Statement of Intent)</w:t>
          </w:r>
        </w:p>
        <w:p w:rsidR="002C3319" w:rsidRPr="00D70925" w:rsidRDefault="002C3319" w:rsidP="00A06F01">
          <w:pPr>
            <w:spacing w:after="0" w:line="240" w:lineRule="auto"/>
            <w:jc w:val="both"/>
            <w:rPr>
              <w:rFonts w:eastAsia="Times New Roman" w:cs="Times New Roman"/>
              <w:bCs/>
              <w:szCs w:val="24"/>
            </w:rPr>
          </w:pPr>
        </w:p>
      </w:sdtContent>
    </w:sdt>
    <w:p w:rsidR="002C3319" w:rsidRDefault="002C3319"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441 </w:t>
      </w:r>
      <w:bookmarkStart w:id="1" w:name="AmendsCurrentLaw"/>
      <w:bookmarkEnd w:id="1"/>
      <w:r>
        <w:rPr>
          <w:rFonts w:cs="Times New Roman"/>
          <w:szCs w:val="24"/>
        </w:rPr>
        <w:t>amends current law relating to eligibility of surviving spouses of disabled veterans for specialty license plates.</w:t>
      </w:r>
    </w:p>
    <w:p w:rsidR="002C3319" w:rsidRPr="00FB7C32" w:rsidRDefault="002C3319" w:rsidP="000F1DF9">
      <w:pPr>
        <w:spacing w:after="0" w:line="240" w:lineRule="auto"/>
        <w:jc w:val="both"/>
        <w:rPr>
          <w:rFonts w:eastAsia="Times New Roman" w:cs="Times New Roman"/>
          <w:szCs w:val="24"/>
        </w:rPr>
      </w:pPr>
    </w:p>
    <w:p w:rsidR="002C3319" w:rsidRPr="005C2A78" w:rsidRDefault="002C3319"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A5D03F8BE44B454DB837B11DFC30B2A9"/>
          </w:placeholder>
        </w:sdtPr>
        <w:sdtContent>
          <w:r>
            <w:rPr>
              <w:rFonts w:eastAsia="Times New Roman" w:cs="Times New Roman"/>
              <w:b/>
              <w:szCs w:val="24"/>
              <w:u w:val="single"/>
            </w:rPr>
            <w:t>RULEMAKING AUTHORITY</w:t>
          </w:r>
        </w:sdtContent>
      </w:sdt>
    </w:p>
    <w:p w:rsidR="002C3319" w:rsidRPr="006529C4" w:rsidRDefault="002C3319" w:rsidP="00774EC7">
      <w:pPr>
        <w:spacing w:after="0" w:line="240" w:lineRule="auto"/>
        <w:jc w:val="both"/>
        <w:rPr>
          <w:rFonts w:cs="Times New Roman"/>
          <w:szCs w:val="24"/>
        </w:rPr>
      </w:pPr>
    </w:p>
    <w:p w:rsidR="002C3319" w:rsidRPr="006529C4" w:rsidRDefault="002C3319"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2C3319" w:rsidRPr="006529C4" w:rsidRDefault="002C3319" w:rsidP="00774EC7">
      <w:pPr>
        <w:spacing w:after="0" w:line="240" w:lineRule="auto"/>
        <w:jc w:val="both"/>
        <w:rPr>
          <w:rFonts w:cs="Times New Roman"/>
          <w:szCs w:val="24"/>
        </w:rPr>
      </w:pPr>
    </w:p>
    <w:p w:rsidR="002C3319" w:rsidRPr="005C2A78" w:rsidRDefault="002C3319"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9CFD16215EB14A32A063E1317E345227"/>
          </w:placeholder>
        </w:sdtPr>
        <w:sdtContent>
          <w:r>
            <w:rPr>
              <w:rFonts w:eastAsia="Times New Roman" w:cs="Times New Roman"/>
              <w:b/>
              <w:szCs w:val="24"/>
              <w:u w:val="single"/>
            </w:rPr>
            <w:t>SECTION BY SECTION ANALYSIS</w:t>
          </w:r>
        </w:sdtContent>
      </w:sdt>
    </w:p>
    <w:p w:rsidR="002C3319" w:rsidRPr="005C2A78" w:rsidRDefault="002C3319" w:rsidP="000F1DF9">
      <w:pPr>
        <w:spacing w:after="0" w:line="240" w:lineRule="auto"/>
        <w:jc w:val="both"/>
        <w:rPr>
          <w:rFonts w:eastAsia="Times New Roman" w:cs="Times New Roman"/>
          <w:szCs w:val="24"/>
        </w:rPr>
      </w:pPr>
    </w:p>
    <w:p w:rsidR="002C3319" w:rsidRDefault="002C3319"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504.317, Transportation Code, by adding Subsection (b-1), as follows: </w:t>
      </w:r>
    </w:p>
    <w:p w:rsidR="002C3319" w:rsidRDefault="002C3319" w:rsidP="000F1DF9">
      <w:pPr>
        <w:spacing w:after="0" w:line="240" w:lineRule="auto"/>
        <w:jc w:val="both"/>
        <w:rPr>
          <w:rFonts w:eastAsia="Times New Roman" w:cs="Times New Roman"/>
          <w:szCs w:val="24"/>
        </w:rPr>
      </w:pPr>
    </w:p>
    <w:p w:rsidR="002C3319" w:rsidRPr="005C2A78" w:rsidRDefault="002C3319" w:rsidP="00FB7C32">
      <w:pPr>
        <w:spacing w:after="0" w:line="240" w:lineRule="auto"/>
        <w:ind w:left="720"/>
        <w:jc w:val="both"/>
        <w:rPr>
          <w:rFonts w:eastAsia="Times New Roman" w:cs="Times New Roman"/>
          <w:szCs w:val="24"/>
        </w:rPr>
      </w:pPr>
      <w:r>
        <w:rPr>
          <w:rFonts w:eastAsia="Times New Roman" w:cs="Times New Roman"/>
          <w:szCs w:val="24"/>
        </w:rPr>
        <w:t xml:space="preserve">(b-1) Provides that a person is eligible to receive specialty license plates under this section (Surviving Spouses of Disabled Veterans Specialty License Plates) if the person is the surviving spouse of a person who had been entitled to specialty plates for veterans with disabilities under Section 504.202 (Veterans With Disabilities), regardless of whether the deceased spouse was issued plates under that section.  </w:t>
      </w:r>
    </w:p>
    <w:p w:rsidR="002C3319" w:rsidRPr="005C2A78" w:rsidRDefault="002C3319" w:rsidP="000F1DF9">
      <w:pPr>
        <w:spacing w:after="0" w:line="240" w:lineRule="auto"/>
        <w:jc w:val="both"/>
        <w:rPr>
          <w:rFonts w:eastAsia="Times New Roman" w:cs="Times New Roman"/>
          <w:szCs w:val="24"/>
        </w:rPr>
      </w:pPr>
    </w:p>
    <w:p w:rsidR="002C3319" w:rsidRPr="00111080" w:rsidRDefault="002C3319" w:rsidP="00111080">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2017.</w:t>
      </w:r>
      <w:r w:rsidRPr="005C2A78">
        <w:rPr>
          <w:rFonts w:eastAsia="Times New Roman" w:cs="Times New Roman"/>
          <w:szCs w:val="24"/>
        </w:rPr>
        <w:t xml:space="preserve"> </w:t>
      </w:r>
    </w:p>
    <w:sectPr w:rsidR="002C3319" w:rsidRPr="00111080"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3B60" w:rsidRDefault="00B43B60" w:rsidP="000F1DF9">
      <w:pPr>
        <w:spacing w:after="0" w:line="240" w:lineRule="auto"/>
      </w:pPr>
      <w:r>
        <w:separator/>
      </w:r>
    </w:p>
  </w:endnote>
  <w:endnote w:type="continuationSeparator" w:id="0">
    <w:p w:rsidR="00B43B60" w:rsidRDefault="00B43B60"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B43B60"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2C3319">
                <w:rPr>
                  <w:sz w:val="20"/>
                  <w:szCs w:val="20"/>
                </w:rPr>
                <w:t>AMA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2C3319">
                <w:rPr>
                  <w:sz w:val="20"/>
                  <w:szCs w:val="20"/>
                </w:rPr>
                <w:t>S.B. 441</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2C3319">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B43B60"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2C3319">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2C3319">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3B60" w:rsidRDefault="00B43B60" w:rsidP="000F1DF9">
      <w:pPr>
        <w:spacing w:after="0" w:line="240" w:lineRule="auto"/>
      </w:pPr>
      <w:r>
        <w:separator/>
      </w:r>
    </w:p>
  </w:footnote>
  <w:footnote w:type="continuationSeparator" w:id="0">
    <w:p w:rsidR="00B43B60" w:rsidRDefault="00B43B60"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2C331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43B60"/>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2C3319"/>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2C3319"/>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049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3A0D48" w:rsidP="003A0D48">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223B7AC98369453AAA964F9EF8C8188C"/>
        <w:category>
          <w:name w:val="General"/>
          <w:gallery w:val="placeholder"/>
        </w:category>
        <w:types>
          <w:type w:val="bbPlcHdr"/>
        </w:types>
        <w:behaviors>
          <w:behavior w:val="content"/>
        </w:behaviors>
        <w:guid w:val="{76A48366-670F-417E-A81D-E61F2F6489C8}"/>
      </w:docPartPr>
      <w:docPartBody>
        <w:p w:rsidR="00000000" w:rsidRDefault="003338FA"/>
      </w:docPartBody>
    </w:docPart>
    <w:docPart>
      <w:docPartPr>
        <w:name w:val="99DA814A337249A9AEC995F35AB8403E"/>
        <w:category>
          <w:name w:val="General"/>
          <w:gallery w:val="placeholder"/>
        </w:category>
        <w:types>
          <w:type w:val="bbPlcHdr"/>
        </w:types>
        <w:behaviors>
          <w:behavior w:val="content"/>
        </w:behaviors>
        <w:guid w:val="{E94AB4A7-BE6C-4CC8-8C41-8BB48853A911}"/>
      </w:docPartPr>
      <w:docPartBody>
        <w:p w:rsidR="00000000" w:rsidRDefault="003338FA"/>
      </w:docPartBody>
    </w:docPart>
    <w:docPart>
      <w:docPartPr>
        <w:name w:val="B17F12900A9F44E48095291C14FF4E0B"/>
        <w:category>
          <w:name w:val="General"/>
          <w:gallery w:val="placeholder"/>
        </w:category>
        <w:types>
          <w:type w:val="bbPlcHdr"/>
        </w:types>
        <w:behaviors>
          <w:behavior w:val="content"/>
        </w:behaviors>
        <w:guid w:val="{FC56EE64-D553-4040-A2F4-0D2ABCC3268B}"/>
      </w:docPartPr>
      <w:docPartBody>
        <w:p w:rsidR="00000000" w:rsidRDefault="003338FA"/>
      </w:docPartBody>
    </w:docPart>
    <w:docPart>
      <w:docPartPr>
        <w:name w:val="97BB133F8D2F4641834C09AF1CEBABA1"/>
        <w:category>
          <w:name w:val="General"/>
          <w:gallery w:val="placeholder"/>
        </w:category>
        <w:types>
          <w:type w:val="bbPlcHdr"/>
        </w:types>
        <w:behaviors>
          <w:behavior w:val="content"/>
        </w:behaviors>
        <w:guid w:val="{18CD96C4-CB53-4FE6-A2C4-DBD4C9E4E26A}"/>
      </w:docPartPr>
      <w:docPartBody>
        <w:p w:rsidR="00000000" w:rsidRDefault="003338FA"/>
      </w:docPartBody>
    </w:docPart>
    <w:docPart>
      <w:docPartPr>
        <w:name w:val="772B2E2BA2234EABADCEE4E99317854E"/>
        <w:category>
          <w:name w:val="General"/>
          <w:gallery w:val="placeholder"/>
        </w:category>
        <w:types>
          <w:type w:val="bbPlcHdr"/>
        </w:types>
        <w:behaviors>
          <w:behavior w:val="content"/>
        </w:behaviors>
        <w:guid w:val="{8C3064C7-6E53-4A90-9FCE-892AB6D7AD8E}"/>
      </w:docPartPr>
      <w:docPartBody>
        <w:p w:rsidR="00000000" w:rsidRDefault="003338FA"/>
      </w:docPartBody>
    </w:docPart>
    <w:docPart>
      <w:docPartPr>
        <w:name w:val="2F18371D9E4C4611AFFB7433470C0230"/>
        <w:category>
          <w:name w:val="General"/>
          <w:gallery w:val="placeholder"/>
        </w:category>
        <w:types>
          <w:type w:val="bbPlcHdr"/>
        </w:types>
        <w:behaviors>
          <w:behavior w:val="content"/>
        </w:behaviors>
        <w:guid w:val="{1C6AF080-69DF-4334-A1FD-F8D8DCB1FCD5}"/>
      </w:docPartPr>
      <w:docPartBody>
        <w:p w:rsidR="00000000" w:rsidRDefault="003338FA"/>
      </w:docPartBody>
    </w:docPart>
    <w:docPart>
      <w:docPartPr>
        <w:name w:val="C657551B841A494891B20DDEFD4A44C7"/>
        <w:category>
          <w:name w:val="General"/>
          <w:gallery w:val="placeholder"/>
        </w:category>
        <w:types>
          <w:type w:val="bbPlcHdr"/>
        </w:types>
        <w:behaviors>
          <w:behavior w:val="content"/>
        </w:behaviors>
        <w:guid w:val="{E8F03161-ABD1-4DFA-B91E-AA51BAEF043B}"/>
      </w:docPartPr>
      <w:docPartBody>
        <w:p w:rsidR="00000000" w:rsidRDefault="003338FA"/>
      </w:docPartBody>
    </w:docPart>
    <w:docPart>
      <w:docPartPr>
        <w:name w:val="226EFEDDE41E4368BD3F13D257A74CF9"/>
        <w:category>
          <w:name w:val="General"/>
          <w:gallery w:val="placeholder"/>
        </w:category>
        <w:types>
          <w:type w:val="bbPlcHdr"/>
        </w:types>
        <w:behaviors>
          <w:behavior w:val="content"/>
        </w:behaviors>
        <w:guid w:val="{4DE32729-D75C-4F16-ACDD-E4F8F8B3CF4C}"/>
      </w:docPartPr>
      <w:docPartBody>
        <w:p w:rsidR="00000000" w:rsidRDefault="003338FA"/>
      </w:docPartBody>
    </w:docPart>
    <w:docPart>
      <w:docPartPr>
        <w:name w:val="74CB5402B29141B19AB8BBF7835170FD"/>
        <w:category>
          <w:name w:val="General"/>
          <w:gallery w:val="placeholder"/>
        </w:category>
        <w:types>
          <w:type w:val="bbPlcHdr"/>
        </w:types>
        <w:behaviors>
          <w:behavior w:val="content"/>
        </w:behaviors>
        <w:guid w:val="{F134249C-C555-44E4-97D1-33BC390C2E66}"/>
      </w:docPartPr>
      <w:docPartBody>
        <w:p w:rsidR="00000000" w:rsidRDefault="003A0D48" w:rsidP="003A0D48">
          <w:pPr>
            <w:pStyle w:val="74CB5402B29141B19AB8BBF7835170FD"/>
          </w:pPr>
          <w:r w:rsidRPr="00A30DD1">
            <w:rPr>
              <w:rStyle w:val="PlaceholderText"/>
            </w:rPr>
            <w:t>Click here to enter a date.</w:t>
          </w:r>
        </w:p>
      </w:docPartBody>
    </w:docPart>
    <w:docPart>
      <w:docPartPr>
        <w:name w:val="C404C168DD154ADE831C659CFD578E10"/>
        <w:category>
          <w:name w:val="General"/>
          <w:gallery w:val="placeholder"/>
        </w:category>
        <w:types>
          <w:type w:val="bbPlcHdr"/>
        </w:types>
        <w:behaviors>
          <w:behavior w:val="content"/>
        </w:behaviors>
        <w:guid w:val="{EE7F84D8-0FA8-453D-86EA-B54A4A149768}"/>
      </w:docPartPr>
      <w:docPartBody>
        <w:p w:rsidR="00000000" w:rsidRDefault="003338FA"/>
      </w:docPartBody>
    </w:docPart>
    <w:docPart>
      <w:docPartPr>
        <w:name w:val="3EF85390112F48E08A22441952BF5843"/>
        <w:category>
          <w:name w:val="General"/>
          <w:gallery w:val="placeholder"/>
        </w:category>
        <w:types>
          <w:type w:val="bbPlcHdr"/>
        </w:types>
        <w:behaviors>
          <w:behavior w:val="content"/>
        </w:behaviors>
        <w:guid w:val="{FC04C897-975D-436E-A6FC-1A12C51D3C77}"/>
      </w:docPartPr>
      <w:docPartBody>
        <w:p w:rsidR="00000000" w:rsidRDefault="003338FA"/>
      </w:docPartBody>
    </w:docPart>
    <w:docPart>
      <w:docPartPr>
        <w:name w:val="A4F910D614B64527BED98224C7D3D691"/>
        <w:category>
          <w:name w:val="General"/>
          <w:gallery w:val="placeholder"/>
        </w:category>
        <w:types>
          <w:type w:val="bbPlcHdr"/>
        </w:types>
        <w:behaviors>
          <w:behavior w:val="content"/>
        </w:behaviors>
        <w:guid w:val="{78724E79-9F7A-4A23-B625-ACA195838530}"/>
      </w:docPartPr>
      <w:docPartBody>
        <w:p w:rsidR="00000000" w:rsidRDefault="003A0D48" w:rsidP="003A0D48">
          <w:pPr>
            <w:pStyle w:val="A4F910D614B64527BED98224C7D3D691"/>
          </w:pPr>
          <w:r>
            <w:rPr>
              <w:rFonts w:eastAsia="Times New Roman" w:cs="Times New Roman"/>
              <w:bCs/>
              <w:szCs w:val="24"/>
            </w:rPr>
            <w:t xml:space="preserve"> </w:t>
          </w:r>
        </w:p>
      </w:docPartBody>
    </w:docPart>
    <w:docPart>
      <w:docPartPr>
        <w:name w:val="A5D03F8BE44B454DB837B11DFC30B2A9"/>
        <w:category>
          <w:name w:val="General"/>
          <w:gallery w:val="placeholder"/>
        </w:category>
        <w:types>
          <w:type w:val="bbPlcHdr"/>
        </w:types>
        <w:behaviors>
          <w:behavior w:val="content"/>
        </w:behaviors>
        <w:guid w:val="{E481F540-0156-450E-9662-2C68673C84AE}"/>
      </w:docPartPr>
      <w:docPartBody>
        <w:p w:rsidR="00000000" w:rsidRDefault="003338FA"/>
      </w:docPartBody>
    </w:docPart>
    <w:docPart>
      <w:docPartPr>
        <w:name w:val="9CFD16215EB14A32A063E1317E345227"/>
        <w:category>
          <w:name w:val="General"/>
          <w:gallery w:val="placeholder"/>
        </w:category>
        <w:types>
          <w:type w:val="bbPlcHdr"/>
        </w:types>
        <w:behaviors>
          <w:behavior w:val="content"/>
        </w:behaviors>
        <w:guid w:val="{5C49CA23-4C04-4360-9734-838B48D673C9}"/>
      </w:docPartPr>
      <w:docPartBody>
        <w:p w:rsidR="00000000" w:rsidRDefault="003338F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3338FA"/>
    <w:rsid w:val="003A0D48"/>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A0D4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3A0D48"/>
    <w:rPr>
      <w:rFonts w:ascii="Times New Roman" w:hAnsi="Times New Roman"/>
      <w:sz w:val="24"/>
    </w:rPr>
  </w:style>
  <w:style w:type="paragraph" w:customStyle="1" w:styleId="487D89B4F8B34DB4967D41FE18F7F88D7">
    <w:name w:val="487D89B4F8B34DB4967D41FE18F7F88D7"/>
    <w:rsid w:val="003A0D48"/>
    <w:rPr>
      <w:rFonts w:ascii="Times New Roman" w:hAnsi="Times New Roman"/>
      <w:sz w:val="24"/>
    </w:rPr>
  </w:style>
  <w:style w:type="paragraph" w:customStyle="1" w:styleId="AE2570ED5D764CD7AF9686706F550F4620">
    <w:name w:val="AE2570ED5D764CD7AF9686706F550F4620"/>
    <w:rsid w:val="003A0D48"/>
    <w:pPr>
      <w:tabs>
        <w:tab w:val="center" w:pos="4680"/>
        <w:tab w:val="right" w:pos="9360"/>
      </w:tabs>
      <w:spacing w:after="0" w:line="240" w:lineRule="auto"/>
    </w:pPr>
    <w:rPr>
      <w:rFonts w:ascii="Times New Roman" w:hAnsi="Times New Roman"/>
      <w:sz w:val="24"/>
    </w:rPr>
  </w:style>
  <w:style w:type="paragraph" w:customStyle="1" w:styleId="74CB5402B29141B19AB8BBF7835170FD">
    <w:name w:val="74CB5402B29141B19AB8BBF7835170FD"/>
    <w:rsid w:val="003A0D48"/>
  </w:style>
  <w:style w:type="paragraph" w:customStyle="1" w:styleId="A4F910D614B64527BED98224C7D3D691">
    <w:name w:val="A4F910D614B64527BED98224C7D3D691"/>
    <w:rsid w:val="003A0D4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A0D4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3A0D48"/>
    <w:rPr>
      <w:rFonts w:ascii="Times New Roman" w:hAnsi="Times New Roman"/>
      <w:sz w:val="24"/>
    </w:rPr>
  </w:style>
  <w:style w:type="paragraph" w:customStyle="1" w:styleId="487D89B4F8B34DB4967D41FE18F7F88D7">
    <w:name w:val="487D89B4F8B34DB4967D41FE18F7F88D7"/>
    <w:rsid w:val="003A0D48"/>
    <w:rPr>
      <w:rFonts w:ascii="Times New Roman" w:hAnsi="Times New Roman"/>
      <w:sz w:val="24"/>
    </w:rPr>
  </w:style>
  <w:style w:type="paragraph" w:customStyle="1" w:styleId="AE2570ED5D764CD7AF9686706F550F4620">
    <w:name w:val="AE2570ED5D764CD7AF9686706F550F4620"/>
    <w:rsid w:val="003A0D48"/>
    <w:pPr>
      <w:tabs>
        <w:tab w:val="center" w:pos="4680"/>
        <w:tab w:val="right" w:pos="9360"/>
      </w:tabs>
      <w:spacing w:after="0" w:line="240" w:lineRule="auto"/>
    </w:pPr>
    <w:rPr>
      <w:rFonts w:ascii="Times New Roman" w:hAnsi="Times New Roman"/>
      <w:sz w:val="24"/>
    </w:rPr>
  </w:style>
  <w:style w:type="paragraph" w:customStyle="1" w:styleId="74CB5402B29141B19AB8BBF7835170FD">
    <w:name w:val="74CB5402B29141B19AB8BBF7835170FD"/>
    <w:rsid w:val="003A0D48"/>
  </w:style>
  <w:style w:type="paragraph" w:customStyle="1" w:styleId="A4F910D614B64527BED98224C7D3D691">
    <w:name w:val="A4F910D614B64527BED98224C7D3D691"/>
    <w:rsid w:val="003A0D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4E8EC3D1-D6B0-423F-A5DD-EE0B6A7A8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493</Words>
  <Characters>2814</Characters>
  <Application>Microsoft Office Word</Application>
  <DocSecurity>0</DocSecurity>
  <Lines>23</Lines>
  <Paragraphs>6</Paragraphs>
  <ScaleCrop>false</ScaleCrop>
  <Company>Texas Legislative Council</Company>
  <LinksUpToDate>false</LinksUpToDate>
  <CharactersWithSpaces>3301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Alexander Athanason</cp:lastModifiedBy>
  <cp:revision>153</cp:revision>
  <cp:lastPrinted>2017-06-05T18:09:00Z</cp:lastPrinted>
  <dcterms:created xsi:type="dcterms:W3CDTF">2015-05-29T14:24:00Z</dcterms:created>
  <dcterms:modified xsi:type="dcterms:W3CDTF">2017-06-05T18:09:00Z</dcterms:modified>
</cp:coreProperties>
</file>

<file path=docProps/custom.xml><?xml version="1.0" encoding="utf-8"?>
<op:Properties xmlns:vt="http://schemas.openxmlformats.org/officeDocument/2006/docPropsVTypes" xmlns:op="http://schemas.openxmlformats.org/officeDocument/2006/custom-properties"/>
</file>