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48" w:rsidRDefault="00A4724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B91073893CF4F2DA54B71E7B11A1679"/>
          </w:placeholder>
        </w:sdtPr>
        <w:sdtContent>
          <w:r w:rsidRPr="005C2A78">
            <w:rPr>
              <w:rFonts w:cs="Times New Roman"/>
              <w:b/>
              <w:szCs w:val="24"/>
              <w:u w:val="single"/>
            </w:rPr>
            <w:t>BILL ANALYSIS</w:t>
          </w:r>
        </w:sdtContent>
      </w:sdt>
    </w:p>
    <w:p w:rsidR="00A47248" w:rsidRPr="00585C31" w:rsidRDefault="00A47248" w:rsidP="000F1DF9">
      <w:pPr>
        <w:spacing w:after="0" w:line="240" w:lineRule="auto"/>
        <w:rPr>
          <w:rFonts w:cs="Times New Roman"/>
          <w:szCs w:val="24"/>
        </w:rPr>
      </w:pPr>
    </w:p>
    <w:p w:rsidR="00A47248" w:rsidRPr="00585C31" w:rsidRDefault="00A4724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47248" w:rsidTr="000F1DF9">
        <w:tc>
          <w:tcPr>
            <w:tcW w:w="2718" w:type="dxa"/>
          </w:tcPr>
          <w:p w:rsidR="00A47248" w:rsidRPr="005C2A78" w:rsidRDefault="00A47248" w:rsidP="006D756B">
            <w:pPr>
              <w:rPr>
                <w:rFonts w:cs="Times New Roman"/>
                <w:szCs w:val="24"/>
              </w:rPr>
            </w:pPr>
            <w:sdt>
              <w:sdtPr>
                <w:rPr>
                  <w:rFonts w:cs="Times New Roman"/>
                  <w:szCs w:val="24"/>
                </w:rPr>
                <w:alias w:val="Agency Title"/>
                <w:tag w:val="AgencyTitleContentControl"/>
                <w:id w:val="1920747753"/>
                <w:lock w:val="sdtContentLocked"/>
                <w:placeholder>
                  <w:docPart w:val="29F0E73A2DAA45FB86454343F092C254"/>
                </w:placeholder>
              </w:sdtPr>
              <w:sdtEndPr>
                <w:rPr>
                  <w:rFonts w:cstheme="minorBidi"/>
                  <w:szCs w:val="22"/>
                </w:rPr>
              </w:sdtEndPr>
              <w:sdtContent>
                <w:r>
                  <w:rPr>
                    <w:rFonts w:cs="Times New Roman"/>
                    <w:szCs w:val="24"/>
                  </w:rPr>
                  <w:t>Senate Research Center</w:t>
                </w:r>
              </w:sdtContent>
            </w:sdt>
          </w:p>
        </w:tc>
        <w:tc>
          <w:tcPr>
            <w:tcW w:w="6858" w:type="dxa"/>
          </w:tcPr>
          <w:p w:rsidR="00A47248" w:rsidRPr="00FF6471" w:rsidRDefault="00A47248" w:rsidP="000F1DF9">
            <w:pPr>
              <w:jc w:val="right"/>
              <w:rPr>
                <w:rFonts w:cs="Times New Roman"/>
                <w:szCs w:val="24"/>
              </w:rPr>
            </w:pPr>
            <w:sdt>
              <w:sdtPr>
                <w:rPr>
                  <w:rFonts w:cs="Times New Roman"/>
                  <w:szCs w:val="24"/>
                </w:rPr>
                <w:alias w:val="Bill Number"/>
                <w:tag w:val="BillNumberOne"/>
                <w:id w:val="-410784069"/>
                <w:lock w:val="sdtContentLocked"/>
                <w:placeholder>
                  <w:docPart w:val="916F847573A1410091FBE1090965DD51"/>
                </w:placeholder>
              </w:sdtPr>
              <w:sdtContent>
                <w:r>
                  <w:rPr>
                    <w:rFonts w:cs="Times New Roman"/>
                    <w:szCs w:val="24"/>
                  </w:rPr>
                  <w:t>S.B. 468</w:t>
                </w:r>
              </w:sdtContent>
            </w:sdt>
          </w:p>
        </w:tc>
      </w:tr>
      <w:tr w:rsidR="00A47248" w:rsidTr="000F1DF9">
        <w:sdt>
          <w:sdtPr>
            <w:rPr>
              <w:rFonts w:cs="Times New Roman"/>
              <w:szCs w:val="24"/>
            </w:rPr>
            <w:alias w:val="TLCNumber"/>
            <w:tag w:val="TLCNumber"/>
            <w:id w:val="-542600604"/>
            <w:lock w:val="sdtLocked"/>
            <w:placeholder>
              <w:docPart w:val="D73C5B5D7F1B4AF1B5C523A600DC7616"/>
            </w:placeholder>
            <w:showingPlcHdr/>
          </w:sdtPr>
          <w:sdtContent>
            <w:tc>
              <w:tcPr>
                <w:tcW w:w="2718" w:type="dxa"/>
              </w:tcPr>
              <w:p w:rsidR="00A47248" w:rsidRPr="000F1DF9" w:rsidRDefault="00A47248" w:rsidP="005F53DE">
                <w:pPr>
                  <w:rPr>
                    <w:rFonts w:cs="Times New Roman"/>
                    <w:szCs w:val="24"/>
                  </w:rPr>
                </w:pPr>
              </w:p>
            </w:tc>
          </w:sdtContent>
        </w:sdt>
        <w:tc>
          <w:tcPr>
            <w:tcW w:w="6858" w:type="dxa"/>
          </w:tcPr>
          <w:p w:rsidR="00A47248" w:rsidRPr="005C2A78" w:rsidRDefault="00A47248" w:rsidP="006D756B">
            <w:pPr>
              <w:jc w:val="right"/>
              <w:rPr>
                <w:rFonts w:cs="Times New Roman"/>
                <w:szCs w:val="24"/>
              </w:rPr>
            </w:pPr>
            <w:sdt>
              <w:sdtPr>
                <w:rPr>
                  <w:rFonts w:cs="Times New Roman"/>
                  <w:szCs w:val="24"/>
                </w:rPr>
                <w:alias w:val="Author Label"/>
                <w:tag w:val="By"/>
                <w:id w:val="72399597"/>
                <w:lock w:val="sdtLocked"/>
                <w:placeholder>
                  <w:docPart w:val="85740D174BF44FBC88C2D2F53B73410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7A47623091043BC8266038CBCFC542C"/>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C52D3FEA2E5140A8A903126DEEAFF435"/>
                </w:placeholder>
                <w:showingPlcHdr/>
              </w:sdtPr>
              <w:sdtContent/>
            </w:sdt>
          </w:p>
        </w:tc>
      </w:tr>
      <w:tr w:rsidR="00A47248" w:rsidTr="000F1DF9">
        <w:tc>
          <w:tcPr>
            <w:tcW w:w="2718" w:type="dxa"/>
          </w:tcPr>
          <w:p w:rsidR="00A47248" w:rsidRPr="00BC7495" w:rsidRDefault="00A47248" w:rsidP="000F1DF9">
            <w:pPr>
              <w:rPr>
                <w:rFonts w:cs="Times New Roman"/>
                <w:szCs w:val="24"/>
              </w:rPr>
            </w:pPr>
          </w:p>
        </w:tc>
        <w:sdt>
          <w:sdtPr>
            <w:rPr>
              <w:rFonts w:cs="Times New Roman"/>
              <w:szCs w:val="24"/>
            </w:rPr>
            <w:alias w:val="Committee"/>
            <w:tag w:val="Committee"/>
            <w:id w:val="1914272295"/>
            <w:lock w:val="sdtContentLocked"/>
            <w:placeholder>
              <w:docPart w:val="D3E1F6A8D6784330A020E3A1A2A31C3A"/>
            </w:placeholder>
          </w:sdtPr>
          <w:sdtContent>
            <w:tc>
              <w:tcPr>
                <w:tcW w:w="6858" w:type="dxa"/>
              </w:tcPr>
              <w:p w:rsidR="00A47248" w:rsidRPr="00FF6471" w:rsidRDefault="00A47248" w:rsidP="000F1DF9">
                <w:pPr>
                  <w:jc w:val="right"/>
                  <w:rPr>
                    <w:rFonts w:cs="Times New Roman"/>
                    <w:szCs w:val="24"/>
                  </w:rPr>
                </w:pPr>
                <w:r>
                  <w:rPr>
                    <w:rFonts w:cs="Times New Roman"/>
                    <w:szCs w:val="24"/>
                  </w:rPr>
                  <w:t>Intergovernmental Relations</w:t>
                </w:r>
              </w:p>
            </w:tc>
          </w:sdtContent>
        </w:sdt>
      </w:tr>
      <w:tr w:rsidR="00A47248" w:rsidTr="000F1DF9">
        <w:tc>
          <w:tcPr>
            <w:tcW w:w="2718" w:type="dxa"/>
          </w:tcPr>
          <w:p w:rsidR="00A47248" w:rsidRPr="00BC7495" w:rsidRDefault="00A47248" w:rsidP="000F1DF9">
            <w:pPr>
              <w:rPr>
                <w:rFonts w:cs="Times New Roman"/>
                <w:szCs w:val="24"/>
              </w:rPr>
            </w:pPr>
          </w:p>
        </w:tc>
        <w:sdt>
          <w:sdtPr>
            <w:rPr>
              <w:rFonts w:cs="Times New Roman"/>
              <w:szCs w:val="24"/>
            </w:rPr>
            <w:alias w:val="Date"/>
            <w:tag w:val="DateContentControl"/>
            <w:id w:val="1178081906"/>
            <w:lock w:val="sdtLocked"/>
            <w:placeholder>
              <w:docPart w:val="FD2EC77059F64DE2A6093F67AFB64ED1"/>
            </w:placeholder>
            <w:date w:fullDate="2017-06-07T00:00:00Z">
              <w:dateFormat w:val="M/d/yyyy"/>
              <w:lid w:val="en-US"/>
              <w:storeMappedDataAs w:val="dateTime"/>
              <w:calendar w:val="gregorian"/>
            </w:date>
          </w:sdtPr>
          <w:sdtContent>
            <w:tc>
              <w:tcPr>
                <w:tcW w:w="6858" w:type="dxa"/>
              </w:tcPr>
              <w:p w:rsidR="00A47248" w:rsidRPr="00FF6471" w:rsidRDefault="00A47248" w:rsidP="00A47248">
                <w:pPr>
                  <w:jc w:val="right"/>
                  <w:rPr>
                    <w:rFonts w:cs="Times New Roman"/>
                    <w:szCs w:val="24"/>
                  </w:rPr>
                </w:pPr>
                <w:r>
                  <w:rPr>
                    <w:rFonts w:cs="Times New Roman"/>
                    <w:szCs w:val="24"/>
                  </w:rPr>
                  <w:t>6/7/2017</w:t>
                </w:r>
              </w:p>
            </w:tc>
          </w:sdtContent>
        </w:sdt>
      </w:tr>
      <w:tr w:rsidR="00A47248" w:rsidTr="000F1DF9">
        <w:tc>
          <w:tcPr>
            <w:tcW w:w="2718" w:type="dxa"/>
          </w:tcPr>
          <w:p w:rsidR="00A47248" w:rsidRPr="00BC7495" w:rsidRDefault="00A47248" w:rsidP="000F1DF9">
            <w:pPr>
              <w:rPr>
                <w:rFonts w:cs="Times New Roman"/>
                <w:szCs w:val="24"/>
              </w:rPr>
            </w:pPr>
          </w:p>
        </w:tc>
        <w:sdt>
          <w:sdtPr>
            <w:rPr>
              <w:rFonts w:cs="Times New Roman"/>
              <w:szCs w:val="24"/>
            </w:rPr>
            <w:alias w:val="BA Version"/>
            <w:tag w:val="BAVersion"/>
            <w:id w:val="-1685590809"/>
            <w:lock w:val="sdtContentLocked"/>
            <w:placeholder>
              <w:docPart w:val="DC971B1E8747439F8CA5261726EB0AC6"/>
            </w:placeholder>
          </w:sdtPr>
          <w:sdtContent>
            <w:tc>
              <w:tcPr>
                <w:tcW w:w="6858" w:type="dxa"/>
              </w:tcPr>
              <w:p w:rsidR="00A47248" w:rsidRPr="00FF6471" w:rsidRDefault="00A47248" w:rsidP="000F1DF9">
                <w:pPr>
                  <w:jc w:val="right"/>
                  <w:rPr>
                    <w:rFonts w:cs="Times New Roman"/>
                    <w:szCs w:val="24"/>
                  </w:rPr>
                </w:pPr>
                <w:r>
                  <w:rPr>
                    <w:rFonts w:cs="Times New Roman"/>
                    <w:szCs w:val="24"/>
                  </w:rPr>
                  <w:t>Enrolled</w:t>
                </w:r>
              </w:p>
            </w:tc>
          </w:sdtContent>
        </w:sdt>
      </w:tr>
    </w:tbl>
    <w:p w:rsidR="00A47248" w:rsidRPr="00FF6471" w:rsidRDefault="00A47248" w:rsidP="000F1DF9">
      <w:pPr>
        <w:spacing w:after="0" w:line="240" w:lineRule="auto"/>
        <w:rPr>
          <w:rFonts w:cs="Times New Roman"/>
          <w:szCs w:val="24"/>
        </w:rPr>
      </w:pPr>
    </w:p>
    <w:p w:rsidR="00A47248" w:rsidRPr="00FF6471" w:rsidRDefault="00A47248" w:rsidP="000F1DF9">
      <w:pPr>
        <w:spacing w:after="0" w:line="240" w:lineRule="auto"/>
        <w:rPr>
          <w:rFonts w:cs="Times New Roman"/>
          <w:szCs w:val="24"/>
        </w:rPr>
      </w:pPr>
    </w:p>
    <w:p w:rsidR="00A47248" w:rsidRPr="00FF6471" w:rsidRDefault="00A4724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13867F3315B408C922D94223734DD78"/>
        </w:placeholder>
      </w:sdtPr>
      <w:sdtContent>
        <w:p w:rsidR="00A47248" w:rsidRDefault="00A4724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DCBF245EAB645E69F71791DCE5682AD"/>
        </w:placeholder>
      </w:sdtPr>
      <w:sdtContent>
        <w:p w:rsidR="00A47248" w:rsidRDefault="00A47248" w:rsidP="00A47248">
          <w:pPr>
            <w:pStyle w:val="NormalWeb"/>
            <w:spacing w:before="0" w:beforeAutospacing="0" w:after="0" w:afterAutospacing="0"/>
            <w:jc w:val="both"/>
            <w:divId w:val="944384671"/>
            <w:rPr>
              <w:rFonts w:eastAsia="Times New Roman" w:cstheme="minorBidi"/>
              <w:bCs/>
              <w:szCs w:val="22"/>
            </w:rPr>
          </w:pPr>
        </w:p>
        <w:p w:rsidR="00A47248" w:rsidRPr="005F53DE" w:rsidRDefault="00A47248" w:rsidP="00A47248">
          <w:pPr>
            <w:pStyle w:val="NormalWeb"/>
            <w:spacing w:before="0" w:beforeAutospacing="0" w:after="0" w:afterAutospacing="0"/>
            <w:jc w:val="both"/>
            <w:divId w:val="944384671"/>
          </w:pPr>
          <w:r w:rsidRPr="005F53DE">
            <w:t>The 84th Legislature, 2015, enacted H.B. 4059 to address a situation in Cameron County in which certain communities found themselves unable to grow as they had become encircled by Brownsville's extraterritorial jurisdiction (ETJ). The bill required Brownsville to withdraw its ETJ two miles from the ETJ of any community which it completely encircled. The bill only applied to communities which were completely surrounded by Brownsville's ETJ and which were consequently prevented from growing on their own. H.B. 4059 did not roll back Brownsville's city limits and therefore had no effect on how emergency services were provided in annexed areas.</w:t>
          </w:r>
        </w:p>
        <w:p w:rsidR="00A47248" w:rsidRPr="005F53DE" w:rsidRDefault="00A47248" w:rsidP="00A47248">
          <w:pPr>
            <w:pStyle w:val="NormalWeb"/>
            <w:spacing w:before="0" w:beforeAutospacing="0" w:after="0" w:afterAutospacing="0"/>
            <w:jc w:val="both"/>
            <w:divId w:val="944384671"/>
          </w:pPr>
          <w:r w:rsidRPr="005F53DE">
            <w:t> </w:t>
          </w:r>
        </w:p>
        <w:p w:rsidR="00A47248" w:rsidRPr="005F53DE" w:rsidRDefault="00A47248" w:rsidP="00A47248">
          <w:pPr>
            <w:pStyle w:val="NormalWeb"/>
            <w:spacing w:before="0" w:beforeAutospacing="0" w:after="0" w:afterAutospacing="0"/>
            <w:jc w:val="both"/>
            <w:divId w:val="944384671"/>
          </w:pPr>
          <w:r w:rsidRPr="005F53DE">
            <w:t>While the two-mile buffer solution provided in H.B. 4059 worked for some communities, it did not work for others. Some communities found that having a two-mile buffer of land surrounding their ETJ, which was completely devoid of any municipal regulation, would not be in the best interest of their respective communities. Other communities simply wanted the freedom to continue to amicably resolve their ETJ issues by agreement, or to follow the legislative scheme for calculating ETJ utilized almost everywhere else in the state.</w:t>
          </w:r>
        </w:p>
        <w:p w:rsidR="00A47248" w:rsidRPr="005F53DE" w:rsidRDefault="00A47248" w:rsidP="00A47248">
          <w:pPr>
            <w:pStyle w:val="NormalWeb"/>
            <w:spacing w:before="0" w:beforeAutospacing="0" w:after="0" w:afterAutospacing="0"/>
            <w:jc w:val="both"/>
            <w:divId w:val="944384671"/>
          </w:pPr>
          <w:r w:rsidRPr="005F53DE">
            <w:t> </w:t>
          </w:r>
        </w:p>
        <w:p w:rsidR="00A47248" w:rsidRPr="005F53DE" w:rsidRDefault="00A47248" w:rsidP="00A47248">
          <w:pPr>
            <w:pStyle w:val="NormalWeb"/>
            <w:spacing w:before="0" w:beforeAutospacing="0" w:after="0" w:afterAutospacing="0"/>
            <w:jc w:val="both"/>
            <w:divId w:val="944384671"/>
          </w:pPr>
          <w:r w:rsidRPr="005F53DE">
            <w:t>S.B. 468 was filed after some of these communities sought legislative intervention. The bill provides an additional option to communities which have determined that the solution put forth by H.B. 4059 was not to be in the best interest of their communities. Specifically, S.B. 468 allows communities to enter into interlocal agreements with Brownsville and to calculate their ETJ boundaries with Brownsville in the same manner employed by the rest of the State of Texas.</w:t>
          </w:r>
        </w:p>
        <w:p w:rsidR="00A47248" w:rsidRPr="005F53DE" w:rsidRDefault="00A47248" w:rsidP="00A47248">
          <w:pPr>
            <w:pStyle w:val="NormalWeb"/>
            <w:spacing w:before="0" w:beforeAutospacing="0" w:after="0" w:afterAutospacing="0"/>
            <w:jc w:val="both"/>
            <w:divId w:val="944384671"/>
          </w:pPr>
          <w:r w:rsidRPr="005F53DE">
            <w:t> </w:t>
          </w:r>
        </w:p>
        <w:p w:rsidR="00A47248" w:rsidRPr="005F53DE" w:rsidRDefault="00A47248" w:rsidP="00A47248">
          <w:pPr>
            <w:pStyle w:val="NormalWeb"/>
            <w:spacing w:before="0" w:beforeAutospacing="0" w:after="0" w:afterAutospacing="0"/>
            <w:jc w:val="both"/>
            <w:divId w:val="944384671"/>
          </w:pPr>
          <w:r w:rsidRPr="005F53DE">
            <w:t xml:space="preserve">S.B. 468 does not in any way diminish or dilute the effectiveness of H.B. 4059. Communities encircled by Brownsville's ETJ </w:t>
          </w:r>
          <w:r>
            <w:t>that</w:t>
          </w:r>
          <w:r w:rsidRPr="005F53DE">
            <w:t xml:space="preserve"> wish to continue to follow H.B. 4059 will be unaffected by the new legislation.</w:t>
          </w:r>
        </w:p>
        <w:p w:rsidR="00A47248" w:rsidRPr="00D70925" w:rsidRDefault="00A47248" w:rsidP="00A47248">
          <w:pPr>
            <w:spacing w:after="0" w:line="240" w:lineRule="auto"/>
            <w:jc w:val="both"/>
            <w:rPr>
              <w:rFonts w:eastAsia="Times New Roman" w:cs="Times New Roman"/>
              <w:bCs/>
              <w:szCs w:val="24"/>
            </w:rPr>
          </w:pPr>
        </w:p>
      </w:sdtContent>
    </w:sdt>
    <w:p w:rsidR="00A47248" w:rsidRDefault="00A4724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468 </w:t>
      </w:r>
      <w:bookmarkStart w:id="1" w:name="AmendsCurrentLaw"/>
      <w:bookmarkEnd w:id="1"/>
      <w:r>
        <w:rPr>
          <w:rFonts w:cs="Times New Roman"/>
          <w:szCs w:val="24"/>
        </w:rPr>
        <w:t>amends current law relating to the extraterritorial jurisdiction of certain municipalities in coastal border counties.</w:t>
      </w:r>
    </w:p>
    <w:p w:rsidR="00A47248" w:rsidRPr="00EC0F31" w:rsidRDefault="00A47248" w:rsidP="000F1DF9">
      <w:pPr>
        <w:spacing w:after="0" w:line="240" w:lineRule="auto"/>
        <w:jc w:val="both"/>
        <w:rPr>
          <w:rFonts w:eastAsia="Times New Roman" w:cs="Times New Roman"/>
          <w:szCs w:val="24"/>
        </w:rPr>
      </w:pPr>
    </w:p>
    <w:p w:rsidR="00A47248" w:rsidRPr="005C2A78" w:rsidRDefault="00A4724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0FCA07468BC4B2F89244079F853161E"/>
          </w:placeholder>
        </w:sdtPr>
        <w:sdtContent>
          <w:r>
            <w:rPr>
              <w:rFonts w:eastAsia="Times New Roman" w:cs="Times New Roman"/>
              <w:b/>
              <w:szCs w:val="24"/>
              <w:u w:val="single"/>
            </w:rPr>
            <w:t>RULEMAKING AUTHORITY</w:t>
          </w:r>
        </w:sdtContent>
      </w:sdt>
    </w:p>
    <w:p w:rsidR="00A47248" w:rsidRPr="006529C4" w:rsidRDefault="00A47248" w:rsidP="00774EC7">
      <w:pPr>
        <w:spacing w:after="0" w:line="240" w:lineRule="auto"/>
        <w:jc w:val="both"/>
        <w:rPr>
          <w:rFonts w:cs="Times New Roman"/>
          <w:szCs w:val="24"/>
        </w:rPr>
      </w:pPr>
    </w:p>
    <w:p w:rsidR="00A47248" w:rsidRPr="006529C4" w:rsidRDefault="00A4724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47248" w:rsidRPr="006529C4" w:rsidRDefault="00A47248" w:rsidP="00774EC7">
      <w:pPr>
        <w:spacing w:after="0" w:line="240" w:lineRule="auto"/>
        <w:jc w:val="both"/>
        <w:rPr>
          <w:rFonts w:cs="Times New Roman"/>
          <w:szCs w:val="24"/>
        </w:rPr>
      </w:pPr>
    </w:p>
    <w:p w:rsidR="00A47248" w:rsidRPr="005C2A78" w:rsidRDefault="00A4724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869CE0BC4514B49B4525F7487FC9C10"/>
          </w:placeholder>
        </w:sdtPr>
        <w:sdtContent>
          <w:r>
            <w:rPr>
              <w:rFonts w:eastAsia="Times New Roman" w:cs="Times New Roman"/>
              <w:b/>
              <w:szCs w:val="24"/>
              <w:u w:val="single"/>
            </w:rPr>
            <w:t>SECTION BY SECTION ANALYSIS</w:t>
          </w:r>
        </w:sdtContent>
      </w:sdt>
    </w:p>
    <w:p w:rsidR="00A47248" w:rsidRPr="005C2A78" w:rsidRDefault="00A47248" w:rsidP="000F1DF9">
      <w:pPr>
        <w:spacing w:after="0" w:line="240" w:lineRule="auto"/>
        <w:jc w:val="both"/>
        <w:rPr>
          <w:rFonts w:eastAsia="Times New Roman" w:cs="Times New Roman"/>
          <w:szCs w:val="24"/>
        </w:rPr>
      </w:pPr>
    </w:p>
    <w:p w:rsidR="00A47248" w:rsidRDefault="00A4724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42.0235, Local Government Code, by amending Subsection (a) and adding Subsection (d), as follows: </w:t>
      </w:r>
    </w:p>
    <w:p w:rsidR="00A47248" w:rsidRDefault="00A47248" w:rsidP="000F1DF9">
      <w:pPr>
        <w:spacing w:after="0" w:line="240" w:lineRule="auto"/>
        <w:jc w:val="both"/>
        <w:rPr>
          <w:rFonts w:eastAsia="Times New Roman" w:cs="Times New Roman"/>
          <w:szCs w:val="24"/>
        </w:rPr>
      </w:pPr>
    </w:p>
    <w:p w:rsidR="00A47248" w:rsidRDefault="00A47248" w:rsidP="006050A5">
      <w:pPr>
        <w:spacing w:after="0" w:line="240" w:lineRule="auto"/>
        <w:ind w:left="720"/>
        <w:jc w:val="both"/>
        <w:rPr>
          <w:rFonts w:eastAsia="Times New Roman" w:cs="Times New Roman"/>
          <w:szCs w:val="24"/>
        </w:rPr>
      </w:pPr>
      <w:r>
        <w:rPr>
          <w:rFonts w:eastAsia="Times New Roman" w:cs="Times New Roman"/>
          <w:szCs w:val="24"/>
        </w:rPr>
        <w:t xml:space="preserve">(a) Creates an exception under Subsection (d). </w:t>
      </w:r>
    </w:p>
    <w:p w:rsidR="00A47248" w:rsidRDefault="00A47248" w:rsidP="006050A5">
      <w:pPr>
        <w:spacing w:after="0" w:line="240" w:lineRule="auto"/>
        <w:ind w:left="720"/>
        <w:jc w:val="both"/>
        <w:rPr>
          <w:rFonts w:eastAsia="Times New Roman" w:cs="Times New Roman"/>
          <w:szCs w:val="24"/>
        </w:rPr>
      </w:pPr>
    </w:p>
    <w:p w:rsidR="00A47248" w:rsidRPr="005C2A78" w:rsidRDefault="00A47248" w:rsidP="006050A5">
      <w:pPr>
        <w:spacing w:after="0" w:line="240" w:lineRule="auto"/>
        <w:ind w:left="720"/>
        <w:jc w:val="both"/>
        <w:rPr>
          <w:rFonts w:eastAsia="Times New Roman" w:cs="Times New Roman"/>
          <w:szCs w:val="24"/>
        </w:rPr>
      </w:pPr>
      <w:r>
        <w:rPr>
          <w:rFonts w:eastAsia="Times New Roman" w:cs="Times New Roman"/>
          <w:szCs w:val="24"/>
        </w:rPr>
        <w:t xml:space="preserve">(d) Provides that extraterritorial jurisdiction for a municipality is determined under Section 42.021 (Extent of Extraterritorial Jurisdiction) if the governing body of the municipality and the governing body of the neighboring municipality each adopt, on or after June 1, 2017, resolutions stating that the determination of extraterritorial jurisdiction under Section 42.0235(a) (relating to the extraterritorial jurisdiction of certain counties) is not in the best interest of the municipality. </w:t>
      </w:r>
    </w:p>
    <w:p w:rsidR="00A47248" w:rsidRPr="005C2A78" w:rsidRDefault="00A47248" w:rsidP="000F1DF9">
      <w:pPr>
        <w:spacing w:after="0" w:line="240" w:lineRule="auto"/>
        <w:jc w:val="both"/>
        <w:rPr>
          <w:rFonts w:eastAsia="Times New Roman" w:cs="Times New Roman"/>
          <w:szCs w:val="24"/>
        </w:rPr>
      </w:pPr>
    </w:p>
    <w:p w:rsidR="00A47248" w:rsidRPr="005C2A78" w:rsidRDefault="00A4724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A47248" w:rsidRPr="005C2A78" w:rsidRDefault="00A47248" w:rsidP="000F1DF9">
      <w:pPr>
        <w:spacing w:after="0" w:line="240" w:lineRule="auto"/>
        <w:jc w:val="both"/>
        <w:rPr>
          <w:rFonts w:eastAsia="Times New Roman" w:cs="Times New Roman"/>
          <w:szCs w:val="24"/>
        </w:rPr>
      </w:pPr>
    </w:p>
    <w:p w:rsidR="00A47248" w:rsidRPr="005C2A78" w:rsidRDefault="00A47248" w:rsidP="000F1DF9">
      <w:pPr>
        <w:spacing w:after="0" w:line="240" w:lineRule="auto"/>
        <w:jc w:val="both"/>
        <w:rPr>
          <w:rFonts w:eastAsia="Times New Roman" w:cs="Times New Roman"/>
          <w:szCs w:val="24"/>
        </w:rPr>
      </w:pPr>
    </w:p>
    <w:p w:rsidR="00A47248" w:rsidRPr="006529C4" w:rsidRDefault="00A47248" w:rsidP="00774EC7">
      <w:pPr>
        <w:spacing w:after="0" w:line="240" w:lineRule="auto"/>
        <w:jc w:val="both"/>
        <w:rPr>
          <w:rFonts w:cs="Times New Roman"/>
          <w:szCs w:val="24"/>
        </w:rPr>
      </w:pPr>
    </w:p>
    <w:p w:rsidR="00A47248" w:rsidRPr="006529C4" w:rsidRDefault="00A47248" w:rsidP="00774EC7">
      <w:pPr>
        <w:spacing w:after="0" w:line="240" w:lineRule="auto"/>
        <w:jc w:val="both"/>
      </w:pPr>
    </w:p>
    <w:sectPr w:rsidR="00A4724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522" w:rsidRDefault="006B6522" w:rsidP="000F1DF9">
      <w:pPr>
        <w:spacing w:after="0" w:line="240" w:lineRule="auto"/>
      </w:pPr>
      <w:r>
        <w:separator/>
      </w:r>
    </w:p>
  </w:endnote>
  <w:endnote w:type="continuationSeparator" w:id="0">
    <w:p w:rsidR="006B6522" w:rsidRDefault="006B652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B652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47248">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47248">
                <w:rPr>
                  <w:sz w:val="20"/>
                  <w:szCs w:val="20"/>
                </w:rPr>
                <w:t>S.B. 468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4724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B652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4724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4724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522" w:rsidRDefault="006B6522" w:rsidP="000F1DF9">
      <w:pPr>
        <w:spacing w:after="0" w:line="240" w:lineRule="auto"/>
      </w:pPr>
      <w:r>
        <w:separator/>
      </w:r>
    </w:p>
  </w:footnote>
  <w:footnote w:type="continuationSeparator" w:id="0">
    <w:p w:rsidR="006B6522" w:rsidRDefault="006B652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B6522"/>
    <w:rsid w:val="006D756B"/>
    <w:rsid w:val="00774EC7"/>
    <w:rsid w:val="00833061"/>
    <w:rsid w:val="008A6859"/>
    <w:rsid w:val="0093341F"/>
    <w:rsid w:val="00986E9F"/>
    <w:rsid w:val="00A47248"/>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4724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4724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38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D4321" w:rsidP="00CD432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B91073893CF4F2DA54B71E7B11A1679"/>
        <w:category>
          <w:name w:val="General"/>
          <w:gallery w:val="placeholder"/>
        </w:category>
        <w:types>
          <w:type w:val="bbPlcHdr"/>
        </w:types>
        <w:behaviors>
          <w:behavior w:val="content"/>
        </w:behaviors>
        <w:guid w:val="{25EE0AFB-EC50-4ABD-9428-97CB8518D145}"/>
      </w:docPartPr>
      <w:docPartBody>
        <w:p w:rsidR="00000000" w:rsidRDefault="00A1663D"/>
      </w:docPartBody>
    </w:docPart>
    <w:docPart>
      <w:docPartPr>
        <w:name w:val="29F0E73A2DAA45FB86454343F092C254"/>
        <w:category>
          <w:name w:val="General"/>
          <w:gallery w:val="placeholder"/>
        </w:category>
        <w:types>
          <w:type w:val="bbPlcHdr"/>
        </w:types>
        <w:behaviors>
          <w:behavior w:val="content"/>
        </w:behaviors>
        <w:guid w:val="{7DA910BE-B99C-4E2E-9BD0-3D1EEA6C679B}"/>
      </w:docPartPr>
      <w:docPartBody>
        <w:p w:rsidR="00000000" w:rsidRDefault="00A1663D"/>
      </w:docPartBody>
    </w:docPart>
    <w:docPart>
      <w:docPartPr>
        <w:name w:val="916F847573A1410091FBE1090965DD51"/>
        <w:category>
          <w:name w:val="General"/>
          <w:gallery w:val="placeholder"/>
        </w:category>
        <w:types>
          <w:type w:val="bbPlcHdr"/>
        </w:types>
        <w:behaviors>
          <w:behavior w:val="content"/>
        </w:behaviors>
        <w:guid w:val="{50E31754-605C-4E44-A5C9-DE6575A4FDAE}"/>
      </w:docPartPr>
      <w:docPartBody>
        <w:p w:rsidR="00000000" w:rsidRDefault="00A1663D"/>
      </w:docPartBody>
    </w:docPart>
    <w:docPart>
      <w:docPartPr>
        <w:name w:val="D73C5B5D7F1B4AF1B5C523A600DC7616"/>
        <w:category>
          <w:name w:val="General"/>
          <w:gallery w:val="placeholder"/>
        </w:category>
        <w:types>
          <w:type w:val="bbPlcHdr"/>
        </w:types>
        <w:behaviors>
          <w:behavior w:val="content"/>
        </w:behaviors>
        <w:guid w:val="{D59B1140-CDE5-41E3-9D69-56E4164C98C9}"/>
      </w:docPartPr>
      <w:docPartBody>
        <w:p w:rsidR="00000000" w:rsidRDefault="00A1663D"/>
      </w:docPartBody>
    </w:docPart>
    <w:docPart>
      <w:docPartPr>
        <w:name w:val="85740D174BF44FBC88C2D2F53B734102"/>
        <w:category>
          <w:name w:val="General"/>
          <w:gallery w:val="placeholder"/>
        </w:category>
        <w:types>
          <w:type w:val="bbPlcHdr"/>
        </w:types>
        <w:behaviors>
          <w:behavior w:val="content"/>
        </w:behaviors>
        <w:guid w:val="{272CD23D-6C15-4479-A107-DC4E91EAE9E3}"/>
      </w:docPartPr>
      <w:docPartBody>
        <w:p w:rsidR="00000000" w:rsidRDefault="00A1663D"/>
      </w:docPartBody>
    </w:docPart>
    <w:docPart>
      <w:docPartPr>
        <w:name w:val="57A47623091043BC8266038CBCFC542C"/>
        <w:category>
          <w:name w:val="General"/>
          <w:gallery w:val="placeholder"/>
        </w:category>
        <w:types>
          <w:type w:val="bbPlcHdr"/>
        </w:types>
        <w:behaviors>
          <w:behavior w:val="content"/>
        </w:behaviors>
        <w:guid w:val="{0EB07A4C-FCDF-4426-BAB8-C8AC96616D21}"/>
      </w:docPartPr>
      <w:docPartBody>
        <w:p w:rsidR="00000000" w:rsidRDefault="00A1663D"/>
      </w:docPartBody>
    </w:docPart>
    <w:docPart>
      <w:docPartPr>
        <w:name w:val="C52D3FEA2E5140A8A903126DEEAFF435"/>
        <w:category>
          <w:name w:val="General"/>
          <w:gallery w:val="placeholder"/>
        </w:category>
        <w:types>
          <w:type w:val="bbPlcHdr"/>
        </w:types>
        <w:behaviors>
          <w:behavior w:val="content"/>
        </w:behaviors>
        <w:guid w:val="{E4EAD728-4811-4690-AC3E-055E09F85E32}"/>
      </w:docPartPr>
      <w:docPartBody>
        <w:p w:rsidR="00000000" w:rsidRDefault="00A1663D"/>
      </w:docPartBody>
    </w:docPart>
    <w:docPart>
      <w:docPartPr>
        <w:name w:val="D3E1F6A8D6784330A020E3A1A2A31C3A"/>
        <w:category>
          <w:name w:val="General"/>
          <w:gallery w:val="placeholder"/>
        </w:category>
        <w:types>
          <w:type w:val="bbPlcHdr"/>
        </w:types>
        <w:behaviors>
          <w:behavior w:val="content"/>
        </w:behaviors>
        <w:guid w:val="{8D237062-AC34-441A-90DC-D874D94A987C}"/>
      </w:docPartPr>
      <w:docPartBody>
        <w:p w:rsidR="00000000" w:rsidRDefault="00A1663D"/>
      </w:docPartBody>
    </w:docPart>
    <w:docPart>
      <w:docPartPr>
        <w:name w:val="FD2EC77059F64DE2A6093F67AFB64ED1"/>
        <w:category>
          <w:name w:val="General"/>
          <w:gallery w:val="placeholder"/>
        </w:category>
        <w:types>
          <w:type w:val="bbPlcHdr"/>
        </w:types>
        <w:behaviors>
          <w:behavior w:val="content"/>
        </w:behaviors>
        <w:guid w:val="{859AE734-9F5F-42B3-914A-E71137255B19}"/>
      </w:docPartPr>
      <w:docPartBody>
        <w:p w:rsidR="00000000" w:rsidRDefault="00CD4321" w:rsidP="00CD4321">
          <w:pPr>
            <w:pStyle w:val="FD2EC77059F64DE2A6093F67AFB64ED1"/>
          </w:pPr>
          <w:r w:rsidRPr="00A30DD1">
            <w:rPr>
              <w:rStyle w:val="PlaceholderText"/>
            </w:rPr>
            <w:t>Click here to enter a date.</w:t>
          </w:r>
        </w:p>
      </w:docPartBody>
    </w:docPart>
    <w:docPart>
      <w:docPartPr>
        <w:name w:val="DC971B1E8747439F8CA5261726EB0AC6"/>
        <w:category>
          <w:name w:val="General"/>
          <w:gallery w:val="placeholder"/>
        </w:category>
        <w:types>
          <w:type w:val="bbPlcHdr"/>
        </w:types>
        <w:behaviors>
          <w:behavior w:val="content"/>
        </w:behaviors>
        <w:guid w:val="{578405D0-BEF3-486D-81FA-614A750FCC77}"/>
      </w:docPartPr>
      <w:docPartBody>
        <w:p w:rsidR="00000000" w:rsidRDefault="00A1663D"/>
      </w:docPartBody>
    </w:docPart>
    <w:docPart>
      <w:docPartPr>
        <w:name w:val="113867F3315B408C922D94223734DD78"/>
        <w:category>
          <w:name w:val="General"/>
          <w:gallery w:val="placeholder"/>
        </w:category>
        <w:types>
          <w:type w:val="bbPlcHdr"/>
        </w:types>
        <w:behaviors>
          <w:behavior w:val="content"/>
        </w:behaviors>
        <w:guid w:val="{8C2606CB-6B5A-4BB7-9670-1DF0DE32D21D}"/>
      </w:docPartPr>
      <w:docPartBody>
        <w:p w:rsidR="00000000" w:rsidRDefault="00A1663D"/>
      </w:docPartBody>
    </w:docPart>
    <w:docPart>
      <w:docPartPr>
        <w:name w:val="4DCBF245EAB645E69F71791DCE5682AD"/>
        <w:category>
          <w:name w:val="General"/>
          <w:gallery w:val="placeholder"/>
        </w:category>
        <w:types>
          <w:type w:val="bbPlcHdr"/>
        </w:types>
        <w:behaviors>
          <w:behavior w:val="content"/>
        </w:behaviors>
        <w:guid w:val="{1BD12906-95C4-4445-AEEF-EF39B38BA3EF}"/>
      </w:docPartPr>
      <w:docPartBody>
        <w:p w:rsidR="00000000" w:rsidRDefault="00CD4321" w:rsidP="00CD4321">
          <w:pPr>
            <w:pStyle w:val="4DCBF245EAB645E69F71791DCE5682AD"/>
          </w:pPr>
          <w:r>
            <w:rPr>
              <w:rFonts w:eastAsia="Times New Roman" w:cs="Times New Roman"/>
              <w:bCs/>
              <w:szCs w:val="24"/>
            </w:rPr>
            <w:t xml:space="preserve"> </w:t>
          </w:r>
        </w:p>
      </w:docPartBody>
    </w:docPart>
    <w:docPart>
      <w:docPartPr>
        <w:name w:val="00FCA07468BC4B2F89244079F853161E"/>
        <w:category>
          <w:name w:val="General"/>
          <w:gallery w:val="placeholder"/>
        </w:category>
        <w:types>
          <w:type w:val="bbPlcHdr"/>
        </w:types>
        <w:behaviors>
          <w:behavior w:val="content"/>
        </w:behaviors>
        <w:guid w:val="{EA0FDC42-894A-45FD-BEE1-E9E5DBE53EA5}"/>
      </w:docPartPr>
      <w:docPartBody>
        <w:p w:rsidR="00000000" w:rsidRDefault="00A1663D"/>
      </w:docPartBody>
    </w:docPart>
    <w:docPart>
      <w:docPartPr>
        <w:name w:val="B869CE0BC4514B49B4525F7487FC9C10"/>
        <w:category>
          <w:name w:val="General"/>
          <w:gallery w:val="placeholder"/>
        </w:category>
        <w:types>
          <w:type w:val="bbPlcHdr"/>
        </w:types>
        <w:behaviors>
          <w:behavior w:val="content"/>
        </w:behaviors>
        <w:guid w:val="{6F5010E8-2C6A-4233-B903-5621DD9D5A26}"/>
      </w:docPartPr>
      <w:docPartBody>
        <w:p w:rsidR="00000000" w:rsidRDefault="00A166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1663D"/>
    <w:rsid w:val="00A54AD6"/>
    <w:rsid w:val="00A57564"/>
    <w:rsid w:val="00B252A4"/>
    <w:rsid w:val="00B5530B"/>
    <w:rsid w:val="00C129E8"/>
    <w:rsid w:val="00C968BA"/>
    <w:rsid w:val="00CD4321"/>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32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D4321"/>
    <w:rPr>
      <w:rFonts w:ascii="Times New Roman" w:hAnsi="Times New Roman"/>
      <w:sz w:val="24"/>
    </w:rPr>
  </w:style>
  <w:style w:type="paragraph" w:customStyle="1" w:styleId="487D89B4F8B34DB4967D41FE18F7F88D7">
    <w:name w:val="487D89B4F8B34DB4967D41FE18F7F88D7"/>
    <w:rsid w:val="00CD4321"/>
    <w:rPr>
      <w:rFonts w:ascii="Times New Roman" w:hAnsi="Times New Roman"/>
      <w:sz w:val="24"/>
    </w:rPr>
  </w:style>
  <w:style w:type="paragraph" w:customStyle="1" w:styleId="AE2570ED5D764CD7AF9686706F550F4620">
    <w:name w:val="AE2570ED5D764CD7AF9686706F550F4620"/>
    <w:rsid w:val="00CD4321"/>
    <w:pPr>
      <w:tabs>
        <w:tab w:val="center" w:pos="4680"/>
        <w:tab w:val="right" w:pos="9360"/>
      </w:tabs>
      <w:spacing w:after="0" w:line="240" w:lineRule="auto"/>
    </w:pPr>
    <w:rPr>
      <w:rFonts w:ascii="Times New Roman" w:hAnsi="Times New Roman"/>
      <w:sz w:val="24"/>
    </w:rPr>
  </w:style>
  <w:style w:type="paragraph" w:customStyle="1" w:styleId="FD2EC77059F64DE2A6093F67AFB64ED1">
    <w:name w:val="FD2EC77059F64DE2A6093F67AFB64ED1"/>
    <w:rsid w:val="00CD4321"/>
  </w:style>
  <w:style w:type="paragraph" w:customStyle="1" w:styleId="4DCBF245EAB645E69F71791DCE5682AD">
    <w:name w:val="4DCBF245EAB645E69F71791DCE5682AD"/>
    <w:rsid w:val="00CD43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32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D4321"/>
    <w:rPr>
      <w:rFonts w:ascii="Times New Roman" w:hAnsi="Times New Roman"/>
      <w:sz w:val="24"/>
    </w:rPr>
  </w:style>
  <w:style w:type="paragraph" w:customStyle="1" w:styleId="487D89B4F8B34DB4967D41FE18F7F88D7">
    <w:name w:val="487D89B4F8B34DB4967D41FE18F7F88D7"/>
    <w:rsid w:val="00CD4321"/>
    <w:rPr>
      <w:rFonts w:ascii="Times New Roman" w:hAnsi="Times New Roman"/>
      <w:sz w:val="24"/>
    </w:rPr>
  </w:style>
  <w:style w:type="paragraph" w:customStyle="1" w:styleId="AE2570ED5D764CD7AF9686706F550F4620">
    <w:name w:val="AE2570ED5D764CD7AF9686706F550F4620"/>
    <w:rsid w:val="00CD4321"/>
    <w:pPr>
      <w:tabs>
        <w:tab w:val="center" w:pos="4680"/>
        <w:tab w:val="right" w:pos="9360"/>
      </w:tabs>
      <w:spacing w:after="0" w:line="240" w:lineRule="auto"/>
    </w:pPr>
    <w:rPr>
      <w:rFonts w:ascii="Times New Roman" w:hAnsi="Times New Roman"/>
      <w:sz w:val="24"/>
    </w:rPr>
  </w:style>
  <w:style w:type="paragraph" w:customStyle="1" w:styleId="FD2EC77059F64DE2A6093F67AFB64ED1">
    <w:name w:val="FD2EC77059F64DE2A6093F67AFB64ED1"/>
    <w:rsid w:val="00CD4321"/>
  </w:style>
  <w:style w:type="paragraph" w:customStyle="1" w:styleId="4DCBF245EAB645E69F71791DCE5682AD">
    <w:name w:val="4DCBF245EAB645E69F71791DCE5682AD"/>
    <w:rsid w:val="00CD4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D80F280-0E69-43C4-B0CC-7A10E167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458</Words>
  <Characters>2614</Characters>
  <Application>Microsoft Office Word</Application>
  <DocSecurity>0</DocSecurity>
  <Lines>21</Lines>
  <Paragraphs>6</Paragraphs>
  <ScaleCrop>false</ScaleCrop>
  <Company>Texas Legislative Council</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2017-06-07T19:31:00Z</cp:lastPrinted>
  <dcterms:created xsi:type="dcterms:W3CDTF">2015-05-29T14:24:00Z</dcterms:created>
  <dcterms:modified xsi:type="dcterms:W3CDTF">2017-06-07T19:31:00Z</dcterms:modified>
</cp:coreProperties>
</file>

<file path=docProps/custom.xml><?xml version="1.0" encoding="utf-8"?>
<op:Properties xmlns:vt="http://schemas.openxmlformats.org/officeDocument/2006/docPropsVTypes" xmlns:op="http://schemas.openxmlformats.org/officeDocument/2006/custom-properties"/>
</file>