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11F2E" w:rsidTr="00345119">
        <w:tc>
          <w:tcPr>
            <w:tcW w:w="9576" w:type="dxa"/>
            <w:noWrap/>
          </w:tcPr>
          <w:p w:rsidR="008423E4" w:rsidRPr="0022177D" w:rsidRDefault="007E13F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E13FE" w:rsidP="008423E4">
      <w:pPr>
        <w:jc w:val="center"/>
      </w:pPr>
    </w:p>
    <w:p w:rsidR="008423E4" w:rsidRPr="00B31F0E" w:rsidRDefault="007E13FE" w:rsidP="008423E4"/>
    <w:p w:rsidR="008423E4" w:rsidRPr="00742794" w:rsidRDefault="007E13F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1F2E" w:rsidTr="00345119">
        <w:tc>
          <w:tcPr>
            <w:tcW w:w="9576" w:type="dxa"/>
          </w:tcPr>
          <w:p w:rsidR="008423E4" w:rsidRPr="00861995" w:rsidRDefault="007E13FE" w:rsidP="00345119">
            <w:pPr>
              <w:jc w:val="right"/>
            </w:pPr>
            <w:r>
              <w:t>S.B. 497</w:t>
            </w:r>
          </w:p>
        </w:tc>
      </w:tr>
      <w:tr w:rsidR="00E11F2E" w:rsidTr="00345119">
        <w:tc>
          <w:tcPr>
            <w:tcW w:w="9576" w:type="dxa"/>
          </w:tcPr>
          <w:p w:rsidR="008423E4" w:rsidRPr="00861995" w:rsidRDefault="007E13FE" w:rsidP="00345119">
            <w:pPr>
              <w:jc w:val="right"/>
            </w:pPr>
            <w:r>
              <w:t xml:space="preserve">By: </w:t>
            </w:r>
            <w:r>
              <w:t>Uresti</w:t>
            </w:r>
          </w:p>
        </w:tc>
      </w:tr>
      <w:tr w:rsidR="00E11F2E" w:rsidTr="00345119">
        <w:tc>
          <w:tcPr>
            <w:tcW w:w="9576" w:type="dxa"/>
          </w:tcPr>
          <w:p w:rsidR="008423E4" w:rsidRPr="00861995" w:rsidRDefault="007E13FE" w:rsidP="00345119">
            <w:pPr>
              <w:jc w:val="right"/>
            </w:pPr>
            <w:r>
              <w:t>Human Services</w:t>
            </w:r>
          </w:p>
        </w:tc>
      </w:tr>
      <w:tr w:rsidR="00E11F2E" w:rsidTr="00345119">
        <w:tc>
          <w:tcPr>
            <w:tcW w:w="9576" w:type="dxa"/>
          </w:tcPr>
          <w:p w:rsidR="008423E4" w:rsidRDefault="007E13F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E13FE" w:rsidP="008423E4">
      <w:pPr>
        <w:tabs>
          <w:tab w:val="right" w:pos="9360"/>
        </w:tabs>
      </w:pPr>
    </w:p>
    <w:p w:rsidR="008423E4" w:rsidRDefault="007E13FE" w:rsidP="008423E4"/>
    <w:p w:rsidR="008423E4" w:rsidRDefault="007E13F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11F2E" w:rsidTr="00345119">
        <w:tc>
          <w:tcPr>
            <w:tcW w:w="9576" w:type="dxa"/>
          </w:tcPr>
          <w:p w:rsidR="008423E4" w:rsidRPr="00A8133F" w:rsidRDefault="007E13FE" w:rsidP="009832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E13FE" w:rsidP="00983223"/>
          <w:p w:rsidR="008423E4" w:rsidRDefault="007E13FE" w:rsidP="00983223">
            <w:pPr>
              <w:pStyle w:val="Header"/>
              <w:jc w:val="both"/>
            </w:pPr>
            <w:r>
              <w:t xml:space="preserve">Interested parties note that the child protective services </w:t>
            </w:r>
            <w:r>
              <w:t xml:space="preserve">division within the Department of Family and Protective Services (DFPS) </w:t>
            </w:r>
            <w:r>
              <w:t xml:space="preserve">continues to have high rates of </w:t>
            </w:r>
            <w:r>
              <w:t xml:space="preserve">employee </w:t>
            </w:r>
            <w:r>
              <w:t xml:space="preserve">turnover even after </w:t>
            </w:r>
            <w:r>
              <w:t>certain</w:t>
            </w:r>
            <w:r>
              <w:t xml:space="preserve"> reform effort</w:t>
            </w:r>
            <w:r>
              <w:t xml:space="preserve">s and contend that more </w:t>
            </w:r>
            <w:r>
              <w:t>should</w:t>
            </w:r>
            <w:r>
              <w:t xml:space="preserve"> be done to ensure that DFPS is able to retain valued employees</w:t>
            </w:r>
            <w:r>
              <w:t xml:space="preserve">. S.B. 497 </w:t>
            </w:r>
            <w:r>
              <w:t xml:space="preserve">seeks </w:t>
            </w:r>
            <w:r>
              <w:t xml:space="preserve">to </w:t>
            </w:r>
            <w:r>
              <w:t>ensure that DFPS has the</w:t>
            </w:r>
            <w:r>
              <w:t xml:space="preserve"> ability to maintain a high-</w:t>
            </w:r>
            <w:r>
              <w:t>quality a</w:t>
            </w:r>
            <w:r>
              <w:t xml:space="preserve">nd stable workforce </w:t>
            </w:r>
            <w:r>
              <w:t xml:space="preserve">by </w:t>
            </w:r>
            <w:r>
              <w:t xml:space="preserve">providing for the </w:t>
            </w:r>
            <w:r>
              <w:t>establish</w:t>
            </w:r>
            <w:r>
              <w:t>ment of</w:t>
            </w:r>
            <w:r>
              <w:t xml:space="preserve"> the </w:t>
            </w:r>
            <w:r>
              <w:t>o</w:t>
            </w:r>
            <w:r>
              <w:t xml:space="preserve">ffice of </w:t>
            </w:r>
            <w:r>
              <w:t>d</w:t>
            </w:r>
            <w:r>
              <w:t xml:space="preserve">ata </w:t>
            </w:r>
            <w:r>
              <w:t>a</w:t>
            </w:r>
            <w:r>
              <w:t>nalytics</w:t>
            </w:r>
            <w:r>
              <w:t xml:space="preserve"> within DFPS</w:t>
            </w:r>
            <w:r>
              <w:t>.</w:t>
            </w:r>
          </w:p>
          <w:p w:rsidR="008423E4" w:rsidRPr="00E26B13" w:rsidRDefault="007E13FE" w:rsidP="00983223">
            <w:pPr>
              <w:rPr>
                <w:b/>
              </w:rPr>
            </w:pPr>
          </w:p>
        </w:tc>
      </w:tr>
      <w:tr w:rsidR="00E11F2E" w:rsidTr="00345119">
        <w:tc>
          <w:tcPr>
            <w:tcW w:w="9576" w:type="dxa"/>
          </w:tcPr>
          <w:p w:rsidR="0017725B" w:rsidRDefault="007E13FE" w:rsidP="009832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E13FE" w:rsidP="00983223">
            <w:pPr>
              <w:rPr>
                <w:b/>
                <w:u w:val="single"/>
              </w:rPr>
            </w:pPr>
          </w:p>
          <w:p w:rsidR="0084201F" w:rsidRPr="0084201F" w:rsidRDefault="007E13FE" w:rsidP="00983223">
            <w:pPr>
              <w:jc w:val="both"/>
            </w:pPr>
            <w:r>
              <w:t>It is the committee's opinion that this bill does not expressly create a criminal offense, increase the punishment for an existin</w:t>
            </w:r>
            <w:r>
              <w:t>g criminal offense or category of offenses, or change the eligibility of a person for community supervision, parole, or mandatory supervision.</w:t>
            </w:r>
          </w:p>
          <w:p w:rsidR="0017725B" w:rsidRPr="0017725B" w:rsidRDefault="007E13FE" w:rsidP="00983223">
            <w:pPr>
              <w:rPr>
                <w:b/>
                <w:u w:val="single"/>
              </w:rPr>
            </w:pPr>
          </w:p>
        </w:tc>
      </w:tr>
      <w:tr w:rsidR="00E11F2E" w:rsidTr="00345119">
        <w:tc>
          <w:tcPr>
            <w:tcW w:w="9576" w:type="dxa"/>
          </w:tcPr>
          <w:p w:rsidR="008423E4" w:rsidRPr="00A8133F" w:rsidRDefault="007E13FE" w:rsidP="009832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E13FE" w:rsidP="00983223"/>
          <w:p w:rsidR="0084201F" w:rsidRDefault="007E13FE" w:rsidP="009832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7E13FE" w:rsidP="00983223">
            <w:pPr>
              <w:rPr>
                <w:b/>
              </w:rPr>
            </w:pPr>
          </w:p>
        </w:tc>
      </w:tr>
      <w:tr w:rsidR="00E11F2E" w:rsidTr="00345119">
        <w:tc>
          <w:tcPr>
            <w:tcW w:w="9576" w:type="dxa"/>
          </w:tcPr>
          <w:p w:rsidR="008423E4" w:rsidRPr="00A8133F" w:rsidRDefault="007E13FE" w:rsidP="009832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E13FE" w:rsidP="00983223"/>
          <w:p w:rsidR="0084201F" w:rsidRDefault="007E13FE" w:rsidP="009832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497 amends the Human Resources Code to</w:t>
            </w:r>
            <w:r>
              <w:t xml:space="preserve"> require the Department of Family and Protective Services (DFPS) to</w:t>
            </w:r>
            <w:r>
              <w:t xml:space="preserve"> create an office of data analytics</w:t>
            </w:r>
            <w:r>
              <w:t xml:space="preserve"> that</w:t>
            </w:r>
            <w:r>
              <w:t xml:space="preserve"> </w:t>
            </w:r>
            <w:r>
              <w:t>report</w:t>
            </w:r>
            <w:r>
              <w:t>s</w:t>
            </w:r>
            <w:r>
              <w:t xml:space="preserve"> to the deputy commissioner </w:t>
            </w:r>
            <w:r>
              <w:t>of DFPS</w:t>
            </w:r>
            <w:r>
              <w:t>. The bill</w:t>
            </w:r>
            <w:r>
              <w:t xml:space="preserve"> authorizes the office to </w:t>
            </w:r>
            <w:r>
              <w:t xml:space="preserve">perform any of the following functions, as determined by </w:t>
            </w:r>
            <w:r>
              <w:t xml:space="preserve">DFPS: </w:t>
            </w:r>
            <w:r>
              <w:t>monitor management trends; analyze employee exit surveys and interviews; evaluate the effectivenes</w:t>
            </w:r>
            <w:r>
              <w:t xml:space="preserve">s of employee retention </w:t>
            </w:r>
            <w:r>
              <w:t>efforts</w:t>
            </w:r>
            <w:r>
              <w:t>, including merit pay</w:t>
            </w:r>
            <w:r>
              <w:t>; create and manage a system for handling employee complaints submitted by the employee outside of an emp</w:t>
            </w:r>
            <w:r>
              <w:t>loyee's direct chain of command</w:t>
            </w:r>
            <w:r>
              <w:t xml:space="preserve">; monitor and provide reports to </w:t>
            </w:r>
            <w:r>
              <w:t xml:space="preserve">DFPS </w:t>
            </w:r>
            <w:r>
              <w:t xml:space="preserve">management personnel on </w:t>
            </w:r>
            <w:r>
              <w:t>employee complaint data and</w:t>
            </w:r>
            <w:r>
              <w:t xml:space="preserve"> tr</w:t>
            </w:r>
            <w:r>
              <w:t xml:space="preserve">ends in employee complaints, </w:t>
            </w:r>
            <w:r>
              <w:t xml:space="preserve">compliance with annual </w:t>
            </w:r>
            <w:r>
              <w:t xml:space="preserve">DFPS </w:t>
            </w:r>
            <w:r>
              <w:t>perf</w:t>
            </w:r>
            <w:r>
              <w:t>ormance evaluation requirements,</w:t>
            </w:r>
            <w:r>
              <w:t xml:space="preserve"> and </w:t>
            </w:r>
            <w:r>
              <w:t>DFPS</w:t>
            </w:r>
            <w:r>
              <w:t xml:space="preserve"> use of positive performance levels for employees; track employee tenure and internal employee transfers within both the child protective services divisio</w:t>
            </w:r>
            <w:r>
              <w:t xml:space="preserve">n </w:t>
            </w:r>
            <w:r>
              <w:t xml:space="preserve">of DFPS </w:t>
            </w:r>
            <w:r>
              <w:t xml:space="preserve">and </w:t>
            </w:r>
            <w:r>
              <w:t>DFPS</w:t>
            </w:r>
            <w:r>
              <w:t xml:space="preserve"> as a whole</w:t>
            </w:r>
            <w:r>
              <w:t xml:space="preserve">; use data analytics to predict workforce shortages and identify areas of </w:t>
            </w:r>
            <w:r>
              <w:t xml:space="preserve">DFPS </w:t>
            </w:r>
            <w:r>
              <w:t>with high rates of employee turnover and develop a process to inform the deputy commissioner and other appropriate staff regarding the office's find</w:t>
            </w:r>
            <w:r>
              <w:t xml:space="preserve">ings; create and monitor reports on key metrics of agency performance; analyze available data for historical and predictive </w:t>
            </w:r>
            <w:r>
              <w:t>DFPS</w:t>
            </w:r>
            <w:r>
              <w:t xml:space="preserve"> trends; and conduct any other data analysis </w:t>
            </w:r>
            <w:r>
              <w:t>DFPS</w:t>
            </w:r>
            <w:r>
              <w:t xml:space="preserve"> determines to be appropriate for improving performance, meeting the </w:t>
            </w:r>
            <w:r>
              <w:t xml:space="preserve">DFPS's </w:t>
            </w:r>
            <w:r>
              <w:t>cur</w:t>
            </w:r>
            <w:r>
              <w:t>rent business needs, or fulfilling</w:t>
            </w:r>
            <w:r>
              <w:t xml:space="preserve"> the powers and duties of DFPS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requires</w:t>
            </w:r>
            <w:r w:rsidRPr="0084201F">
              <w:t xml:space="preserve"> the</w:t>
            </w:r>
            <w:r>
              <w:t xml:space="preserve"> DFPS</w:t>
            </w:r>
            <w:r w:rsidRPr="0084201F">
              <w:t xml:space="preserve"> c</w:t>
            </w:r>
            <w:r>
              <w:t xml:space="preserve">ommissioner </w:t>
            </w:r>
            <w:r w:rsidRPr="0084201F">
              <w:t xml:space="preserve">and the executive commissioner of the Health and Human Services Commission </w:t>
            </w:r>
            <w:r>
              <w:t>to</w:t>
            </w:r>
            <w:r w:rsidRPr="0084201F">
              <w:t xml:space="preserve"> transfer appropriate staff as necessary to conduct the duties of the off</w:t>
            </w:r>
            <w:r w:rsidRPr="0084201F">
              <w:t>ice.</w:t>
            </w:r>
          </w:p>
          <w:p w:rsidR="008423E4" w:rsidRPr="00835628" w:rsidRDefault="007E13FE" w:rsidP="00983223">
            <w:pPr>
              <w:rPr>
                <w:b/>
              </w:rPr>
            </w:pPr>
          </w:p>
        </w:tc>
      </w:tr>
      <w:tr w:rsidR="00E11F2E" w:rsidTr="00345119">
        <w:tc>
          <w:tcPr>
            <w:tcW w:w="9576" w:type="dxa"/>
          </w:tcPr>
          <w:p w:rsidR="008423E4" w:rsidRPr="00A8133F" w:rsidRDefault="007E13FE" w:rsidP="009832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E13FE" w:rsidP="00983223"/>
          <w:p w:rsidR="008423E4" w:rsidRPr="003333D7" w:rsidRDefault="007E13FE" w:rsidP="009832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7E13F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13FE">
      <w:r>
        <w:separator/>
      </w:r>
    </w:p>
  </w:endnote>
  <w:endnote w:type="continuationSeparator" w:id="0">
    <w:p w:rsidR="00000000" w:rsidRDefault="007E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1F2E" w:rsidTr="009C1E9A">
      <w:trPr>
        <w:cantSplit/>
      </w:trPr>
      <w:tc>
        <w:tcPr>
          <w:tcW w:w="0" w:type="pct"/>
        </w:tcPr>
        <w:p w:rsidR="00137D90" w:rsidRDefault="007E13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E13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E13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E13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1F2E" w:rsidTr="009C1E9A">
      <w:trPr>
        <w:cantSplit/>
      </w:trPr>
      <w:tc>
        <w:tcPr>
          <w:tcW w:w="0" w:type="pct"/>
        </w:tcPr>
        <w:p w:rsidR="00EC379B" w:rsidRDefault="007E13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E13F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29935</w:t>
          </w:r>
        </w:p>
      </w:tc>
      <w:tc>
        <w:tcPr>
          <w:tcW w:w="2453" w:type="pct"/>
        </w:tcPr>
        <w:p w:rsidR="00EC379B" w:rsidRDefault="007E13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17.130.277</w:t>
          </w:r>
          <w:r>
            <w:fldChar w:fldCharType="end"/>
          </w:r>
        </w:p>
      </w:tc>
    </w:tr>
    <w:tr w:rsidR="00E11F2E" w:rsidTr="009C1E9A">
      <w:trPr>
        <w:cantSplit/>
      </w:trPr>
      <w:tc>
        <w:tcPr>
          <w:tcW w:w="0" w:type="pct"/>
        </w:tcPr>
        <w:p w:rsidR="00EC379B" w:rsidRDefault="007E13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E13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E13FE" w:rsidP="006D504F">
          <w:pPr>
            <w:pStyle w:val="Footer"/>
            <w:rPr>
              <w:rStyle w:val="PageNumber"/>
            </w:rPr>
          </w:pPr>
        </w:p>
        <w:p w:rsidR="00EC379B" w:rsidRDefault="007E13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1F2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E13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E13F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E13F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13FE">
      <w:r>
        <w:separator/>
      </w:r>
    </w:p>
  </w:footnote>
  <w:footnote w:type="continuationSeparator" w:id="0">
    <w:p w:rsidR="00000000" w:rsidRDefault="007E1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E"/>
    <w:rsid w:val="007E13FE"/>
    <w:rsid w:val="00E1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42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201F"/>
  </w:style>
  <w:style w:type="paragraph" w:styleId="CommentSubject">
    <w:name w:val="annotation subject"/>
    <w:basedOn w:val="CommentText"/>
    <w:next w:val="CommentText"/>
    <w:link w:val="CommentSubjectChar"/>
    <w:rsid w:val="00842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2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42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201F"/>
  </w:style>
  <w:style w:type="paragraph" w:styleId="CommentSubject">
    <w:name w:val="annotation subject"/>
    <w:basedOn w:val="CommentText"/>
    <w:next w:val="CommentText"/>
    <w:link w:val="CommentSubjectChar"/>
    <w:rsid w:val="00842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2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2387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SB00497 (Committee Report (Unamended))</vt:lpstr>
    </vt:vector>
  </TitlesOfParts>
  <Company>State of Texas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29935</dc:subject>
  <dc:creator>State of Texas</dc:creator>
  <dc:description>SB 497 by Uresti-(H)Human Services</dc:description>
  <cp:lastModifiedBy>Molly Hoffman-Bricker</cp:lastModifiedBy>
  <cp:revision>2</cp:revision>
  <cp:lastPrinted>2017-05-10T16:43:00Z</cp:lastPrinted>
  <dcterms:created xsi:type="dcterms:W3CDTF">2017-05-15T21:41:00Z</dcterms:created>
  <dcterms:modified xsi:type="dcterms:W3CDTF">2017-05-15T21:41:00Z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17.130.277</vt:lpwstr>
  </property>
</Properties>
</file>