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324E" w:rsidTr="00345119">
        <w:tc>
          <w:tcPr>
            <w:tcW w:w="9576" w:type="dxa"/>
            <w:noWrap/>
          </w:tcPr>
          <w:p w:rsidR="008423E4" w:rsidRPr="0022177D" w:rsidRDefault="00092DC4" w:rsidP="00345119">
            <w:pPr>
              <w:pStyle w:val="Heading1"/>
            </w:pPr>
            <w:bookmarkStart w:id="0" w:name="_GoBack"/>
            <w:bookmarkEnd w:id="0"/>
            <w:r w:rsidRPr="00631897">
              <w:t>BILL ANALYSIS</w:t>
            </w:r>
          </w:p>
        </w:tc>
      </w:tr>
    </w:tbl>
    <w:p w:rsidR="008423E4" w:rsidRPr="0022177D" w:rsidRDefault="00092DC4" w:rsidP="008423E4">
      <w:pPr>
        <w:jc w:val="center"/>
      </w:pPr>
    </w:p>
    <w:p w:rsidR="008423E4" w:rsidRPr="00B31F0E" w:rsidRDefault="00092DC4" w:rsidP="008423E4"/>
    <w:p w:rsidR="008423E4" w:rsidRPr="00742794" w:rsidRDefault="00092DC4" w:rsidP="008423E4">
      <w:pPr>
        <w:tabs>
          <w:tab w:val="right" w:pos="9360"/>
        </w:tabs>
      </w:pPr>
    </w:p>
    <w:tbl>
      <w:tblPr>
        <w:tblW w:w="0" w:type="auto"/>
        <w:tblLayout w:type="fixed"/>
        <w:tblLook w:val="01E0" w:firstRow="1" w:lastRow="1" w:firstColumn="1" w:lastColumn="1" w:noHBand="0" w:noVBand="0"/>
      </w:tblPr>
      <w:tblGrid>
        <w:gridCol w:w="9576"/>
      </w:tblGrid>
      <w:tr w:rsidR="0019324E" w:rsidTr="00345119">
        <w:tc>
          <w:tcPr>
            <w:tcW w:w="9576" w:type="dxa"/>
          </w:tcPr>
          <w:p w:rsidR="008423E4" w:rsidRPr="00861995" w:rsidRDefault="00092DC4" w:rsidP="00345119">
            <w:pPr>
              <w:jc w:val="right"/>
            </w:pPr>
            <w:r>
              <w:t>S.B. 509</w:t>
            </w:r>
          </w:p>
        </w:tc>
      </w:tr>
      <w:tr w:rsidR="0019324E" w:rsidTr="00345119">
        <w:tc>
          <w:tcPr>
            <w:tcW w:w="9576" w:type="dxa"/>
          </w:tcPr>
          <w:p w:rsidR="008423E4" w:rsidRPr="00861995" w:rsidRDefault="00092DC4" w:rsidP="00345119">
            <w:pPr>
              <w:jc w:val="right"/>
            </w:pPr>
            <w:r>
              <w:t xml:space="preserve">By: </w:t>
            </w:r>
            <w:r>
              <w:t>Huffman</w:t>
            </w:r>
          </w:p>
        </w:tc>
      </w:tr>
      <w:tr w:rsidR="0019324E" w:rsidTr="00345119">
        <w:tc>
          <w:tcPr>
            <w:tcW w:w="9576" w:type="dxa"/>
          </w:tcPr>
          <w:p w:rsidR="008423E4" w:rsidRPr="00861995" w:rsidRDefault="00092DC4" w:rsidP="00345119">
            <w:pPr>
              <w:jc w:val="right"/>
            </w:pPr>
            <w:r>
              <w:t>Pensions</w:t>
            </w:r>
          </w:p>
        </w:tc>
      </w:tr>
      <w:tr w:rsidR="0019324E" w:rsidTr="00345119">
        <w:tc>
          <w:tcPr>
            <w:tcW w:w="9576" w:type="dxa"/>
          </w:tcPr>
          <w:p w:rsidR="008423E4" w:rsidRDefault="00092DC4" w:rsidP="00345119">
            <w:pPr>
              <w:jc w:val="right"/>
            </w:pPr>
            <w:r>
              <w:t>Committee Report (Unamended)</w:t>
            </w:r>
          </w:p>
        </w:tc>
      </w:tr>
    </w:tbl>
    <w:p w:rsidR="008423E4" w:rsidRDefault="00092DC4" w:rsidP="008423E4">
      <w:pPr>
        <w:tabs>
          <w:tab w:val="right" w:pos="9360"/>
        </w:tabs>
      </w:pPr>
    </w:p>
    <w:p w:rsidR="008423E4" w:rsidRDefault="00092DC4" w:rsidP="008423E4"/>
    <w:p w:rsidR="008423E4" w:rsidRDefault="00092DC4" w:rsidP="008423E4"/>
    <w:tbl>
      <w:tblPr>
        <w:tblW w:w="0" w:type="auto"/>
        <w:tblCellMar>
          <w:left w:w="115" w:type="dxa"/>
          <w:right w:w="115" w:type="dxa"/>
        </w:tblCellMar>
        <w:tblLook w:val="01E0" w:firstRow="1" w:lastRow="1" w:firstColumn="1" w:lastColumn="1" w:noHBand="0" w:noVBand="0"/>
      </w:tblPr>
      <w:tblGrid>
        <w:gridCol w:w="9576"/>
      </w:tblGrid>
      <w:tr w:rsidR="0019324E" w:rsidTr="00345119">
        <w:tc>
          <w:tcPr>
            <w:tcW w:w="9576" w:type="dxa"/>
          </w:tcPr>
          <w:p w:rsidR="008423E4" w:rsidRPr="00A8133F" w:rsidRDefault="00092DC4" w:rsidP="00E11048">
            <w:pPr>
              <w:rPr>
                <w:b/>
              </w:rPr>
            </w:pPr>
            <w:r w:rsidRPr="009C1E9A">
              <w:rPr>
                <w:b/>
                <w:u w:val="single"/>
              </w:rPr>
              <w:t>BACKGROUND AND PURPOSE</w:t>
            </w:r>
            <w:r>
              <w:rPr>
                <w:b/>
              </w:rPr>
              <w:t xml:space="preserve"> </w:t>
            </w:r>
          </w:p>
          <w:p w:rsidR="008423E4" w:rsidRDefault="00092DC4" w:rsidP="00E11048"/>
          <w:p w:rsidR="008423E4" w:rsidRDefault="00092DC4" w:rsidP="00E11048">
            <w:pPr>
              <w:pStyle w:val="Header"/>
              <w:tabs>
                <w:tab w:val="clear" w:pos="4320"/>
                <w:tab w:val="clear" w:pos="8640"/>
              </w:tabs>
              <w:jc w:val="both"/>
            </w:pPr>
            <w:r>
              <w:t xml:space="preserve">Concerns have been raised regarding the investment practices of certain public retirement systems. S.B. 509 seeks to address </w:t>
            </w:r>
            <w:r>
              <w:t>these</w:t>
            </w:r>
            <w:r>
              <w:t xml:space="preserve"> concern</w:t>
            </w:r>
            <w:r>
              <w:t>s</w:t>
            </w:r>
            <w:r>
              <w:t xml:space="preserve"> by </w:t>
            </w:r>
            <w:r>
              <w:t xml:space="preserve">reforming the law regarding </w:t>
            </w:r>
            <w:r w:rsidRPr="008D6525">
              <w:t>the evaluation and reporting of investment practices and performance of certain public retirement systems</w:t>
            </w:r>
            <w:r>
              <w:t>.</w:t>
            </w:r>
          </w:p>
          <w:p w:rsidR="00E11048" w:rsidRPr="00E26B13" w:rsidRDefault="00092DC4" w:rsidP="00E11048">
            <w:pPr>
              <w:pStyle w:val="Header"/>
              <w:tabs>
                <w:tab w:val="clear" w:pos="4320"/>
                <w:tab w:val="clear" w:pos="8640"/>
              </w:tabs>
              <w:jc w:val="both"/>
              <w:rPr>
                <w:b/>
              </w:rPr>
            </w:pPr>
          </w:p>
        </w:tc>
      </w:tr>
      <w:tr w:rsidR="0019324E" w:rsidTr="00345119">
        <w:tc>
          <w:tcPr>
            <w:tcW w:w="9576" w:type="dxa"/>
          </w:tcPr>
          <w:p w:rsidR="0017725B" w:rsidRDefault="00092DC4" w:rsidP="00E11048">
            <w:pPr>
              <w:rPr>
                <w:b/>
                <w:u w:val="single"/>
              </w:rPr>
            </w:pPr>
            <w:r>
              <w:rPr>
                <w:b/>
                <w:u w:val="single"/>
              </w:rPr>
              <w:t>CRIMINAL JUSTICE IMPACT</w:t>
            </w:r>
          </w:p>
          <w:p w:rsidR="0017725B" w:rsidRDefault="00092DC4" w:rsidP="00E11048">
            <w:pPr>
              <w:rPr>
                <w:b/>
                <w:u w:val="single"/>
              </w:rPr>
            </w:pPr>
          </w:p>
          <w:p w:rsidR="00F642F3" w:rsidRPr="00F642F3" w:rsidRDefault="00092DC4" w:rsidP="00E11048">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rsidR="0017725B" w:rsidRPr="0017725B" w:rsidRDefault="00092DC4" w:rsidP="00E11048">
            <w:pPr>
              <w:rPr>
                <w:b/>
                <w:u w:val="single"/>
              </w:rPr>
            </w:pPr>
          </w:p>
        </w:tc>
      </w:tr>
      <w:tr w:rsidR="0019324E" w:rsidTr="00345119">
        <w:tc>
          <w:tcPr>
            <w:tcW w:w="9576" w:type="dxa"/>
          </w:tcPr>
          <w:p w:rsidR="008423E4" w:rsidRPr="00A8133F" w:rsidRDefault="00092DC4" w:rsidP="00E11048">
            <w:pPr>
              <w:rPr>
                <w:b/>
              </w:rPr>
            </w:pPr>
            <w:r w:rsidRPr="009C1E9A">
              <w:rPr>
                <w:b/>
                <w:u w:val="single"/>
              </w:rPr>
              <w:t>RULEMAKING AUTHORITY</w:t>
            </w:r>
            <w:r>
              <w:rPr>
                <w:b/>
              </w:rPr>
              <w:t xml:space="preserve"> </w:t>
            </w:r>
          </w:p>
          <w:p w:rsidR="008423E4" w:rsidRDefault="00092DC4" w:rsidP="00E11048"/>
          <w:p w:rsidR="00F642F3" w:rsidRDefault="00092DC4" w:rsidP="00E11048">
            <w:pPr>
              <w:pStyle w:val="Header"/>
              <w:tabs>
                <w:tab w:val="clear" w:pos="4320"/>
                <w:tab w:val="clear" w:pos="8640"/>
              </w:tabs>
              <w:jc w:val="both"/>
            </w:pPr>
            <w:r>
              <w:t>It is the committee's opinion that this bill does not</w:t>
            </w:r>
            <w:r>
              <w:t xml:space="preserve"> expressly grant any additional rulemaking authority to a state officer, department, agency, or institution.</w:t>
            </w:r>
          </w:p>
          <w:p w:rsidR="008423E4" w:rsidRPr="00E21FDC" w:rsidRDefault="00092DC4" w:rsidP="00E11048">
            <w:pPr>
              <w:rPr>
                <w:b/>
              </w:rPr>
            </w:pPr>
          </w:p>
        </w:tc>
      </w:tr>
      <w:tr w:rsidR="0019324E" w:rsidTr="00345119">
        <w:tc>
          <w:tcPr>
            <w:tcW w:w="9576" w:type="dxa"/>
          </w:tcPr>
          <w:p w:rsidR="008423E4" w:rsidRDefault="00092DC4" w:rsidP="00E11048">
            <w:pPr>
              <w:jc w:val="both"/>
              <w:rPr>
                <w:b/>
              </w:rPr>
            </w:pPr>
            <w:r w:rsidRPr="009C1E9A">
              <w:rPr>
                <w:b/>
                <w:u w:val="single"/>
              </w:rPr>
              <w:t>ANALYSIS</w:t>
            </w:r>
            <w:r>
              <w:rPr>
                <w:b/>
              </w:rPr>
              <w:t xml:space="preserve"> </w:t>
            </w:r>
          </w:p>
          <w:p w:rsidR="00451CAA" w:rsidRDefault="00092DC4" w:rsidP="00E11048">
            <w:pPr>
              <w:jc w:val="both"/>
              <w:rPr>
                <w:b/>
              </w:rPr>
            </w:pPr>
          </w:p>
          <w:p w:rsidR="00451CAA" w:rsidRPr="00451CAA" w:rsidRDefault="00092DC4" w:rsidP="00E11048">
            <w:pPr>
              <w:jc w:val="both"/>
            </w:pPr>
            <w:r w:rsidRPr="006417AD">
              <w:t>S.B. 509</w:t>
            </w:r>
            <w:r>
              <w:rPr>
                <w:b/>
              </w:rPr>
              <w:t xml:space="preserve"> </w:t>
            </w:r>
            <w:r>
              <w:t xml:space="preserve">amends the Government Code to require a public retirement system to select an </w:t>
            </w:r>
            <w:r w:rsidRPr="00451CAA">
              <w:t>independent firm with substantial experience in</w:t>
            </w:r>
            <w:r w:rsidRPr="00451CAA">
              <w:t xml:space="preserve"> evaluating institutional investment practices and performance to evaluate the appropriateness, adequacy, and effectiveness of the retirement system's investment practices and performance and to make recommendations for improving the retirement system's in</w:t>
            </w:r>
            <w:r w:rsidRPr="00451CAA">
              <w:t>vestment poli</w:t>
            </w:r>
            <w:r>
              <w:t>cies, procedures, and practices</w:t>
            </w:r>
            <w:r>
              <w:t>. The bill</w:t>
            </w:r>
            <w:r>
              <w:t xml:space="preserve"> set</w:t>
            </w:r>
            <w:r>
              <w:t>s</w:t>
            </w:r>
            <w:r>
              <w:t xml:space="preserve"> out the required </w:t>
            </w:r>
            <w:r>
              <w:t>components</w:t>
            </w:r>
            <w:r>
              <w:t xml:space="preserve"> of each evaluation. The bill authorizes the governing body of a public retirement system to determine </w:t>
            </w:r>
            <w:r w:rsidRPr="00451CAA">
              <w:t xml:space="preserve">additional specific areas to be evaluated and </w:t>
            </w:r>
            <w:r>
              <w:t>to</w:t>
            </w:r>
            <w:r w:rsidRPr="00451CAA">
              <w:t xml:space="preserve"> select particular</w:t>
            </w:r>
            <w:r w:rsidRPr="00451CAA">
              <w:t xml:space="preserve"> asset classes on which to focus, but </w:t>
            </w:r>
            <w:r>
              <w:t xml:space="preserve">requires </w:t>
            </w:r>
            <w:r w:rsidRPr="00451CAA">
              <w:t xml:space="preserve">the first evaluation </w:t>
            </w:r>
            <w:r>
              <w:t>to</w:t>
            </w:r>
            <w:r w:rsidRPr="00451CAA">
              <w:t xml:space="preserve"> be a comprehensive analysis of the retirement system's investment program that covers all asset classes</w:t>
            </w:r>
            <w:r>
              <w:t>. The bill requires a report of the first evaluation</w:t>
            </w:r>
            <w:r>
              <w:t xml:space="preserve"> to be filed with the governin</w:t>
            </w:r>
            <w:r>
              <w:t xml:space="preserve">g body of the </w:t>
            </w:r>
            <w:r>
              <w:t xml:space="preserve">retirement </w:t>
            </w:r>
            <w:r>
              <w:t>system not later than January 1, 2018</w:t>
            </w:r>
            <w:r w:rsidRPr="00451CAA">
              <w:t>.</w:t>
            </w:r>
            <w:r>
              <w:t xml:space="preserve"> The bill provides for the frequency with which a public retirement system is required to conduct an evaluation </w:t>
            </w:r>
            <w:r>
              <w:t xml:space="preserve">of the system's </w:t>
            </w:r>
            <w:r>
              <w:t>investment practices and performance</w:t>
            </w:r>
            <w:r>
              <w:t xml:space="preserve"> based on the system's total </w:t>
            </w:r>
            <w:r>
              <w:t>assets</w:t>
            </w:r>
            <w:r>
              <w:t xml:space="preserve"> </w:t>
            </w:r>
            <w:r>
              <w:t xml:space="preserve">and exempts from </w:t>
            </w:r>
            <w:r>
              <w:t xml:space="preserve">the requirement to </w:t>
            </w:r>
            <w:r>
              <w:t xml:space="preserve">conduct such an evaluation </w:t>
            </w:r>
            <w:r>
              <w:t xml:space="preserve">a public retirement system </w:t>
            </w:r>
            <w:r>
              <w:t>that has</w:t>
            </w:r>
            <w:r>
              <w:t xml:space="preserve"> total assets </w:t>
            </w:r>
            <w:r>
              <w:t xml:space="preserve">the book value of which, </w:t>
            </w:r>
            <w:r>
              <w:t xml:space="preserve">as of the last day of the </w:t>
            </w:r>
            <w:r>
              <w:t>preceding</w:t>
            </w:r>
            <w:r>
              <w:t xml:space="preserve"> fiscal year</w:t>
            </w:r>
            <w:r>
              <w:t>,</w:t>
            </w:r>
            <w:r>
              <w:t xml:space="preserve"> </w:t>
            </w:r>
            <w:r>
              <w:t>was less than $30 million</w:t>
            </w:r>
            <w:r>
              <w:t xml:space="preserve">. </w:t>
            </w:r>
            <w:r>
              <w:t>The bill requires a report of such a</w:t>
            </w:r>
            <w:r>
              <w:t xml:space="preserve">n evaluation to be filed with the governing body of the public retirement system not later than December 1 of each year in which the </w:t>
            </w:r>
            <w:r>
              <w:t xml:space="preserve">retirement </w:t>
            </w:r>
            <w:r>
              <w:t>system is e</w:t>
            </w:r>
            <w:r>
              <w:t xml:space="preserve">valuated and requires the governing body </w:t>
            </w:r>
            <w:r w:rsidRPr="0098275E">
              <w:t xml:space="preserve">of a public retirement system </w:t>
            </w:r>
            <w:r>
              <w:t xml:space="preserve">that receives such a report </w:t>
            </w:r>
            <w:r>
              <w:t>to</w:t>
            </w:r>
            <w:r>
              <w:t xml:space="preserve"> submit the report to the </w:t>
            </w:r>
            <w:r w:rsidRPr="00B20F87">
              <w:t xml:space="preserve">State Pension Review </w:t>
            </w:r>
            <w:r>
              <w:t>B</w:t>
            </w:r>
            <w:r>
              <w:t xml:space="preserve">oard not later than the 31st day after the date the governing body receives the report. The bill requires a public retirement system to pay the costs of each such evaluation. The bill requires the board, not </w:t>
            </w:r>
            <w:r>
              <w:t>later than February 1 of each year, to submit an investment performance report to the governor</w:t>
            </w:r>
            <w:r>
              <w:t>,</w:t>
            </w:r>
            <w:r>
              <w:t xml:space="preserve"> </w:t>
            </w:r>
            <w:r w:rsidRPr="0098275E">
              <w:t>the lieutenant governor, the speaker of the house of representatives, and the legislative committees having principal jurisdiction over legislation governing pu</w:t>
            </w:r>
            <w:r w:rsidRPr="0098275E">
              <w:t>blic retirement systems</w:t>
            </w:r>
            <w:r>
              <w:t xml:space="preserve"> a</w:t>
            </w:r>
            <w:r>
              <w:t>n</w:t>
            </w:r>
            <w:r>
              <w:t>d requires t</w:t>
            </w:r>
            <w:r w:rsidRPr="0098275E">
              <w:t>he report</w:t>
            </w:r>
            <w:r>
              <w:t xml:space="preserve"> to</w:t>
            </w:r>
            <w:r w:rsidRPr="0098275E">
              <w:t xml:space="preserve"> compile and summarize the information received </w:t>
            </w:r>
            <w:r>
              <w:t xml:space="preserve">under the bill's investment practices and performance report provisions </w:t>
            </w:r>
            <w:r w:rsidRPr="0098275E">
              <w:t>by the board during the preceding calendar year</w:t>
            </w:r>
            <w:r>
              <w:t>.</w:t>
            </w:r>
            <w:r>
              <w:t xml:space="preserve"> </w:t>
            </w:r>
            <w:r>
              <w:t>A</w:t>
            </w:r>
            <w:r>
              <w:t xml:space="preserve"> report of an evaluation by the Teac</w:t>
            </w:r>
            <w:r>
              <w:t xml:space="preserve">her Retirement System of Texas </w:t>
            </w:r>
            <w:r>
              <w:lastRenderedPageBreak/>
              <w:t xml:space="preserve">(TRS) and an investment report that includes TRS under those bill provisions </w:t>
            </w:r>
            <w:r>
              <w:t>satisfies</w:t>
            </w:r>
            <w:r>
              <w:t xml:space="preserve"> the requirements of statutory provisions relating to investment practices and performance reports of TRS.</w:t>
            </w:r>
          </w:p>
          <w:p w:rsidR="008423E4" w:rsidRDefault="00092DC4" w:rsidP="00E11048">
            <w:pPr>
              <w:jc w:val="both"/>
            </w:pPr>
          </w:p>
          <w:p w:rsidR="008423E4" w:rsidRDefault="00092DC4" w:rsidP="00E11048">
            <w:pPr>
              <w:pStyle w:val="Header"/>
              <w:jc w:val="both"/>
            </w:pPr>
            <w:r w:rsidRPr="0098275E">
              <w:t>S.B. 509</w:t>
            </w:r>
            <w:r>
              <w:t xml:space="preserve"> </w:t>
            </w:r>
            <w:r>
              <w:t xml:space="preserve">requires </w:t>
            </w:r>
            <w:r w:rsidRPr="006417AD">
              <w:t>the board for each public retirement system to post on the board's website</w:t>
            </w:r>
            <w:r>
              <w:t>,</w:t>
            </w:r>
            <w:r w:rsidRPr="006417AD">
              <w:t xml:space="preserve"> or on a publicly available website that is linked to the board's website</w:t>
            </w:r>
            <w:r>
              <w:t xml:space="preserve">, the most recent data from reports received under the bill's </w:t>
            </w:r>
            <w:r w:rsidRPr="00624AE6">
              <w:t>investment practices and performance report pr</w:t>
            </w:r>
            <w:r w:rsidRPr="00624AE6">
              <w:t>ovisions</w:t>
            </w:r>
            <w:r w:rsidRPr="006417AD">
              <w:t>.</w:t>
            </w:r>
            <w:r>
              <w:t xml:space="preserve"> The bill includes </w:t>
            </w:r>
            <w:r>
              <w:t xml:space="preserve">among information required to be included in a public retirement system's annual financial report </w:t>
            </w:r>
            <w:r>
              <w:t xml:space="preserve">a listing, by asset class, of all direct and indirect commissions and fees paid by the retirement system during the </w:t>
            </w:r>
            <w:r>
              <w:t xml:space="preserve">retirement </w:t>
            </w:r>
            <w:r>
              <w:t>sys</w:t>
            </w:r>
            <w:r>
              <w:t xml:space="preserve">tem's previous fiscal year for the sale, purchase, or management of system assets and the names of investment managers engaged by the retirement system. </w:t>
            </w:r>
          </w:p>
          <w:p w:rsidR="008423E4" w:rsidRPr="00835628" w:rsidRDefault="00092DC4" w:rsidP="00E11048">
            <w:pPr>
              <w:jc w:val="both"/>
              <w:rPr>
                <w:b/>
              </w:rPr>
            </w:pPr>
          </w:p>
        </w:tc>
      </w:tr>
      <w:tr w:rsidR="0019324E" w:rsidTr="00345119">
        <w:tc>
          <w:tcPr>
            <w:tcW w:w="9576" w:type="dxa"/>
          </w:tcPr>
          <w:p w:rsidR="008423E4" w:rsidRPr="00A8133F" w:rsidRDefault="00092DC4" w:rsidP="00E11048">
            <w:pPr>
              <w:rPr>
                <w:b/>
              </w:rPr>
            </w:pPr>
            <w:r w:rsidRPr="009C1E9A">
              <w:rPr>
                <w:b/>
                <w:u w:val="single"/>
              </w:rPr>
              <w:lastRenderedPageBreak/>
              <w:t>EFFECTIVE DATE</w:t>
            </w:r>
            <w:r>
              <w:rPr>
                <w:b/>
              </w:rPr>
              <w:t xml:space="preserve"> </w:t>
            </w:r>
          </w:p>
          <w:p w:rsidR="008423E4" w:rsidRDefault="00092DC4" w:rsidP="00E11048"/>
          <w:p w:rsidR="008423E4" w:rsidRPr="003624F2" w:rsidRDefault="00092DC4" w:rsidP="00E11048">
            <w:pPr>
              <w:pStyle w:val="Header"/>
              <w:tabs>
                <w:tab w:val="clear" w:pos="4320"/>
                <w:tab w:val="clear" w:pos="8640"/>
              </w:tabs>
              <w:jc w:val="both"/>
            </w:pPr>
            <w:r>
              <w:t>On passage, or, if the bill does not receive the necessary vote, September 1, 2017.</w:t>
            </w:r>
          </w:p>
          <w:p w:rsidR="008423E4" w:rsidRPr="00233FDB" w:rsidRDefault="00092DC4" w:rsidP="00E11048">
            <w:pPr>
              <w:rPr>
                <w:b/>
              </w:rPr>
            </w:pPr>
          </w:p>
        </w:tc>
      </w:tr>
    </w:tbl>
    <w:p w:rsidR="008423E4" w:rsidRPr="00BE0E75" w:rsidRDefault="00092DC4" w:rsidP="008423E4">
      <w:pPr>
        <w:spacing w:line="480" w:lineRule="auto"/>
        <w:jc w:val="both"/>
        <w:rPr>
          <w:rFonts w:ascii="Arial" w:hAnsi="Arial"/>
          <w:sz w:val="16"/>
          <w:szCs w:val="16"/>
        </w:rPr>
      </w:pPr>
    </w:p>
    <w:p w:rsidR="004108C3" w:rsidRPr="008423E4" w:rsidRDefault="00092DC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2DC4">
      <w:r>
        <w:separator/>
      </w:r>
    </w:p>
  </w:endnote>
  <w:endnote w:type="continuationSeparator" w:id="0">
    <w:p w:rsidR="00000000" w:rsidRDefault="0009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324E" w:rsidTr="009C1E9A">
      <w:trPr>
        <w:cantSplit/>
      </w:trPr>
      <w:tc>
        <w:tcPr>
          <w:tcW w:w="0" w:type="pct"/>
        </w:tcPr>
        <w:p w:rsidR="00137D90" w:rsidRDefault="00092DC4" w:rsidP="009C1E9A">
          <w:pPr>
            <w:pStyle w:val="Footer"/>
            <w:tabs>
              <w:tab w:val="clear" w:pos="8640"/>
              <w:tab w:val="right" w:pos="9360"/>
            </w:tabs>
          </w:pPr>
        </w:p>
      </w:tc>
      <w:tc>
        <w:tcPr>
          <w:tcW w:w="2395" w:type="pct"/>
        </w:tcPr>
        <w:p w:rsidR="00137D90" w:rsidRDefault="00092DC4" w:rsidP="009C1E9A">
          <w:pPr>
            <w:pStyle w:val="Footer"/>
            <w:tabs>
              <w:tab w:val="clear" w:pos="8640"/>
              <w:tab w:val="right" w:pos="9360"/>
            </w:tabs>
          </w:pPr>
        </w:p>
        <w:p w:rsidR="001A4310" w:rsidRDefault="00092DC4" w:rsidP="009C1E9A">
          <w:pPr>
            <w:pStyle w:val="Footer"/>
            <w:tabs>
              <w:tab w:val="clear" w:pos="8640"/>
              <w:tab w:val="right" w:pos="9360"/>
            </w:tabs>
          </w:pPr>
        </w:p>
        <w:p w:rsidR="00137D90" w:rsidRDefault="00092DC4" w:rsidP="009C1E9A">
          <w:pPr>
            <w:pStyle w:val="Footer"/>
            <w:tabs>
              <w:tab w:val="clear" w:pos="8640"/>
              <w:tab w:val="right" w:pos="9360"/>
            </w:tabs>
          </w:pPr>
        </w:p>
      </w:tc>
      <w:tc>
        <w:tcPr>
          <w:tcW w:w="2453" w:type="pct"/>
        </w:tcPr>
        <w:p w:rsidR="00137D90" w:rsidRDefault="00092DC4" w:rsidP="009C1E9A">
          <w:pPr>
            <w:pStyle w:val="Footer"/>
            <w:tabs>
              <w:tab w:val="clear" w:pos="8640"/>
              <w:tab w:val="right" w:pos="9360"/>
            </w:tabs>
            <w:jc w:val="right"/>
          </w:pPr>
        </w:p>
      </w:tc>
    </w:tr>
    <w:tr w:rsidR="0019324E" w:rsidTr="009C1E9A">
      <w:trPr>
        <w:cantSplit/>
      </w:trPr>
      <w:tc>
        <w:tcPr>
          <w:tcW w:w="0" w:type="pct"/>
        </w:tcPr>
        <w:p w:rsidR="00EC379B" w:rsidRDefault="00092DC4" w:rsidP="009C1E9A">
          <w:pPr>
            <w:pStyle w:val="Footer"/>
            <w:tabs>
              <w:tab w:val="clear" w:pos="8640"/>
              <w:tab w:val="right" w:pos="9360"/>
            </w:tabs>
          </w:pPr>
        </w:p>
      </w:tc>
      <w:tc>
        <w:tcPr>
          <w:tcW w:w="2395" w:type="pct"/>
        </w:tcPr>
        <w:p w:rsidR="00EC379B" w:rsidRPr="009C1E9A" w:rsidRDefault="00092DC4" w:rsidP="009C1E9A">
          <w:pPr>
            <w:pStyle w:val="Footer"/>
            <w:tabs>
              <w:tab w:val="clear" w:pos="8640"/>
              <w:tab w:val="right" w:pos="9360"/>
            </w:tabs>
            <w:rPr>
              <w:rFonts w:ascii="Shruti" w:hAnsi="Shruti"/>
              <w:sz w:val="22"/>
            </w:rPr>
          </w:pPr>
          <w:r>
            <w:rPr>
              <w:rFonts w:ascii="Shruti" w:hAnsi="Shruti"/>
              <w:sz w:val="22"/>
            </w:rPr>
            <w:t>85R 29708</w:t>
          </w:r>
        </w:p>
      </w:tc>
      <w:tc>
        <w:tcPr>
          <w:tcW w:w="2453" w:type="pct"/>
        </w:tcPr>
        <w:p w:rsidR="00EC379B" w:rsidRDefault="00092DC4" w:rsidP="009C1E9A">
          <w:pPr>
            <w:pStyle w:val="Footer"/>
            <w:tabs>
              <w:tab w:val="clear" w:pos="8640"/>
              <w:tab w:val="right" w:pos="9360"/>
            </w:tabs>
            <w:jc w:val="right"/>
          </w:pPr>
          <w:r>
            <w:fldChar w:fldCharType="begin"/>
          </w:r>
          <w:r>
            <w:instrText xml:space="preserve"> DOCPROPERTY  OTID  \* MERGEFORMAT </w:instrText>
          </w:r>
          <w:r>
            <w:fldChar w:fldCharType="separate"/>
          </w:r>
          <w:r>
            <w:t>17.129.521</w:t>
          </w:r>
          <w:r>
            <w:fldChar w:fldCharType="end"/>
          </w:r>
        </w:p>
      </w:tc>
    </w:tr>
    <w:tr w:rsidR="0019324E" w:rsidTr="009C1E9A">
      <w:trPr>
        <w:cantSplit/>
      </w:trPr>
      <w:tc>
        <w:tcPr>
          <w:tcW w:w="0" w:type="pct"/>
        </w:tcPr>
        <w:p w:rsidR="00EC379B" w:rsidRDefault="00092DC4" w:rsidP="009C1E9A">
          <w:pPr>
            <w:pStyle w:val="Footer"/>
            <w:tabs>
              <w:tab w:val="clear" w:pos="4320"/>
              <w:tab w:val="clear" w:pos="8640"/>
              <w:tab w:val="left" w:pos="2865"/>
            </w:tabs>
          </w:pPr>
        </w:p>
      </w:tc>
      <w:tc>
        <w:tcPr>
          <w:tcW w:w="2395" w:type="pct"/>
        </w:tcPr>
        <w:p w:rsidR="00EC379B" w:rsidRPr="009C1E9A" w:rsidRDefault="00092DC4" w:rsidP="009C1E9A">
          <w:pPr>
            <w:pStyle w:val="Footer"/>
            <w:tabs>
              <w:tab w:val="clear" w:pos="4320"/>
              <w:tab w:val="clear" w:pos="8640"/>
              <w:tab w:val="left" w:pos="2865"/>
            </w:tabs>
            <w:rPr>
              <w:rFonts w:ascii="Shruti" w:hAnsi="Shruti"/>
              <w:sz w:val="22"/>
            </w:rPr>
          </w:pPr>
        </w:p>
      </w:tc>
      <w:tc>
        <w:tcPr>
          <w:tcW w:w="2453" w:type="pct"/>
        </w:tcPr>
        <w:p w:rsidR="00EC379B" w:rsidRDefault="00092DC4" w:rsidP="006D504F">
          <w:pPr>
            <w:pStyle w:val="Footer"/>
            <w:rPr>
              <w:rStyle w:val="PageNumber"/>
            </w:rPr>
          </w:pPr>
        </w:p>
        <w:p w:rsidR="00EC379B" w:rsidRDefault="00092DC4" w:rsidP="009C1E9A">
          <w:pPr>
            <w:pStyle w:val="Footer"/>
            <w:tabs>
              <w:tab w:val="clear" w:pos="8640"/>
              <w:tab w:val="right" w:pos="9360"/>
            </w:tabs>
            <w:jc w:val="right"/>
          </w:pPr>
        </w:p>
      </w:tc>
    </w:tr>
    <w:tr w:rsidR="0019324E" w:rsidTr="009C1E9A">
      <w:trPr>
        <w:cantSplit/>
        <w:trHeight w:val="323"/>
      </w:trPr>
      <w:tc>
        <w:tcPr>
          <w:tcW w:w="0" w:type="pct"/>
          <w:gridSpan w:val="3"/>
        </w:tcPr>
        <w:p w:rsidR="00EC379B" w:rsidRDefault="00092DC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92DC4" w:rsidP="009C1E9A">
          <w:pPr>
            <w:pStyle w:val="Footer"/>
            <w:tabs>
              <w:tab w:val="clear" w:pos="8640"/>
              <w:tab w:val="right" w:pos="9360"/>
            </w:tabs>
            <w:jc w:val="center"/>
          </w:pPr>
        </w:p>
      </w:tc>
    </w:tr>
  </w:tbl>
  <w:p w:rsidR="00EC379B" w:rsidRPr="00FF6F72" w:rsidRDefault="00092DC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2DC4">
      <w:r>
        <w:separator/>
      </w:r>
    </w:p>
  </w:footnote>
  <w:footnote w:type="continuationSeparator" w:id="0">
    <w:p w:rsidR="00000000" w:rsidRDefault="00092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4E"/>
    <w:rsid w:val="00092DC4"/>
    <w:rsid w:val="0019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CAA"/>
    <w:rPr>
      <w:sz w:val="16"/>
      <w:szCs w:val="16"/>
    </w:rPr>
  </w:style>
  <w:style w:type="paragraph" w:styleId="CommentText">
    <w:name w:val="annotation text"/>
    <w:basedOn w:val="Normal"/>
    <w:link w:val="CommentTextChar"/>
    <w:rsid w:val="00451CAA"/>
    <w:rPr>
      <w:sz w:val="20"/>
      <w:szCs w:val="20"/>
    </w:rPr>
  </w:style>
  <w:style w:type="character" w:customStyle="1" w:styleId="CommentTextChar">
    <w:name w:val="Comment Text Char"/>
    <w:basedOn w:val="DefaultParagraphFont"/>
    <w:link w:val="CommentText"/>
    <w:rsid w:val="00451CAA"/>
  </w:style>
  <w:style w:type="paragraph" w:styleId="CommentSubject">
    <w:name w:val="annotation subject"/>
    <w:basedOn w:val="CommentText"/>
    <w:next w:val="CommentText"/>
    <w:link w:val="CommentSubjectChar"/>
    <w:rsid w:val="00451CAA"/>
    <w:rPr>
      <w:b/>
      <w:bCs/>
    </w:rPr>
  </w:style>
  <w:style w:type="character" w:customStyle="1" w:styleId="CommentSubjectChar">
    <w:name w:val="Comment Subject Char"/>
    <w:basedOn w:val="CommentTextChar"/>
    <w:link w:val="CommentSubject"/>
    <w:rsid w:val="00451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CAA"/>
    <w:rPr>
      <w:sz w:val="16"/>
      <w:szCs w:val="16"/>
    </w:rPr>
  </w:style>
  <w:style w:type="paragraph" w:styleId="CommentText">
    <w:name w:val="annotation text"/>
    <w:basedOn w:val="Normal"/>
    <w:link w:val="CommentTextChar"/>
    <w:rsid w:val="00451CAA"/>
    <w:rPr>
      <w:sz w:val="20"/>
      <w:szCs w:val="20"/>
    </w:rPr>
  </w:style>
  <w:style w:type="character" w:customStyle="1" w:styleId="CommentTextChar">
    <w:name w:val="Comment Text Char"/>
    <w:basedOn w:val="DefaultParagraphFont"/>
    <w:link w:val="CommentText"/>
    <w:rsid w:val="00451CAA"/>
  </w:style>
  <w:style w:type="paragraph" w:styleId="CommentSubject">
    <w:name w:val="annotation subject"/>
    <w:basedOn w:val="CommentText"/>
    <w:next w:val="CommentText"/>
    <w:link w:val="CommentSubjectChar"/>
    <w:rsid w:val="00451CAA"/>
    <w:rPr>
      <w:b/>
      <w:bCs/>
    </w:rPr>
  </w:style>
  <w:style w:type="character" w:customStyle="1" w:styleId="CommentSubjectChar">
    <w:name w:val="Comment Subject Char"/>
    <w:basedOn w:val="CommentTextChar"/>
    <w:link w:val="CommentSubject"/>
    <w:rsid w:val="00451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3645</Characters>
  <Application>Microsoft Office Word</Application>
  <DocSecurity>4</DocSecurity>
  <Lines>74</Lines>
  <Paragraphs>16</Paragraphs>
  <ScaleCrop>false</ScaleCrop>
  <HeadingPairs>
    <vt:vector size="2" baseType="variant">
      <vt:variant>
        <vt:lpstr>Title</vt:lpstr>
      </vt:variant>
      <vt:variant>
        <vt:i4>1</vt:i4>
      </vt:variant>
    </vt:vector>
  </HeadingPairs>
  <TitlesOfParts>
    <vt:vector size="1" baseType="lpstr">
      <vt:lpstr>BA - SB00509 (Committee Report (Unamended))</vt:lpstr>
    </vt:vector>
  </TitlesOfParts>
  <Company>State of Texas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29708</dc:subject>
  <dc:creator>State of Texas</dc:creator>
  <dc:description>SB 509 by Huffman-(H)Pensions</dc:description>
  <cp:lastModifiedBy>Alexander McMillan</cp:lastModifiedBy>
  <cp:revision>2</cp:revision>
  <cp:lastPrinted>2017-05-09T21:59:00Z</cp:lastPrinted>
  <dcterms:created xsi:type="dcterms:W3CDTF">2017-05-19T16:52:00Z</dcterms:created>
  <dcterms:modified xsi:type="dcterms:W3CDTF">2017-05-19T16:52:00Z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17.129.521</vt:lpwstr>
  </property>
</Properties>
</file>