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B45" w:rsidRDefault="00F30B4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22B420920C44F893F81EBAFD7AE1ED"/>
          </w:placeholder>
        </w:sdtPr>
        <w:sdtContent>
          <w:r w:rsidRPr="005C2A78">
            <w:rPr>
              <w:rFonts w:cs="Times New Roman"/>
              <w:b/>
              <w:szCs w:val="24"/>
              <w:u w:val="single"/>
            </w:rPr>
            <w:t>BILL ANALYSIS</w:t>
          </w:r>
        </w:sdtContent>
      </w:sdt>
    </w:p>
    <w:p w:rsidR="00F30B45" w:rsidRPr="00585C31" w:rsidRDefault="00F30B45" w:rsidP="000F1DF9">
      <w:pPr>
        <w:spacing w:after="0" w:line="240" w:lineRule="auto"/>
        <w:rPr>
          <w:rFonts w:cs="Times New Roman"/>
          <w:szCs w:val="24"/>
        </w:rPr>
      </w:pPr>
    </w:p>
    <w:p w:rsidR="00F30B45" w:rsidRPr="00585C31" w:rsidRDefault="00F30B4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0B45" w:rsidTr="000F1DF9">
        <w:tc>
          <w:tcPr>
            <w:tcW w:w="2718" w:type="dxa"/>
          </w:tcPr>
          <w:p w:rsidR="00F30B45" w:rsidRPr="005C2A78" w:rsidRDefault="00F30B45" w:rsidP="006D756B">
            <w:pPr>
              <w:rPr>
                <w:rFonts w:cs="Times New Roman"/>
                <w:szCs w:val="24"/>
              </w:rPr>
            </w:pPr>
            <w:sdt>
              <w:sdtPr>
                <w:rPr>
                  <w:rFonts w:cs="Times New Roman"/>
                  <w:szCs w:val="24"/>
                </w:rPr>
                <w:alias w:val="Agency Title"/>
                <w:tag w:val="AgencyTitleContentControl"/>
                <w:id w:val="1920747753"/>
                <w:lock w:val="sdtContentLocked"/>
                <w:placeholder>
                  <w:docPart w:val="FEFA5A5080B64A2BA5B740ED3F828FA6"/>
                </w:placeholder>
              </w:sdtPr>
              <w:sdtEndPr>
                <w:rPr>
                  <w:rFonts w:cstheme="minorBidi"/>
                  <w:szCs w:val="22"/>
                </w:rPr>
              </w:sdtEndPr>
              <w:sdtContent>
                <w:r>
                  <w:rPr>
                    <w:rFonts w:cs="Times New Roman"/>
                    <w:szCs w:val="24"/>
                  </w:rPr>
                  <w:t>Senate Research Center</w:t>
                </w:r>
              </w:sdtContent>
            </w:sdt>
          </w:p>
        </w:tc>
        <w:tc>
          <w:tcPr>
            <w:tcW w:w="6858" w:type="dxa"/>
          </w:tcPr>
          <w:p w:rsidR="00F30B45" w:rsidRPr="00FF6471" w:rsidRDefault="00F30B45" w:rsidP="000F1DF9">
            <w:pPr>
              <w:jc w:val="right"/>
              <w:rPr>
                <w:rFonts w:cs="Times New Roman"/>
                <w:szCs w:val="24"/>
              </w:rPr>
            </w:pPr>
            <w:sdt>
              <w:sdtPr>
                <w:rPr>
                  <w:rFonts w:cs="Times New Roman"/>
                  <w:szCs w:val="24"/>
                </w:rPr>
                <w:alias w:val="Bill Number"/>
                <w:tag w:val="BillNumberOne"/>
                <w:id w:val="-410784069"/>
                <w:lock w:val="sdtContentLocked"/>
                <w:placeholder>
                  <w:docPart w:val="8DC0CF28536742BC96098BF71035A2C7"/>
                </w:placeholder>
              </w:sdtPr>
              <w:sdtContent>
                <w:r>
                  <w:rPr>
                    <w:rFonts w:cs="Times New Roman"/>
                    <w:szCs w:val="24"/>
                  </w:rPr>
                  <w:t>C.S.S.B. 510</w:t>
                </w:r>
              </w:sdtContent>
            </w:sdt>
          </w:p>
        </w:tc>
      </w:tr>
      <w:tr w:rsidR="00F30B45" w:rsidTr="000F1DF9">
        <w:sdt>
          <w:sdtPr>
            <w:rPr>
              <w:rFonts w:cs="Times New Roman"/>
              <w:szCs w:val="24"/>
            </w:rPr>
            <w:alias w:val="TLCNumber"/>
            <w:tag w:val="TLCNumber"/>
            <w:id w:val="-542600604"/>
            <w:lock w:val="sdtLocked"/>
            <w:placeholder>
              <w:docPart w:val="E20CE76D0EBC46CDA887B05FA5D67E95"/>
            </w:placeholder>
          </w:sdtPr>
          <w:sdtContent>
            <w:tc>
              <w:tcPr>
                <w:tcW w:w="2718" w:type="dxa"/>
              </w:tcPr>
              <w:p w:rsidR="00F30B45" w:rsidRPr="000F1DF9" w:rsidRDefault="00F30B45" w:rsidP="00D90655">
                <w:pPr>
                  <w:rPr>
                    <w:rFonts w:cs="Times New Roman"/>
                    <w:szCs w:val="24"/>
                  </w:rPr>
                </w:pPr>
                <w:r>
                  <w:rPr>
                    <w:rFonts w:cs="Times New Roman"/>
                    <w:szCs w:val="24"/>
                  </w:rPr>
                  <w:t>85R14511 SMT-F</w:t>
                </w:r>
              </w:p>
            </w:tc>
          </w:sdtContent>
        </w:sdt>
        <w:tc>
          <w:tcPr>
            <w:tcW w:w="6858" w:type="dxa"/>
          </w:tcPr>
          <w:p w:rsidR="00F30B45" w:rsidRPr="005C2A78" w:rsidRDefault="00F30B45" w:rsidP="006D756B">
            <w:pPr>
              <w:jc w:val="right"/>
              <w:rPr>
                <w:rFonts w:cs="Times New Roman"/>
                <w:szCs w:val="24"/>
              </w:rPr>
            </w:pPr>
            <w:sdt>
              <w:sdtPr>
                <w:rPr>
                  <w:rFonts w:cs="Times New Roman"/>
                  <w:szCs w:val="24"/>
                </w:rPr>
                <w:alias w:val="Author Label"/>
                <w:tag w:val="By"/>
                <w:id w:val="72399597"/>
                <w:lock w:val="sdtLocked"/>
                <w:placeholder>
                  <w:docPart w:val="435F75499D3B413CAA395F0DDB40CEE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12BE84AF3F24E1FAC19B1AD7C84D26C"/>
                </w:placeholder>
              </w:sdtPr>
              <w:sdtContent>
                <w:r>
                  <w:rPr>
                    <w:rFonts w:cs="Times New Roman"/>
                    <w:szCs w:val="24"/>
                  </w:rPr>
                  <w:t>Zaffirini et al.</w:t>
                </w:r>
              </w:sdtContent>
            </w:sdt>
            <w:sdt>
              <w:sdtPr>
                <w:rPr>
                  <w:rFonts w:cs="Times New Roman"/>
                  <w:szCs w:val="24"/>
                </w:rPr>
                <w:alias w:val="Sponsor"/>
                <w:tag w:val="Sponsor"/>
                <w:id w:val="-2039656131"/>
                <w:lock w:val="sdtContentLocked"/>
                <w:placeholder>
                  <w:docPart w:val="2599C04F4BE14490A0B9A70642739EAE"/>
                </w:placeholder>
                <w:showingPlcHdr/>
              </w:sdtPr>
              <w:sdtContent/>
            </w:sdt>
          </w:p>
        </w:tc>
      </w:tr>
      <w:tr w:rsidR="00F30B45" w:rsidTr="000F1DF9">
        <w:tc>
          <w:tcPr>
            <w:tcW w:w="2718" w:type="dxa"/>
          </w:tcPr>
          <w:p w:rsidR="00F30B45" w:rsidRPr="00BC7495" w:rsidRDefault="00F30B45" w:rsidP="000F1DF9">
            <w:pPr>
              <w:rPr>
                <w:rFonts w:cs="Times New Roman"/>
                <w:szCs w:val="24"/>
              </w:rPr>
            </w:pPr>
          </w:p>
        </w:tc>
        <w:sdt>
          <w:sdtPr>
            <w:rPr>
              <w:rFonts w:cs="Times New Roman"/>
              <w:szCs w:val="24"/>
            </w:rPr>
            <w:alias w:val="Committee"/>
            <w:tag w:val="Committee"/>
            <w:id w:val="1914272295"/>
            <w:lock w:val="sdtContentLocked"/>
            <w:placeholder>
              <w:docPart w:val="D8D2606A636C48D59A4E30EA462DE55F"/>
            </w:placeholder>
          </w:sdtPr>
          <w:sdtContent>
            <w:tc>
              <w:tcPr>
                <w:tcW w:w="6858" w:type="dxa"/>
              </w:tcPr>
              <w:p w:rsidR="00F30B45" w:rsidRPr="00FF6471" w:rsidRDefault="00F30B45" w:rsidP="000F1DF9">
                <w:pPr>
                  <w:jc w:val="right"/>
                  <w:rPr>
                    <w:rFonts w:cs="Times New Roman"/>
                    <w:szCs w:val="24"/>
                  </w:rPr>
                </w:pPr>
                <w:r>
                  <w:rPr>
                    <w:rFonts w:cs="Times New Roman"/>
                    <w:szCs w:val="24"/>
                  </w:rPr>
                  <w:t>Business &amp; Commerce</w:t>
                </w:r>
              </w:p>
            </w:tc>
          </w:sdtContent>
        </w:sdt>
      </w:tr>
      <w:tr w:rsidR="00F30B45" w:rsidTr="000F1DF9">
        <w:tc>
          <w:tcPr>
            <w:tcW w:w="2718" w:type="dxa"/>
          </w:tcPr>
          <w:p w:rsidR="00F30B45" w:rsidRPr="00BC7495" w:rsidRDefault="00F30B45" w:rsidP="000F1DF9">
            <w:pPr>
              <w:rPr>
                <w:rFonts w:cs="Times New Roman"/>
                <w:szCs w:val="24"/>
              </w:rPr>
            </w:pPr>
          </w:p>
        </w:tc>
        <w:sdt>
          <w:sdtPr>
            <w:rPr>
              <w:rFonts w:cs="Times New Roman"/>
              <w:szCs w:val="24"/>
            </w:rPr>
            <w:alias w:val="Date"/>
            <w:tag w:val="DateContentControl"/>
            <w:id w:val="1178081906"/>
            <w:lock w:val="sdtLocked"/>
            <w:placeholder>
              <w:docPart w:val="0F48837E320246EA9B4FE00583F109CE"/>
            </w:placeholder>
            <w:date w:fullDate="2017-03-14T00:00:00Z">
              <w:dateFormat w:val="M/d/yyyy"/>
              <w:lid w:val="en-US"/>
              <w:storeMappedDataAs w:val="dateTime"/>
              <w:calendar w:val="gregorian"/>
            </w:date>
          </w:sdtPr>
          <w:sdtContent>
            <w:tc>
              <w:tcPr>
                <w:tcW w:w="6858" w:type="dxa"/>
              </w:tcPr>
              <w:p w:rsidR="00F30B45" w:rsidRPr="00FF6471" w:rsidRDefault="00F30B45" w:rsidP="000F1DF9">
                <w:pPr>
                  <w:jc w:val="right"/>
                  <w:rPr>
                    <w:rFonts w:cs="Times New Roman"/>
                    <w:szCs w:val="24"/>
                  </w:rPr>
                </w:pPr>
                <w:r>
                  <w:rPr>
                    <w:rFonts w:cs="Times New Roman"/>
                    <w:szCs w:val="24"/>
                  </w:rPr>
                  <w:t>3/14/2017</w:t>
                </w:r>
              </w:p>
            </w:tc>
          </w:sdtContent>
        </w:sdt>
      </w:tr>
      <w:tr w:rsidR="00F30B45" w:rsidTr="000F1DF9">
        <w:tc>
          <w:tcPr>
            <w:tcW w:w="2718" w:type="dxa"/>
          </w:tcPr>
          <w:p w:rsidR="00F30B45" w:rsidRPr="00BC7495" w:rsidRDefault="00F30B45" w:rsidP="000F1DF9">
            <w:pPr>
              <w:rPr>
                <w:rFonts w:cs="Times New Roman"/>
                <w:szCs w:val="24"/>
              </w:rPr>
            </w:pPr>
          </w:p>
        </w:tc>
        <w:sdt>
          <w:sdtPr>
            <w:rPr>
              <w:rFonts w:cs="Times New Roman"/>
              <w:szCs w:val="24"/>
            </w:rPr>
            <w:alias w:val="BA Version"/>
            <w:tag w:val="BAVersion"/>
            <w:id w:val="-1685590809"/>
            <w:lock w:val="sdtContentLocked"/>
            <w:placeholder>
              <w:docPart w:val="E6DF21BB5372475E9B88990835CD453D"/>
            </w:placeholder>
          </w:sdtPr>
          <w:sdtContent>
            <w:tc>
              <w:tcPr>
                <w:tcW w:w="6858" w:type="dxa"/>
              </w:tcPr>
              <w:p w:rsidR="00F30B45" w:rsidRPr="00FF6471" w:rsidRDefault="00F30B45" w:rsidP="000F1DF9">
                <w:pPr>
                  <w:jc w:val="right"/>
                  <w:rPr>
                    <w:rFonts w:cs="Times New Roman"/>
                    <w:szCs w:val="24"/>
                  </w:rPr>
                </w:pPr>
                <w:r>
                  <w:rPr>
                    <w:rFonts w:cs="Times New Roman"/>
                    <w:szCs w:val="24"/>
                  </w:rPr>
                  <w:t>Committee Report (Substituted)</w:t>
                </w:r>
              </w:p>
            </w:tc>
          </w:sdtContent>
        </w:sdt>
      </w:tr>
    </w:tbl>
    <w:p w:rsidR="00F30B45" w:rsidRPr="00FF6471" w:rsidRDefault="00F30B45" w:rsidP="000F1DF9">
      <w:pPr>
        <w:spacing w:after="0" w:line="240" w:lineRule="auto"/>
        <w:rPr>
          <w:rFonts w:cs="Times New Roman"/>
          <w:szCs w:val="24"/>
        </w:rPr>
      </w:pPr>
    </w:p>
    <w:p w:rsidR="00F30B45" w:rsidRPr="00FF6471" w:rsidRDefault="00F30B45" w:rsidP="000F1DF9">
      <w:pPr>
        <w:spacing w:after="0" w:line="240" w:lineRule="auto"/>
        <w:rPr>
          <w:rFonts w:cs="Times New Roman"/>
          <w:szCs w:val="24"/>
        </w:rPr>
      </w:pPr>
    </w:p>
    <w:p w:rsidR="00F30B45" w:rsidRPr="00FF6471" w:rsidRDefault="00F30B4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974A41416ED414D9946D1A3A16A4892"/>
        </w:placeholder>
      </w:sdtPr>
      <w:sdtContent>
        <w:p w:rsidR="00F30B45" w:rsidRDefault="00F30B4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25DEA42BE964CA58F19F3AE679BB6A4"/>
        </w:placeholder>
      </w:sdtPr>
      <w:sdtContent>
        <w:p w:rsidR="00F30B45" w:rsidRDefault="00F30B45" w:rsidP="00F30B45">
          <w:pPr>
            <w:pStyle w:val="NormalWeb"/>
            <w:spacing w:before="0" w:beforeAutospacing="0" w:after="0" w:afterAutospacing="0"/>
            <w:jc w:val="both"/>
            <w:divId w:val="1074887752"/>
            <w:rPr>
              <w:rFonts w:eastAsia="Times New Roman" w:cstheme="minorBidi"/>
              <w:bCs/>
              <w:szCs w:val="22"/>
            </w:rPr>
          </w:pPr>
        </w:p>
        <w:p w:rsidR="00F30B45" w:rsidRPr="00D90655" w:rsidRDefault="00F30B45" w:rsidP="00F30B45">
          <w:pPr>
            <w:pStyle w:val="NormalWeb"/>
            <w:spacing w:before="0" w:beforeAutospacing="0" w:after="0" w:afterAutospacing="0"/>
            <w:jc w:val="both"/>
            <w:divId w:val="1074887752"/>
          </w:pPr>
          <w:r w:rsidRPr="00D90655">
            <w:t>The employees of state judges are front-line persons who routinely interact with litigants experiencing crises, including persons with extensive criminal histories and numerous mentally unstable and potentially dangerous persons. This is true for both criminal and civil courts.</w:t>
          </w:r>
        </w:p>
        <w:p w:rsidR="00F30B45" w:rsidRPr="00D90655" w:rsidRDefault="00F30B45" w:rsidP="00F30B45">
          <w:pPr>
            <w:pStyle w:val="NormalWeb"/>
            <w:spacing w:before="0" w:beforeAutospacing="0" w:after="0" w:afterAutospacing="0"/>
            <w:jc w:val="both"/>
            <w:divId w:val="1074887752"/>
          </w:pPr>
          <w:r w:rsidRPr="00D90655">
            <w:t> </w:t>
          </w:r>
        </w:p>
        <w:p w:rsidR="00F30B45" w:rsidRPr="00D90655" w:rsidRDefault="00F30B45" w:rsidP="00F30B45">
          <w:pPr>
            <w:pStyle w:val="NormalWeb"/>
            <w:spacing w:before="0" w:beforeAutospacing="0" w:after="0" w:afterAutospacing="0"/>
            <w:jc w:val="both"/>
            <w:divId w:val="1074887752"/>
          </w:pPr>
          <w:r w:rsidRPr="00D90655">
            <w:t>Ill-intentioned, disgruntled litigants easily may access the home address information of those employees who own property in Texas through public property appraisal records. S.B. 510 would add the employees of state judges to the list of persons allowed to remove their residence address from tax appraisal rolls. This change would allow them to protect their safety and reduce the possibility of disgruntled litigants being able to find out easily where they and their families live.</w:t>
          </w:r>
          <w:r>
            <w:t xml:space="preserve"> </w:t>
          </w:r>
          <w:r>
            <w:t xml:space="preserve">(Original Author’s / </w:t>
          </w:r>
          <w:r>
            <w:t>Sponsor’s Statement of Intent)</w:t>
          </w:r>
        </w:p>
        <w:p w:rsidR="00F30B45" w:rsidRPr="00D70925" w:rsidRDefault="00F30B45" w:rsidP="00F30B45">
          <w:pPr>
            <w:spacing w:after="0" w:line="240" w:lineRule="auto"/>
            <w:jc w:val="both"/>
            <w:rPr>
              <w:rFonts w:eastAsia="Times New Roman" w:cs="Times New Roman"/>
              <w:bCs/>
              <w:szCs w:val="24"/>
            </w:rPr>
          </w:pPr>
        </w:p>
      </w:sdtContent>
    </w:sdt>
    <w:p w:rsidR="00F30B45" w:rsidRDefault="00F30B4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510 </w:t>
      </w:r>
      <w:bookmarkStart w:id="1" w:name="AmendsCurrentLaw"/>
      <w:bookmarkEnd w:id="1"/>
      <w:r>
        <w:rPr>
          <w:rFonts w:cs="Times New Roman"/>
          <w:szCs w:val="24"/>
        </w:rPr>
        <w:t>amends current law relating to the confidentiality of certain home address information in ad valorem tax appraisal records.</w:t>
      </w:r>
    </w:p>
    <w:p w:rsidR="00F30B45" w:rsidRPr="00E9432B" w:rsidRDefault="00F30B45" w:rsidP="000F1DF9">
      <w:pPr>
        <w:spacing w:after="0" w:line="240" w:lineRule="auto"/>
        <w:jc w:val="both"/>
        <w:rPr>
          <w:rFonts w:eastAsia="Times New Roman" w:cs="Times New Roman"/>
          <w:szCs w:val="24"/>
        </w:rPr>
      </w:pPr>
    </w:p>
    <w:p w:rsidR="00F30B45" w:rsidRPr="005C2A78" w:rsidRDefault="00F30B4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C1758C3F13F46A0A4F8669793343203"/>
          </w:placeholder>
        </w:sdtPr>
        <w:sdtContent>
          <w:r>
            <w:rPr>
              <w:rFonts w:eastAsia="Times New Roman" w:cs="Times New Roman"/>
              <w:b/>
              <w:szCs w:val="24"/>
              <w:u w:val="single"/>
            </w:rPr>
            <w:t>RULEMAKING AUTHORITY</w:t>
          </w:r>
        </w:sdtContent>
      </w:sdt>
    </w:p>
    <w:p w:rsidR="00F30B45" w:rsidRPr="006529C4" w:rsidRDefault="00F30B45" w:rsidP="00774EC7">
      <w:pPr>
        <w:spacing w:after="0" w:line="240" w:lineRule="auto"/>
        <w:jc w:val="both"/>
        <w:rPr>
          <w:rFonts w:cs="Times New Roman"/>
          <w:szCs w:val="24"/>
        </w:rPr>
      </w:pPr>
    </w:p>
    <w:p w:rsidR="00F30B45" w:rsidRPr="006529C4" w:rsidRDefault="00F30B4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30B45" w:rsidRPr="006529C4" w:rsidRDefault="00F30B45" w:rsidP="00774EC7">
      <w:pPr>
        <w:spacing w:after="0" w:line="240" w:lineRule="auto"/>
        <w:jc w:val="both"/>
        <w:rPr>
          <w:rFonts w:cs="Times New Roman"/>
          <w:szCs w:val="24"/>
        </w:rPr>
      </w:pPr>
    </w:p>
    <w:p w:rsidR="00F30B45" w:rsidRPr="005C2A78" w:rsidRDefault="00F30B4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EBE0EF19F1B4F32A16D1FDBFB331515"/>
          </w:placeholder>
        </w:sdtPr>
        <w:sdtContent>
          <w:r>
            <w:rPr>
              <w:rFonts w:eastAsia="Times New Roman" w:cs="Times New Roman"/>
              <w:b/>
              <w:szCs w:val="24"/>
              <w:u w:val="single"/>
            </w:rPr>
            <w:t>SECTION BY SECTION ANALYSIS</w:t>
          </w:r>
        </w:sdtContent>
      </w:sdt>
    </w:p>
    <w:p w:rsidR="00F30B45" w:rsidRPr="005C2A78" w:rsidRDefault="00F30B45" w:rsidP="000F1DF9">
      <w:pPr>
        <w:spacing w:after="0" w:line="240" w:lineRule="auto"/>
        <w:jc w:val="both"/>
        <w:rPr>
          <w:rFonts w:eastAsia="Times New Roman" w:cs="Times New Roman"/>
          <w:szCs w:val="24"/>
        </w:rPr>
      </w:pPr>
    </w:p>
    <w:p w:rsidR="00F30B45" w:rsidRDefault="00F30B4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25.025(a), Tax Code, as follows: </w:t>
      </w:r>
    </w:p>
    <w:p w:rsidR="00F30B45" w:rsidRDefault="00F30B45" w:rsidP="000F1DF9">
      <w:pPr>
        <w:spacing w:after="0" w:line="240" w:lineRule="auto"/>
        <w:jc w:val="both"/>
        <w:rPr>
          <w:rFonts w:eastAsia="Times New Roman" w:cs="Times New Roman"/>
          <w:szCs w:val="24"/>
        </w:rPr>
      </w:pPr>
    </w:p>
    <w:p w:rsidR="00F30B45" w:rsidRDefault="00F30B45" w:rsidP="00E9432B">
      <w:pPr>
        <w:spacing w:after="0" w:line="240" w:lineRule="auto"/>
        <w:ind w:left="720"/>
        <w:jc w:val="both"/>
        <w:rPr>
          <w:rFonts w:eastAsia="Times New Roman" w:cs="Times New Roman"/>
          <w:szCs w:val="24"/>
        </w:rPr>
      </w:pPr>
      <w:r>
        <w:rPr>
          <w:rFonts w:eastAsia="Times New Roman" w:cs="Times New Roman"/>
          <w:szCs w:val="24"/>
        </w:rPr>
        <w:t>(a) Provides that this section (Confidentiality of Certain Home Address Information) applies only to:</w:t>
      </w:r>
    </w:p>
    <w:p w:rsidR="00F30B45" w:rsidRDefault="00F30B45" w:rsidP="00E9432B">
      <w:pPr>
        <w:spacing w:after="0" w:line="240" w:lineRule="auto"/>
        <w:ind w:left="720"/>
        <w:jc w:val="both"/>
        <w:rPr>
          <w:rFonts w:eastAsia="Times New Roman" w:cs="Times New Roman"/>
          <w:szCs w:val="24"/>
        </w:rPr>
      </w:pPr>
    </w:p>
    <w:p w:rsidR="00F30B45" w:rsidRDefault="00F30B45" w:rsidP="00E9432B">
      <w:pPr>
        <w:spacing w:after="0" w:line="240" w:lineRule="auto"/>
        <w:ind w:left="2160"/>
        <w:jc w:val="both"/>
        <w:rPr>
          <w:rFonts w:eastAsia="Times New Roman" w:cs="Times New Roman"/>
          <w:szCs w:val="24"/>
        </w:rPr>
      </w:pPr>
      <w:r>
        <w:rPr>
          <w:rFonts w:eastAsia="Times New Roman" w:cs="Times New Roman"/>
          <w:szCs w:val="24"/>
        </w:rPr>
        <w:t xml:space="preserve">(1) to (15) Makes no changes to these subdivisions. </w:t>
      </w:r>
    </w:p>
    <w:p w:rsidR="00F30B45" w:rsidRDefault="00F30B45" w:rsidP="00E9432B">
      <w:pPr>
        <w:spacing w:after="0" w:line="240" w:lineRule="auto"/>
        <w:ind w:left="2160"/>
        <w:jc w:val="both"/>
        <w:rPr>
          <w:rFonts w:eastAsia="Times New Roman" w:cs="Times New Roman"/>
          <w:szCs w:val="24"/>
        </w:rPr>
      </w:pPr>
    </w:p>
    <w:p w:rsidR="00F30B45" w:rsidRDefault="00F30B45" w:rsidP="00E9432B">
      <w:pPr>
        <w:spacing w:after="0" w:line="240" w:lineRule="auto"/>
        <w:ind w:left="2160"/>
        <w:jc w:val="both"/>
        <w:rPr>
          <w:rFonts w:eastAsia="Times New Roman" w:cs="Times New Roman"/>
          <w:szCs w:val="24"/>
        </w:rPr>
      </w:pPr>
      <w:r>
        <w:rPr>
          <w:rFonts w:eastAsia="Times New Roman" w:cs="Times New Roman"/>
          <w:szCs w:val="24"/>
        </w:rPr>
        <w:t>(16) and (17) Makes nonsubstantive changes.</w:t>
      </w:r>
    </w:p>
    <w:p w:rsidR="00F30B45" w:rsidRDefault="00F30B45" w:rsidP="00E9432B">
      <w:pPr>
        <w:spacing w:after="0" w:line="240" w:lineRule="auto"/>
        <w:ind w:left="2160"/>
        <w:jc w:val="both"/>
        <w:rPr>
          <w:rFonts w:eastAsia="Times New Roman" w:cs="Times New Roman"/>
          <w:szCs w:val="24"/>
        </w:rPr>
      </w:pPr>
    </w:p>
    <w:p w:rsidR="00F30B45" w:rsidRPr="005C2A78" w:rsidRDefault="00F30B45" w:rsidP="00E9432B">
      <w:pPr>
        <w:spacing w:after="0" w:line="240" w:lineRule="auto"/>
        <w:ind w:left="2160"/>
        <w:jc w:val="both"/>
        <w:rPr>
          <w:rFonts w:eastAsia="Times New Roman" w:cs="Times New Roman"/>
          <w:szCs w:val="24"/>
        </w:rPr>
      </w:pPr>
      <w:r>
        <w:rPr>
          <w:rFonts w:eastAsia="Times New Roman" w:cs="Times New Roman"/>
          <w:szCs w:val="24"/>
        </w:rPr>
        <w:t>(18) a current or former employee of a federal judge or state judge.</w:t>
      </w:r>
    </w:p>
    <w:p w:rsidR="00F30B45" w:rsidRPr="005C2A78" w:rsidRDefault="00F30B45" w:rsidP="000F1DF9">
      <w:pPr>
        <w:spacing w:after="0" w:line="240" w:lineRule="auto"/>
        <w:jc w:val="both"/>
        <w:rPr>
          <w:rFonts w:eastAsia="Times New Roman" w:cs="Times New Roman"/>
          <w:szCs w:val="24"/>
        </w:rPr>
      </w:pPr>
    </w:p>
    <w:p w:rsidR="00F30B45" w:rsidRPr="005C2A78" w:rsidRDefault="00F30B4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F30B45" w:rsidRPr="006529C4" w:rsidRDefault="00F30B45" w:rsidP="00774EC7">
      <w:pPr>
        <w:spacing w:after="0" w:line="240" w:lineRule="auto"/>
        <w:jc w:val="both"/>
        <w:rPr>
          <w:rFonts w:cs="Times New Roman"/>
          <w:szCs w:val="24"/>
        </w:rPr>
      </w:pPr>
    </w:p>
    <w:p w:rsidR="00F30B45" w:rsidRPr="006529C4" w:rsidRDefault="00F30B45" w:rsidP="00774EC7">
      <w:pPr>
        <w:spacing w:after="0" w:line="240" w:lineRule="auto"/>
        <w:jc w:val="both"/>
      </w:pPr>
    </w:p>
    <w:p w:rsidR="00F30B45" w:rsidRPr="00F553C3" w:rsidRDefault="00F30B45" w:rsidP="00F553C3"/>
    <w:p w:rsidR="00F30B45" w:rsidRPr="00244950" w:rsidRDefault="00F30B45" w:rsidP="00244950"/>
    <w:p w:rsidR="00F30B45" w:rsidRPr="003E7755" w:rsidRDefault="00F30B45" w:rsidP="003E7755"/>
    <w:p w:rsidR="00F30B45" w:rsidRPr="00D90655" w:rsidRDefault="00F30B45" w:rsidP="00D90655"/>
    <w:p w:rsidR="00F30B45" w:rsidRPr="006C1003" w:rsidRDefault="00F30B45" w:rsidP="006C1003"/>
    <w:p w:rsidR="00986E9F" w:rsidRPr="00F30B45" w:rsidRDefault="00986E9F" w:rsidP="00F30B45"/>
    <w:sectPr w:rsidR="00986E9F" w:rsidRPr="00F30B4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7FD" w:rsidRDefault="00A717FD" w:rsidP="000F1DF9">
      <w:pPr>
        <w:spacing w:after="0" w:line="240" w:lineRule="auto"/>
      </w:pPr>
      <w:r>
        <w:separator/>
      </w:r>
    </w:p>
  </w:endnote>
  <w:endnote w:type="continuationSeparator" w:id="0">
    <w:p w:rsidR="00A717FD" w:rsidRDefault="00A717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717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0B45">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30B45">
                <w:rPr>
                  <w:sz w:val="20"/>
                  <w:szCs w:val="20"/>
                </w:rPr>
                <w:t>C.S.S.B. 510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30B4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717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30B4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30B4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7FD" w:rsidRDefault="00A717FD" w:rsidP="000F1DF9">
      <w:pPr>
        <w:spacing w:after="0" w:line="240" w:lineRule="auto"/>
      </w:pPr>
      <w:r>
        <w:separator/>
      </w:r>
    </w:p>
  </w:footnote>
  <w:footnote w:type="continuationSeparator" w:id="0">
    <w:p w:rsidR="00A717FD" w:rsidRDefault="00A717F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717FD"/>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30B4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0B4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0B4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70B5" w:rsidP="001D70B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22B420920C44F893F81EBAFD7AE1ED"/>
        <w:category>
          <w:name w:val="General"/>
          <w:gallery w:val="placeholder"/>
        </w:category>
        <w:types>
          <w:type w:val="bbPlcHdr"/>
        </w:types>
        <w:behaviors>
          <w:behavior w:val="content"/>
        </w:behaviors>
        <w:guid w:val="{601BF4E5-12CF-4378-B093-E4C27F914C46}"/>
      </w:docPartPr>
      <w:docPartBody>
        <w:p w:rsidR="00000000" w:rsidRDefault="007506A3"/>
      </w:docPartBody>
    </w:docPart>
    <w:docPart>
      <w:docPartPr>
        <w:name w:val="FEFA5A5080B64A2BA5B740ED3F828FA6"/>
        <w:category>
          <w:name w:val="General"/>
          <w:gallery w:val="placeholder"/>
        </w:category>
        <w:types>
          <w:type w:val="bbPlcHdr"/>
        </w:types>
        <w:behaviors>
          <w:behavior w:val="content"/>
        </w:behaviors>
        <w:guid w:val="{762E6576-BFA5-4D4E-B566-5073C45F1E35}"/>
      </w:docPartPr>
      <w:docPartBody>
        <w:p w:rsidR="00000000" w:rsidRDefault="007506A3"/>
      </w:docPartBody>
    </w:docPart>
    <w:docPart>
      <w:docPartPr>
        <w:name w:val="8DC0CF28536742BC96098BF71035A2C7"/>
        <w:category>
          <w:name w:val="General"/>
          <w:gallery w:val="placeholder"/>
        </w:category>
        <w:types>
          <w:type w:val="bbPlcHdr"/>
        </w:types>
        <w:behaviors>
          <w:behavior w:val="content"/>
        </w:behaviors>
        <w:guid w:val="{AC0C3E1F-A2E1-4BFD-AAAA-E994738FF6A0}"/>
      </w:docPartPr>
      <w:docPartBody>
        <w:p w:rsidR="00000000" w:rsidRDefault="007506A3"/>
      </w:docPartBody>
    </w:docPart>
    <w:docPart>
      <w:docPartPr>
        <w:name w:val="E20CE76D0EBC46CDA887B05FA5D67E95"/>
        <w:category>
          <w:name w:val="General"/>
          <w:gallery w:val="placeholder"/>
        </w:category>
        <w:types>
          <w:type w:val="bbPlcHdr"/>
        </w:types>
        <w:behaviors>
          <w:behavior w:val="content"/>
        </w:behaviors>
        <w:guid w:val="{5DA4DAAF-D738-4D5B-B94D-6FD61BC8D773}"/>
      </w:docPartPr>
      <w:docPartBody>
        <w:p w:rsidR="00000000" w:rsidRDefault="007506A3"/>
      </w:docPartBody>
    </w:docPart>
    <w:docPart>
      <w:docPartPr>
        <w:name w:val="435F75499D3B413CAA395F0DDB40CEE1"/>
        <w:category>
          <w:name w:val="General"/>
          <w:gallery w:val="placeholder"/>
        </w:category>
        <w:types>
          <w:type w:val="bbPlcHdr"/>
        </w:types>
        <w:behaviors>
          <w:behavior w:val="content"/>
        </w:behaviors>
        <w:guid w:val="{A6DD4638-F721-4D34-A3B1-DC9D2DFC90DB}"/>
      </w:docPartPr>
      <w:docPartBody>
        <w:p w:rsidR="00000000" w:rsidRDefault="007506A3"/>
      </w:docPartBody>
    </w:docPart>
    <w:docPart>
      <w:docPartPr>
        <w:name w:val="712BE84AF3F24E1FAC19B1AD7C84D26C"/>
        <w:category>
          <w:name w:val="General"/>
          <w:gallery w:val="placeholder"/>
        </w:category>
        <w:types>
          <w:type w:val="bbPlcHdr"/>
        </w:types>
        <w:behaviors>
          <w:behavior w:val="content"/>
        </w:behaviors>
        <w:guid w:val="{EC08AB93-408E-4061-A89D-468B38CCB622}"/>
      </w:docPartPr>
      <w:docPartBody>
        <w:p w:rsidR="00000000" w:rsidRDefault="007506A3"/>
      </w:docPartBody>
    </w:docPart>
    <w:docPart>
      <w:docPartPr>
        <w:name w:val="2599C04F4BE14490A0B9A70642739EAE"/>
        <w:category>
          <w:name w:val="General"/>
          <w:gallery w:val="placeholder"/>
        </w:category>
        <w:types>
          <w:type w:val="bbPlcHdr"/>
        </w:types>
        <w:behaviors>
          <w:behavior w:val="content"/>
        </w:behaviors>
        <w:guid w:val="{9B41CF19-DDB2-4C05-8D06-7E839C9D3ECE}"/>
      </w:docPartPr>
      <w:docPartBody>
        <w:p w:rsidR="00000000" w:rsidRDefault="007506A3"/>
      </w:docPartBody>
    </w:docPart>
    <w:docPart>
      <w:docPartPr>
        <w:name w:val="D8D2606A636C48D59A4E30EA462DE55F"/>
        <w:category>
          <w:name w:val="General"/>
          <w:gallery w:val="placeholder"/>
        </w:category>
        <w:types>
          <w:type w:val="bbPlcHdr"/>
        </w:types>
        <w:behaviors>
          <w:behavior w:val="content"/>
        </w:behaviors>
        <w:guid w:val="{C66D5A7E-F836-4044-ACFE-943A3B56E33E}"/>
      </w:docPartPr>
      <w:docPartBody>
        <w:p w:rsidR="00000000" w:rsidRDefault="007506A3"/>
      </w:docPartBody>
    </w:docPart>
    <w:docPart>
      <w:docPartPr>
        <w:name w:val="0F48837E320246EA9B4FE00583F109CE"/>
        <w:category>
          <w:name w:val="General"/>
          <w:gallery w:val="placeholder"/>
        </w:category>
        <w:types>
          <w:type w:val="bbPlcHdr"/>
        </w:types>
        <w:behaviors>
          <w:behavior w:val="content"/>
        </w:behaviors>
        <w:guid w:val="{E5445475-5633-468C-BE1F-064D9592C060}"/>
      </w:docPartPr>
      <w:docPartBody>
        <w:p w:rsidR="00000000" w:rsidRDefault="001D70B5" w:rsidP="001D70B5">
          <w:pPr>
            <w:pStyle w:val="0F48837E320246EA9B4FE00583F109CE"/>
          </w:pPr>
          <w:r w:rsidRPr="00A30DD1">
            <w:rPr>
              <w:rStyle w:val="PlaceholderText"/>
            </w:rPr>
            <w:t>Click here to enter a date.</w:t>
          </w:r>
        </w:p>
      </w:docPartBody>
    </w:docPart>
    <w:docPart>
      <w:docPartPr>
        <w:name w:val="E6DF21BB5372475E9B88990835CD453D"/>
        <w:category>
          <w:name w:val="General"/>
          <w:gallery w:val="placeholder"/>
        </w:category>
        <w:types>
          <w:type w:val="bbPlcHdr"/>
        </w:types>
        <w:behaviors>
          <w:behavior w:val="content"/>
        </w:behaviors>
        <w:guid w:val="{14C1736A-1D1D-460F-94AC-A57F241620B7}"/>
      </w:docPartPr>
      <w:docPartBody>
        <w:p w:rsidR="00000000" w:rsidRDefault="007506A3"/>
      </w:docPartBody>
    </w:docPart>
    <w:docPart>
      <w:docPartPr>
        <w:name w:val="F974A41416ED414D9946D1A3A16A4892"/>
        <w:category>
          <w:name w:val="General"/>
          <w:gallery w:val="placeholder"/>
        </w:category>
        <w:types>
          <w:type w:val="bbPlcHdr"/>
        </w:types>
        <w:behaviors>
          <w:behavior w:val="content"/>
        </w:behaviors>
        <w:guid w:val="{87C9CD7D-B6AE-4385-9EE8-BB9A9C4D8382}"/>
      </w:docPartPr>
      <w:docPartBody>
        <w:p w:rsidR="00000000" w:rsidRDefault="007506A3"/>
      </w:docPartBody>
    </w:docPart>
    <w:docPart>
      <w:docPartPr>
        <w:name w:val="E25DEA42BE964CA58F19F3AE679BB6A4"/>
        <w:category>
          <w:name w:val="General"/>
          <w:gallery w:val="placeholder"/>
        </w:category>
        <w:types>
          <w:type w:val="bbPlcHdr"/>
        </w:types>
        <w:behaviors>
          <w:behavior w:val="content"/>
        </w:behaviors>
        <w:guid w:val="{424CC363-48CB-4911-A210-A5E964BC8C62}"/>
      </w:docPartPr>
      <w:docPartBody>
        <w:p w:rsidR="00000000" w:rsidRDefault="001D70B5" w:rsidP="001D70B5">
          <w:pPr>
            <w:pStyle w:val="E25DEA42BE964CA58F19F3AE679BB6A4"/>
          </w:pPr>
          <w:r>
            <w:rPr>
              <w:rFonts w:eastAsia="Times New Roman" w:cs="Times New Roman"/>
              <w:bCs/>
              <w:szCs w:val="24"/>
            </w:rPr>
            <w:t xml:space="preserve"> </w:t>
          </w:r>
        </w:p>
      </w:docPartBody>
    </w:docPart>
    <w:docPart>
      <w:docPartPr>
        <w:name w:val="6C1758C3F13F46A0A4F8669793343203"/>
        <w:category>
          <w:name w:val="General"/>
          <w:gallery w:val="placeholder"/>
        </w:category>
        <w:types>
          <w:type w:val="bbPlcHdr"/>
        </w:types>
        <w:behaviors>
          <w:behavior w:val="content"/>
        </w:behaviors>
        <w:guid w:val="{6EC51DBF-F204-40BC-93FA-268FE8CAE0D2}"/>
      </w:docPartPr>
      <w:docPartBody>
        <w:p w:rsidR="00000000" w:rsidRDefault="007506A3"/>
      </w:docPartBody>
    </w:docPart>
    <w:docPart>
      <w:docPartPr>
        <w:name w:val="5EBE0EF19F1B4F32A16D1FDBFB331515"/>
        <w:category>
          <w:name w:val="General"/>
          <w:gallery w:val="placeholder"/>
        </w:category>
        <w:types>
          <w:type w:val="bbPlcHdr"/>
        </w:types>
        <w:behaviors>
          <w:behavior w:val="content"/>
        </w:behaviors>
        <w:guid w:val="{1653233D-C8D6-41D9-AC79-B2E0E419774F}"/>
      </w:docPartPr>
      <w:docPartBody>
        <w:p w:rsidR="00000000" w:rsidRDefault="007506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70B5"/>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06A3"/>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0B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70B5"/>
    <w:rPr>
      <w:rFonts w:ascii="Times New Roman" w:hAnsi="Times New Roman"/>
      <w:sz w:val="24"/>
    </w:rPr>
  </w:style>
  <w:style w:type="paragraph" w:customStyle="1" w:styleId="487D89B4F8B34DB4967D41FE18F7F88D7">
    <w:name w:val="487D89B4F8B34DB4967D41FE18F7F88D7"/>
    <w:rsid w:val="001D70B5"/>
    <w:rPr>
      <w:rFonts w:ascii="Times New Roman" w:hAnsi="Times New Roman"/>
      <w:sz w:val="24"/>
    </w:rPr>
  </w:style>
  <w:style w:type="paragraph" w:customStyle="1" w:styleId="AE2570ED5D764CD7AF9686706F550F4620">
    <w:name w:val="AE2570ED5D764CD7AF9686706F550F4620"/>
    <w:rsid w:val="001D70B5"/>
    <w:pPr>
      <w:tabs>
        <w:tab w:val="center" w:pos="4680"/>
        <w:tab w:val="right" w:pos="9360"/>
      </w:tabs>
      <w:spacing w:after="0" w:line="240" w:lineRule="auto"/>
    </w:pPr>
    <w:rPr>
      <w:rFonts w:ascii="Times New Roman" w:hAnsi="Times New Roman"/>
      <w:sz w:val="24"/>
    </w:rPr>
  </w:style>
  <w:style w:type="paragraph" w:customStyle="1" w:styleId="0F48837E320246EA9B4FE00583F109CE">
    <w:name w:val="0F48837E320246EA9B4FE00583F109CE"/>
    <w:rsid w:val="001D70B5"/>
  </w:style>
  <w:style w:type="paragraph" w:customStyle="1" w:styleId="E25DEA42BE964CA58F19F3AE679BB6A4">
    <w:name w:val="E25DEA42BE964CA58F19F3AE679BB6A4"/>
    <w:rsid w:val="001D70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0B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70B5"/>
    <w:rPr>
      <w:rFonts w:ascii="Times New Roman" w:hAnsi="Times New Roman"/>
      <w:sz w:val="24"/>
    </w:rPr>
  </w:style>
  <w:style w:type="paragraph" w:customStyle="1" w:styleId="487D89B4F8B34DB4967D41FE18F7F88D7">
    <w:name w:val="487D89B4F8B34DB4967D41FE18F7F88D7"/>
    <w:rsid w:val="001D70B5"/>
    <w:rPr>
      <w:rFonts w:ascii="Times New Roman" w:hAnsi="Times New Roman"/>
      <w:sz w:val="24"/>
    </w:rPr>
  </w:style>
  <w:style w:type="paragraph" w:customStyle="1" w:styleId="AE2570ED5D764CD7AF9686706F550F4620">
    <w:name w:val="AE2570ED5D764CD7AF9686706F550F4620"/>
    <w:rsid w:val="001D70B5"/>
    <w:pPr>
      <w:tabs>
        <w:tab w:val="center" w:pos="4680"/>
        <w:tab w:val="right" w:pos="9360"/>
      </w:tabs>
      <w:spacing w:after="0" w:line="240" w:lineRule="auto"/>
    </w:pPr>
    <w:rPr>
      <w:rFonts w:ascii="Times New Roman" w:hAnsi="Times New Roman"/>
      <w:sz w:val="24"/>
    </w:rPr>
  </w:style>
  <w:style w:type="paragraph" w:customStyle="1" w:styleId="0F48837E320246EA9B4FE00583F109CE">
    <w:name w:val="0F48837E320246EA9B4FE00583F109CE"/>
    <w:rsid w:val="001D70B5"/>
  </w:style>
  <w:style w:type="paragraph" w:customStyle="1" w:styleId="E25DEA42BE964CA58F19F3AE679BB6A4">
    <w:name w:val="E25DEA42BE964CA58F19F3AE679BB6A4"/>
    <w:rsid w:val="001D70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B7E96A6-4E7A-422C-8FE3-E8DB2F50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262</Words>
  <Characters>1495</Characters>
  <Application>Microsoft Office Word</Application>
  <DocSecurity>0</DocSecurity>
  <Lines>12</Lines>
  <Paragraphs>3</Paragraphs>
  <ScaleCrop>false</ScaleCrop>
  <Company>Texas Legislative Council</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2017-03-14T22:14:00Z</cp:lastPrinted>
  <dcterms:created xsi:type="dcterms:W3CDTF">2015-05-29T14:24:00Z</dcterms:created>
  <dcterms:modified xsi:type="dcterms:W3CDTF">2017-03-14T22:17:00Z</dcterms:modified>
</cp:coreProperties>
</file>

<file path=docProps/custom.xml><?xml version="1.0" encoding="utf-8"?>
<op:Properties xmlns:vt="http://schemas.openxmlformats.org/officeDocument/2006/docPropsVTypes" xmlns:op="http://schemas.openxmlformats.org/officeDocument/2006/custom-properties"/>
</file>