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F75" w:rsidRDefault="00DF7F7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906EFC0D96E4EC3AFD405461992542E"/>
          </w:placeholder>
        </w:sdtPr>
        <w:sdtContent>
          <w:r w:rsidRPr="005C2A78">
            <w:rPr>
              <w:rFonts w:cs="Times New Roman"/>
              <w:b/>
              <w:szCs w:val="24"/>
              <w:u w:val="single"/>
            </w:rPr>
            <w:t>BILL ANALYSIS</w:t>
          </w:r>
        </w:sdtContent>
      </w:sdt>
    </w:p>
    <w:p w:rsidR="00DF7F75" w:rsidRPr="00585C31" w:rsidRDefault="00DF7F75" w:rsidP="000F1DF9">
      <w:pPr>
        <w:spacing w:after="0" w:line="240" w:lineRule="auto"/>
        <w:rPr>
          <w:rFonts w:cs="Times New Roman"/>
          <w:szCs w:val="24"/>
        </w:rPr>
      </w:pPr>
    </w:p>
    <w:p w:rsidR="00DF7F75" w:rsidRPr="00585C31" w:rsidRDefault="00DF7F7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F7F75" w:rsidTr="000F1DF9">
        <w:tc>
          <w:tcPr>
            <w:tcW w:w="2718" w:type="dxa"/>
          </w:tcPr>
          <w:p w:rsidR="00DF7F75" w:rsidRPr="005C2A78" w:rsidRDefault="00DF7F75" w:rsidP="006D756B">
            <w:pPr>
              <w:rPr>
                <w:rFonts w:cs="Times New Roman"/>
                <w:szCs w:val="24"/>
              </w:rPr>
            </w:pPr>
            <w:sdt>
              <w:sdtPr>
                <w:rPr>
                  <w:rFonts w:cs="Times New Roman"/>
                  <w:szCs w:val="24"/>
                </w:rPr>
                <w:alias w:val="Agency Title"/>
                <w:tag w:val="AgencyTitleContentControl"/>
                <w:id w:val="1920747753"/>
                <w:lock w:val="sdtContentLocked"/>
                <w:placeholder>
                  <w:docPart w:val="92D09450EB19405FB2CECA34BDDF889D"/>
                </w:placeholder>
              </w:sdtPr>
              <w:sdtEndPr>
                <w:rPr>
                  <w:rFonts w:cstheme="minorBidi"/>
                  <w:szCs w:val="22"/>
                </w:rPr>
              </w:sdtEndPr>
              <w:sdtContent>
                <w:r>
                  <w:rPr>
                    <w:rFonts w:cs="Times New Roman"/>
                    <w:szCs w:val="24"/>
                  </w:rPr>
                  <w:t>Senate Research Center</w:t>
                </w:r>
              </w:sdtContent>
            </w:sdt>
          </w:p>
        </w:tc>
        <w:tc>
          <w:tcPr>
            <w:tcW w:w="6858" w:type="dxa"/>
          </w:tcPr>
          <w:p w:rsidR="00DF7F75" w:rsidRPr="00FF6471" w:rsidRDefault="00DF7F75" w:rsidP="000F1DF9">
            <w:pPr>
              <w:jc w:val="right"/>
              <w:rPr>
                <w:rFonts w:cs="Times New Roman"/>
                <w:szCs w:val="24"/>
              </w:rPr>
            </w:pPr>
            <w:sdt>
              <w:sdtPr>
                <w:rPr>
                  <w:rFonts w:cs="Times New Roman"/>
                  <w:szCs w:val="24"/>
                </w:rPr>
                <w:alias w:val="Bill Number"/>
                <w:tag w:val="BillNumberOne"/>
                <w:id w:val="-410784069"/>
                <w:lock w:val="sdtContentLocked"/>
                <w:placeholder>
                  <w:docPart w:val="6E43A2C5A11B4BDEA39C9D6500C459AD"/>
                </w:placeholder>
              </w:sdtPr>
              <w:sdtContent>
                <w:r>
                  <w:rPr>
                    <w:rFonts w:cs="Times New Roman"/>
                    <w:szCs w:val="24"/>
                  </w:rPr>
                  <w:t>S.B. 521</w:t>
                </w:r>
              </w:sdtContent>
            </w:sdt>
          </w:p>
        </w:tc>
      </w:tr>
      <w:tr w:rsidR="00DF7F75" w:rsidTr="000F1DF9">
        <w:sdt>
          <w:sdtPr>
            <w:rPr>
              <w:rFonts w:cs="Times New Roman"/>
              <w:szCs w:val="24"/>
            </w:rPr>
            <w:alias w:val="TLCNumber"/>
            <w:tag w:val="TLCNumber"/>
            <w:id w:val="-542600604"/>
            <w:lock w:val="sdtLocked"/>
            <w:placeholder>
              <w:docPart w:val="7C7A4413F3DB4ACDAF62DF6E38C9BAD0"/>
            </w:placeholder>
          </w:sdtPr>
          <w:sdtContent>
            <w:tc>
              <w:tcPr>
                <w:tcW w:w="2718" w:type="dxa"/>
              </w:tcPr>
              <w:p w:rsidR="00DF7F75" w:rsidRPr="000F1DF9" w:rsidRDefault="00DF7F75" w:rsidP="00C65088">
                <w:pPr>
                  <w:rPr>
                    <w:rFonts w:cs="Times New Roman"/>
                    <w:szCs w:val="24"/>
                  </w:rPr>
                </w:pPr>
                <w:r>
                  <w:rPr>
                    <w:rFonts w:cs="Times New Roman"/>
                    <w:szCs w:val="24"/>
                  </w:rPr>
                  <w:t>85R6512 LHC-F</w:t>
                </w:r>
              </w:p>
            </w:tc>
          </w:sdtContent>
        </w:sdt>
        <w:tc>
          <w:tcPr>
            <w:tcW w:w="6858" w:type="dxa"/>
          </w:tcPr>
          <w:p w:rsidR="00DF7F75" w:rsidRPr="005C2A78" w:rsidRDefault="00DF7F75" w:rsidP="006D756B">
            <w:pPr>
              <w:jc w:val="right"/>
              <w:rPr>
                <w:rFonts w:cs="Times New Roman"/>
                <w:szCs w:val="24"/>
              </w:rPr>
            </w:pPr>
            <w:sdt>
              <w:sdtPr>
                <w:rPr>
                  <w:rFonts w:cs="Times New Roman"/>
                  <w:szCs w:val="24"/>
                </w:rPr>
                <w:alias w:val="Author Label"/>
                <w:tag w:val="By"/>
                <w:id w:val="72399597"/>
                <w:lock w:val="sdtLocked"/>
                <w:placeholder>
                  <w:docPart w:val="B7E50B214A7949AFBBB90393469CAD3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545B10BEA9C4D62B6720EF00C21A2B2"/>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AFF1CA6265F64CC38C91CE3FC253EAF6"/>
                </w:placeholder>
                <w:showingPlcHdr/>
              </w:sdtPr>
              <w:sdtContent/>
            </w:sdt>
          </w:p>
        </w:tc>
      </w:tr>
      <w:tr w:rsidR="00DF7F75" w:rsidTr="000F1DF9">
        <w:tc>
          <w:tcPr>
            <w:tcW w:w="2718" w:type="dxa"/>
          </w:tcPr>
          <w:p w:rsidR="00DF7F75" w:rsidRPr="00BC7495" w:rsidRDefault="00DF7F75" w:rsidP="000F1DF9">
            <w:pPr>
              <w:rPr>
                <w:rFonts w:cs="Times New Roman"/>
                <w:szCs w:val="24"/>
              </w:rPr>
            </w:pPr>
          </w:p>
        </w:tc>
        <w:sdt>
          <w:sdtPr>
            <w:rPr>
              <w:rFonts w:cs="Times New Roman"/>
              <w:szCs w:val="24"/>
            </w:rPr>
            <w:alias w:val="Committee"/>
            <w:tag w:val="Committee"/>
            <w:id w:val="1914272295"/>
            <w:lock w:val="sdtContentLocked"/>
            <w:placeholder>
              <w:docPart w:val="A2C8C5E2F60D48B5831400F4538BF90F"/>
            </w:placeholder>
          </w:sdtPr>
          <w:sdtContent>
            <w:tc>
              <w:tcPr>
                <w:tcW w:w="6858" w:type="dxa"/>
              </w:tcPr>
              <w:p w:rsidR="00DF7F75" w:rsidRPr="00FF6471" w:rsidRDefault="00DF7F75" w:rsidP="000F1DF9">
                <w:pPr>
                  <w:jc w:val="right"/>
                  <w:rPr>
                    <w:rFonts w:cs="Times New Roman"/>
                    <w:szCs w:val="24"/>
                  </w:rPr>
                </w:pPr>
                <w:r>
                  <w:rPr>
                    <w:rFonts w:cs="Times New Roman"/>
                    <w:szCs w:val="24"/>
                  </w:rPr>
                  <w:t>Finance</w:t>
                </w:r>
              </w:p>
            </w:tc>
          </w:sdtContent>
        </w:sdt>
      </w:tr>
      <w:tr w:rsidR="00DF7F75" w:rsidTr="000F1DF9">
        <w:tc>
          <w:tcPr>
            <w:tcW w:w="2718" w:type="dxa"/>
          </w:tcPr>
          <w:p w:rsidR="00DF7F75" w:rsidRPr="00BC7495" w:rsidRDefault="00DF7F75" w:rsidP="000F1DF9">
            <w:pPr>
              <w:rPr>
                <w:rFonts w:cs="Times New Roman"/>
                <w:szCs w:val="24"/>
              </w:rPr>
            </w:pPr>
          </w:p>
        </w:tc>
        <w:sdt>
          <w:sdtPr>
            <w:rPr>
              <w:rFonts w:cs="Times New Roman"/>
              <w:szCs w:val="24"/>
            </w:rPr>
            <w:alias w:val="Date"/>
            <w:tag w:val="DateContentControl"/>
            <w:id w:val="1178081906"/>
            <w:lock w:val="sdtLocked"/>
            <w:placeholder>
              <w:docPart w:val="6A748933326F4C1FB3A2405A303ABC06"/>
            </w:placeholder>
            <w:date w:fullDate="2017-04-07T00:00:00Z">
              <w:dateFormat w:val="M/d/yyyy"/>
              <w:lid w:val="en-US"/>
              <w:storeMappedDataAs w:val="dateTime"/>
              <w:calendar w:val="gregorian"/>
            </w:date>
          </w:sdtPr>
          <w:sdtContent>
            <w:tc>
              <w:tcPr>
                <w:tcW w:w="6858" w:type="dxa"/>
              </w:tcPr>
              <w:p w:rsidR="00DF7F75" w:rsidRPr="00FF6471" w:rsidRDefault="00DF7F75" w:rsidP="000F1DF9">
                <w:pPr>
                  <w:jc w:val="right"/>
                  <w:rPr>
                    <w:rFonts w:cs="Times New Roman"/>
                    <w:szCs w:val="24"/>
                  </w:rPr>
                </w:pPr>
                <w:r>
                  <w:rPr>
                    <w:rFonts w:cs="Times New Roman"/>
                    <w:szCs w:val="24"/>
                  </w:rPr>
                  <w:t>4/7/2017</w:t>
                </w:r>
              </w:p>
            </w:tc>
          </w:sdtContent>
        </w:sdt>
      </w:tr>
      <w:tr w:rsidR="00DF7F75" w:rsidTr="000F1DF9">
        <w:tc>
          <w:tcPr>
            <w:tcW w:w="2718" w:type="dxa"/>
          </w:tcPr>
          <w:p w:rsidR="00DF7F75" w:rsidRPr="00BC7495" w:rsidRDefault="00DF7F75" w:rsidP="000F1DF9">
            <w:pPr>
              <w:rPr>
                <w:rFonts w:cs="Times New Roman"/>
                <w:szCs w:val="24"/>
              </w:rPr>
            </w:pPr>
          </w:p>
        </w:tc>
        <w:sdt>
          <w:sdtPr>
            <w:rPr>
              <w:rFonts w:cs="Times New Roman"/>
              <w:szCs w:val="24"/>
            </w:rPr>
            <w:alias w:val="BA Version"/>
            <w:tag w:val="BAVersion"/>
            <w:id w:val="-1685590809"/>
            <w:lock w:val="sdtContentLocked"/>
            <w:placeholder>
              <w:docPart w:val="00E17262C24D42F9ADCB30B8D68397C5"/>
            </w:placeholder>
          </w:sdtPr>
          <w:sdtContent>
            <w:tc>
              <w:tcPr>
                <w:tcW w:w="6858" w:type="dxa"/>
              </w:tcPr>
              <w:p w:rsidR="00DF7F75" w:rsidRPr="00FF6471" w:rsidRDefault="00DF7F75" w:rsidP="000F1DF9">
                <w:pPr>
                  <w:jc w:val="right"/>
                  <w:rPr>
                    <w:rFonts w:cs="Times New Roman"/>
                    <w:szCs w:val="24"/>
                  </w:rPr>
                </w:pPr>
                <w:r>
                  <w:rPr>
                    <w:rFonts w:cs="Times New Roman"/>
                    <w:szCs w:val="24"/>
                  </w:rPr>
                  <w:t>As Filed</w:t>
                </w:r>
              </w:p>
            </w:tc>
          </w:sdtContent>
        </w:sdt>
      </w:tr>
    </w:tbl>
    <w:p w:rsidR="00DF7F75" w:rsidRPr="00FF6471" w:rsidRDefault="00DF7F75" w:rsidP="000F1DF9">
      <w:pPr>
        <w:spacing w:after="0" w:line="240" w:lineRule="auto"/>
        <w:rPr>
          <w:rFonts w:cs="Times New Roman"/>
          <w:szCs w:val="24"/>
        </w:rPr>
      </w:pPr>
    </w:p>
    <w:p w:rsidR="00DF7F75" w:rsidRPr="00FF6471" w:rsidRDefault="00DF7F75" w:rsidP="000F1DF9">
      <w:pPr>
        <w:spacing w:after="0" w:line="240" w:lineRule="auto"/>
        <w:rPr>
          <w:rFonts w:cs="Times New Roman"/>
          <w:szCs w:val="24"/>
        </w:rPr>
      </w:pPr>
    </w:p>
    <w:p w:rsidR="00DF7F75" w:rsidRPr="00FF6471" w:rsidRDefault="00DF7F7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63DF158546E4F85A09C205E02DB22C6"/>
        </w:placeholder>
      </w:sdtPr>
      <w:sdtContent>
        <w:p w:rsidR="00DF7F75" w:rsidRDefault="00DF7F7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F7CFC218D18C460F84F4FED9CB7867CE"/>
        </w:placeholder>
      </w:sdtPr>
      <w:sdtEndPr/>
      <w:sdtContent>
        <w:p w:rsidR="00DF7F75" w:rsidRDefault="00DF7F75" w:rsidP="00DF7F75">
          <w:pPr>
            <w:pStyle w:val="NormalWeb"/>
            <w:spacing w:before="0" w:beforeAutospacing="0" w:after="0" w:afterAutospacing="0"/>
            <w:jc w:val="both"/>
            <w:divId w:val="2135714781"/>
            <w:rPr>
              <w:rFonts w:eastAsia="Times New Roman"/>
              <w:bCs/>
            </w:rPr>
          </w:pPr>
        </w:p>
        <w:p w:rsidR="00DF7F75" w:rsidRDefault="00DF7F75" w:rsidP="00DF7F75">
          <w:pPr>
            <w:pStyle w:val="NormalWeb"/>
            <w:spacing w:before="0" w:beforeAutospacing="0" w:after="0" w:afterAutospacing="0"/>
            <w:jc w:val="both"/>
            <w:divId w:val="2135714781"/>
            <w:rPr>
              <w:color w:val="000000"/>
            </w:rPr>
          </w:pPr>
          <w:r w:rsidRPr="00DF7F75">
            <w:rPr>
              <w:color w:val="000000"/>
            </w:rPr>
            <w:t xml:space="preserve">Real estate appraisals in Texas, including for litigation purposes, may only be prepared by licensed or certified Texas appraisers. Taxpayers must therefore hire independent licensed or certified appraisers to provide testimony in district court as to the value of their property. Certain appraisal districts have their own licensed appraisers on staff, and some districts already hire outside qualified appraisers when their cases go to trial. In practice, Texas courts allow appraisal district employees to testify without being licensed or certified. </w:t>
          </w:r>
        </w:p>
        <w:p w:rsidR="00DF7F75" w:rsidRPr="00DF7F75" w:rsidRDefault="00DF7F75" w:rsidP="00DF7F75">
          <w:pPr>
            <w:pStyle w:val="NormalWeb"/>
            <w:spacing w:before="0" w:beforeAutospacing="0" w:after="0" w:afterAutospacing="0"/>
            <w:jc w:val="both"/>
            <w:divId w:val="2135714781"/>
            <w:rPr>
              <w:color w:val="000000"/>
            </w:rPr>
          </w:pPr>
        </w:p>
        <w:p w:rsidR="00DF7F75" w:rsidRDefault="00DF7F75" w:rsidP="00DF7F75">
          <w:pPr>
            <w:pStyle w:val="NormalWeb"/>
            <w:spacing w:before="0" w:beforeAutospacing="0" w:after="0" w:afterAutospacing="0"/>
            <w:jc w:val="both"/>
            <w:divId w:val="2135714781"/>
            <w:rPr>
              <w:color w:val="000000"/>
            </w:rPr>
          </w:pPr>
          <w:r w:rsidRPr="00DF7F75">
            <w:rPr>
              <w:color w:val="000000"/>
            </w:rPr>
            <w:t>Moreover, appraisal districts will often not engage in settlement negotiations until taxpayers first provide independent appraisals from licensed or certified appraisers. This adds from $3,500 to $10,000 to the cost of correcting an overvaluation. Requiring that taxpayers pay for independent appraisals discourages them from disputing erroneous valuations.</w:t>
          </w:r>
        </w:p>
        <w:p w:rsidR="00DF7F75" w:rsidRPr="00DF7F75" w:rsidRDefault="00DF7F75" w:rsidP="00DF7F75">
          <w:pPr>
            <w:pStyle w:val="NormalWeb"/>
            <w:spacing w:before="0" w:beforeAutospacing="0" w:after="0" w:afterAutospacing="0"/>
            <w:jc w:val="both"/>
            <w:divId w:val="2135714781"/>
            <w:rPr>
              <w:color w:val="000000"/>
            </w:rPr>
          </w:pPr>
        </w:p>
        <w:p w:rsidR="00DF7F75" w:rsidRPr="00DF7F75" w:rsidRDefault="00DF7F75" w:rsidP="00DF7F75">
          <w:pPr>
            <w:pStyle w:val="NormalWeb"/>
            <w:spacing w:before="0" w:beforeAutospacing="0" w:after="0" w:afterAutospacing="0"/>
            <w:jc w:val="both"/>
            <w:divId w:val="2135714781"/>
            <w:rPr>
              <w:color w:val="000000"/>
            </w:rPr>
          </w:pPr>
          <w:r w:rsidRPr="00DF7F75">
            <w:rPr>
              <w:color w:val="000000"/>
            </w:rPr>
            <w:t>A double standard exists as to the credentials needed for an expert witness testifying in district court. Taxpayers are forced to hire licensed or certified appraisers for their expert testimony, while appraisal districts are not required to use qualified witnesses and may rely on their own employees. S.B. 521 seeks to eliminate this double standard.</w:t>
          </w:r>
        </w:p>
        <w:p w:rsidR="00DF7F75" w:rsidRPr="00D70925" w:rsidRDefault="00DF7F75" w:rsidP="00DF7F75">
          <w:pPr>
            <w:spacing w:after="0" w:line="240" w:lineRule="auto"/>
            <w:jc w:val="both"/>
            <w:rPr>
              <w:rFonts w:eastAsia="Times New Roman" w:cs="Times New Roman"/>
              <w:bCs/>
              <w:szCs w:val="24"/>
            </w:rPr>
          </w:pPr>
        </w:p>
      </w:sdtContent>
    </w:sdt>
    <w:p w:rsidR="00DF7F75" w:rsidRDefault="00DF7F7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521 </w:t>
      </w:r>
      <w:bookmarkStart w:id="1" w:name="AmendsCurrentLaw"/>
      <w:bookmarkEnd w:id="1"/>
      <w:r>
        <w:rPr>
          <w:rFonts w:cs="Times New Roman"/>
          <w:szCs w:val="24"/>
        </w:rPr>
        <w:t>amends current law relating to the qualifications required of an appraisal district employee in order to testify as to the value of real property in certain ad valorem tax appeals.</w:t>
      </w:r>
    </w:p>
    <w:p w:rsidR="00DF7F75" w:rsidRPr="009C28CB" w:rsidRDefault="00DF7F75" w:rsidP="000F1DF9">
      <w:pPr>
        <w:spacing w:after="0" w:line="240" w:lineRule="auto"/>
        <w:jc w:val="both"/>
        <w:rPr>
          <w:rFonts w:eastAsia="Times New Roman" w:cs="Times New Roman"/>
          <w:szCs w:val="24"/>
        </w:rPr>
      </w:pPr>
    </w:p>
    <w:p w:rsidR="00DF7F75" w:rsidRPr="005C2A78" w:rsidRDefault="00DF7F7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613E69864994759A1D7421FDFE2B10F"/>
          </w:placeholder>
        </w:sdtPr>
        <w:sdtContent>
          <w:r>
            <w:rPr>
              <w:rFonts w:eastAsia="Times New Roman" w:cs="Times New Roman"/>
              <w:b/>
              <w:szCs w:val="24"/>
              <w:u w:val="single"/>
            </w:rPr>
            <w:t>RULEMAKING AUTHORITY</w:t>
          </w:r>
        </w:sdtContent>
      </w:sdt>
    </w:p>
    <w:p w:rsidR="00DF7F75" w:rsidRPr="006529C4" w:rsidRDefault="00DF7F75" w:rsidP="00774EC7">
      <w:pPr>
        <w:spacing w:after="0" w:line="240" w:lineRule="auto"/>
        <w:jc w:val="both"/>
        <w:rPr>
          <w:rFonts w:cs="Times New Roman"/>
          <w:szCs w:val="24"/>
        </w:rPr>
      </w:pPr>
    </w:p>
    <w:p w:rsidR="00DF7F75" w:rsidRPr="006529C4" w:rsidRDefault="00DF7F7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F7F75" w:rsidRPr="006529C4" w:rsidRDefault="00DF7F75" w:rsidP="00774EC7">
      <w:pPr>
        <w:spacing w:after="0" w:line="240" w:lineRule="auto"/>
        <w:jc w:val="both"/>
        <w:rPr>
          <w:rFonts w:cs="Times New Roman"/>
          <w:szCs w:val="24"/>
        </w:rPr>
      </w:pPr>
    </w:p>
    <w:p w:rsidR="00DF7F75" w:rsidRPr="005C2A78" w:rsidRDefault="00DF7F7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AF1844A0EF04636B92D00118015F3EC"/>
          </w:placeholder>
        </w:sdtPr>
        <w:sdtContent>
          <w:r>
            <w:rPr>
              <w:rFonts w:eastAsia="Times New Roman" w:cs="Times New Roman"/>
              <w:b/>
              <w:szCs w:val="24"/>
              <w:u w:val="single"/>
            </w:rPr>
            <w:t>SECTION BY SECTION ANALYSIS</w:t>
          </w:r>
        </w:sdtContent>
      </w:sdt>
    </w:p>
    <w:p w:rsidR="00DF7F75" w:rsidRPr="005C2A78" w:rsidRDefault="00DF7F75" w:rsidP="000F1DF9">
      <w:pPr>
        <w:spacing w:after="0" w:line="240" w:lineRule="auto"/>
        <w:jc w:val="both"/>
        <w:rPr>
          <w:rFonts w:eastAsia="Times New Roman" w:cs="Times New Roman"/>
          <w:szCs w:val="24"/>
        </w:rPr>
      </w:pPr>
    </w:p>
    <w:p w:rsidR="00DF7F75" w:rsidRDefault="00DF7F75"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42.23(i), Tax Code, as effective January 1, 2020, as follows: </w:t>
      </w:r>
    </w:p>
    <w:p w:rsidR="00DF7F75" w:rsidRDefault="00DF7F75" w:rsidP="000F1DF9">
      <w:pPr>
        <w:spacing w:after="0" w:line="240" w:lineRule="auto"/>
        <w:jc w:val="both"/>
        <w:rPr>
          <w:rFonts w:eastAsia="Times New Roman" w:cs="Times New Roman"/>
          <w:szCs w:val="24"/>
        </w:rPr>
      </w:pPr>
    </w:p>
    <w:p w:rsidR="00DF7F75" w:rsidRPr="005C2A78" w:rsidRDefault="00DF7F75" w:rsidP="009C28CB">
      <w:pPr>
        <w:spacing w:after="0" w:line="240" w:lineRule="auto"/>
        <w:ind w:left="720"/>
        <w:jc w:val="both"/>
        <w:rPr>
          <w:rFonts w:eastAsia="Times New Roman" w:cs="Times New Roman"/>
          <w:szCs w:val="24"/>
        </w:rPr>
      </w:pPr>
      <w:r>
        <w:rPr>
          <w:rFonts w:eastAsia="Times New Roman" w:cs="Times New Roman"/>
          <w:szCs w:val="24"/>
        </w:rPr>
        <w:t xml:space="preserve">(i) Prohibits an appraisal district employee from testifying as to the value of real property in an appeal under Section 42.25 (Remedy for Excessive Appraisal) or 42.26 (Remedy for Unequal Appraisal) unless the person is authorized to perform an appraisal of real estate under Section 1103.201 (Certificate or License Required), Occupations Code. Deletes existing text authorizing the district court, if an appraisal district employee testifies as to the value of real property in an appeal under Section 42.25 or 42.26, to give preference to an employee who is a person authorized to perform an appraisal of real estate under Section 1103.201, Occupations Code. </w:t>
      </w:r>
    </w:p>
    <w:p w:rsidR="00DF7F75" w:rsidRPr="005C2A78" w:rsidRDefault="00DF7F75" w:rsidP="000F1DF9">
      <w:pPr>
        <w:spacing w:after="0" w:line="240" w:lineRule="auto"/>
        <w:jc w:val="both"/>
        <w:rPr>
          <w:rFonts w:eastAsia="Times New Roman" w:cs="Times New Roman"/>
          <w:szCs w:val="24"/>
        </w:rPr>
      </w:pPr>
    </w:p>
    <w:p w:rsidR="00DF7F75" w:rsidRPr="005C2A78" w:rsidRDefault="00DF7F75"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notwithstanding Section 14(b), Chapter 481 (S.B. 1760), Acts of the 84th Legislature, Regular Session, 2015, Section 42.23(i), Tax Code, as added by that Act and amended by this Act, takes effect September 1, 2017. </w:t>
      </w:r>
    </w:p>
    <w:p w:rsidR="00DF7F75" w:rsidRPr="005C2A78" w:rsidRDefault="00DF7F75" w:rsidP="000F1DF9">
      <w:pPr>
        <w:spacing w:after="0" w:line="240" w:lineRule="auto"/>
        <w:jc w:val="both"/>
        <w:rPr>
          <w:rFonts w:eastAsia="Times New Roman" w:cs="Times New Roman"/>
          <w:szCs w:val="24"/>
        </w:rPr>
      </w:pPr>
    </w:p>
    <w:p w:rsidR="00DF7F75" w:rsidRPr="005C2A78" w:rsidRDefault="00DF7F75"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2017. </w:t>
      </w:r>
    </w:p>
    <w:p w:rsidR="00DF7F75" w:rsidRPr="006529C4" w:rsidRDefault="00DF7F75" w:rsidP="00774EC7">
      <w:pPr>
        <w:spacing w:after="0" w:line="240" w:lineRule="auto"/>
        <w:jc w:val="both"/>
        <w:rPr>
          <w:rFonts w:cs="Times New Roman"/>
          <w:szCs w:val="24"/>
        </w:rPr>
      </w:pPr>
    </w:p>
    <w:p w:rsidR="00DF7F75" w:rsidRPr="006529C4" w:rsidRDefault="00DF7F75" w:rsidP="00774EC7">
      <w:pPr>
        <w:spacing w:after="0" w:line="240" w:lineRule="auto"/>
        <w:jc w:val="both"/>
      </w:pPr>
    </w:p>
    <w:sectPr w:rsidR="00DF7F75"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392" w:rsidRDefault="00163392" w:rsidP="000F1DF9">
      <w:pPr>
        <w:spacing w:after="0" w:line="240" w:lineRule="auto"/>
      </w:pPr>
      <w:r>
        <w:separator/>
      </w:r>
    </w:p>
  </w:endnote>
  <w:endnote w:type="continuationSeparator" w:id="0">
    <w:p w:rsidR="00163392" w:rsidRDefault="0016339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6339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F7F75">
                <w:rPr>
                  <w:sz w:val="20"/>
                  <w:szCs w:val="20"/>
                </w:rPr>
                <w:t>SWG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DF7F75">
                <w:rPr>
                  <w:sz w:val="20"/>
                  <w:szCs w:val="20"/>
                </w:rPr>
                <w:t>S.B. 521</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DF7F75">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6339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DF7F75">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DF7F75">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392" w:rsidRDefault="00163392" w:rsidP="000F1DF9">
      <w:pPr>
        <w:spacing w:after="0" w:line="240" w:lineRule="auto"/>
      </w:pPr>
      <w:r>
        <w:separator/>
      </w:r>
    </w:p>
  </w:footnote>
  <w:footnote w:type="continuationSeparator" w:id="0">
    <w:p w:rsidR="00163392" w:rsidRDefault="00163392"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163392"/>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DF7F75"/>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F7F75"/>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F7F7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71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8B339C" w:rsidP="008B339C">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906EFC0D96E4EC3AFD405461992542E"/>
        <w:category>
          <w:name w:val="General"/>
          <w:gallery w:val="placeholder"/>
        </w:category>
        <w:types>
          <w:type w:val="bbPlcHdr"/>
        </w:types>
        <w:behaviors>
          <w:behavior w:val="content"/>
        </w:behaviors>
        <w:guid w:val="{4A03F0F4-E24C-47C0-8DA8-313A7FB9846D}"/>
      </w:docPartPr>
      <w:docPartBody>
        <w:p w:rsidR="00000000" w:rsidRDefault="00134421"/>
      </w:docPartBody>
    </w:docPart>
    <w:docPart>
      <w:docPartPr>
        <w:name w:val="92D09450EB19405FB2CECA34BDDF889D"/>
        <w:category>
          <w:name w:val="General"/>
          <w:gallery w:val="placeholder"/>
        </w:category>
        <w:types>
          <w:type w:val="bbPlcHdr"/>
        </w:types>
        <w:behaviors>
          <w:behavior w:val="content"/>
        </w:behaviors>
        <w:guid w:val="{AFFB2BD7-76C9-47EA-9E77-747B901AFD96}"/>
      </w:docPartPr>
      <w:docPartBody>
        <w:p w:rsidR="00000000" w:rsidRDefault="00134421"/>
      </w:docPartBody>
    </w:docPart>
    <w:docPart>
      <w:docPartPr>
        <w:name w:val="6E43A2C5A11B4BDEA39C9D6500C459AD"/>
        <w:category>
          <w:name w:val="General"/>
          <w:gallery w:val="placeholder"/>
        </w:category>
        <w:types>
          <w:type w:val="bbPlcHdr"/>
        </w:types>
        <w:behaviors>
          <w:behavior w:val="content"/>
        </w:behaviors>
        <w:guid w:val="{8BEC0234-7B07-4402-9577-69AE72F90928}"/>
      </w:docPartPr>
      <w:docPartBody>
        <w:p w:rsidR="00000000" w:rsidRDefault="00134421"/>
      </w:docPartBody>
    </w:docPart>
    <w:docPart>
      <w:docPartPr>
        <w:name w:val="7C7A4413F3DB4ACDAF62DF6E38C9BAD0"/>
        <w:category>
          <w:name w:val="General"/>
          <w:gallery w:val="placeholder"/>
        </w:category>
        <w:types>
          <w:type w:val="bbPlcHdr"/>
        </w:types>
        <w:behaviors>
          <w:behavior w:val="content"/>
        </w:behaviors>
        <w:guid w:val="{D869D09E-B515-4202-A37B-68820F462389}"/>
      </w:docPartPr>
      <w:docPartBody>
        <w:p w:rsidR="00000000" w:rsidRDefault="00134421"/>
      </w:docPartBody>
    </w:docPart>
    <w:docPart>
      <w:docPartPr>
        <w:name w:val="B7E50B214A7949AFBBB90393469CAD3D"/>
        <w:category>
          <w:name w:val="General"/>
          <w:gallery w:val="placeholder"/>
        </w:category>
        <w:types>
          <w:type w:val="bbPlcHdr"/>
        </w:types>
        <w:behaviors>
          <w:behavior w:val="content"/>
        </w:behaviors>
        <w:guid w:val="{462C6EEE-A35A-406A-8EF8-B0A05FC6ABCB}"/>
      </w:docPartPr>
      <w:docPartBody>
        <w:p w:rsidR="00000000" w:rsidRDefault="00134421"/>
      </w:docPartBody>
    </w:docPart>
    <w:docPart>
      <w:docPartPr>
        <w:name w:val="1545B10BEA9C4D62B6720EF00C21A2B2"/>
        <w:category>
          <w:name w:val="General"/>
          <w:gallery w:val="placeholder"/>
        </w:category>
        <w:types>
          <w:type w:val="bbPlcHdr"/>
        </w:types>
        <w:behaviors>
          <w:behavior w:val="content"/>
        </w:behaviors>
        <w:guid w:val="{32FBD975-8979-4D8B-91A2-523A0F941C1E}"/>
      </w:docPartPr>
      <w:docPartBody>
        <w:p w:rsidR="00000000" w:rsidRDefault="00134421"/>
      </w:docPartBody>
    </w:docPart>
    <w:docPart>
      <w:docPartPr>
        <w:name w:val="AFF1CA6265F64CC38C91CE3FC253EAF6"/>
        <w:category>
          <w:name w:val="General"/>
          <w:gallery w:val="placeholder"/>
        </w:category>
        <w:types>
          <w:type w:val="bbPlcHdr"/>
        </w:types>
        <w:behaviors>
          <w:behavior w:val="content"/>
        </w:behaviors>
        <w:guid w:val="{5EEA48FC-5B3C-4BDB-A86D-DD76785C86B0}"/>
      </w:docPartPr>
      <w:docPartBody>
        <w:p w:rsidR="00000000" w:rsidRDefault="00134421"/>
      </w:docPartBody>
    </w:docPart>
    <w:docPart>
      <w:docPartPr>
        <w:name w:val="A2C8C5E2F60D48B5831400F4538BF90F"/>
        <w:category>
          <w:name w:val="General"/>
          <w:gallery w:val="placeholder"/>
        </w:category>
        <w:types>
          <w:type w:val="bbPlcHdr"/>
        </w:types>
        <w:behaviors>
          <w:behavior w:val="content"/>
        </w:behaviors>
        <w:guid w:val="{67E43FD6-CD50-4990-81AA-4F5BE05AE7AE}"/>
      </w:docPartPr>
      <w:docPartBody>
        <w:p w:rsidR="00000000" w:rsidRDefault="00134421"/>
      </w:docPartBody>
    </w:docPart>
    <w:docPart>
      <w:docPartPr>
        <w:name w:val="6A748933326F4C1FB3A2405A303ABC06"/>
        <w:category>
          <w:name w:val="General"/>
          <w:gallery w:val="placeholder"/>
        </w:category>
        <w:types>
          <w:type w:val="bbPlcHdr"/>
        </w:types>
        <w:behaviors>
          <w:behavior w:val="content"/>
        </w:behaviors>
        <w:guid w:val="{ED723D2A-AA6C-4634-B87B-01204358AEEA}"/>
      </w:docPartPr>
      <w:docPartBody>
        <w:p w:rsidR="00000000" w:rsidRDefault="008B339C" w:rsidP="008B339C">
          <w:pPr>
            <w:pStyle w:val="6A748933326F4C1FB3A2405A303ABC06"/>
          </w:pPr>
          <w:r w:rsidRPr="00A30DD1">
            <w:rPr>
              <w:rStyle w:val="PlaceholderText"/>
            </w:rPr>
            <w:t>Click here to enter a date.</w:t>
          </w:r>
        </w:p>
      </w:docPartBody>
    </w:docPart>
    <w:docPart>
      <w:docPartPr>
        <w:name w:val="00E17262C24D42F9ADCB30B8D68397C5"/>
        <w:category>
          <w:name w:val="General"/>
          <w:gallery w:val="placeholder"/>
        </w:category>
        <w:types>
          <w:type w:val="bbPlcHdr"/>
        </w:types>
        <w:behaviors>
          <w:behavior w:val="content"/>
        </w:behaviors>
        <w:guid w:val="{6D2B6B0E-F9FE-4449-9848-7B15F023C14F}"/>
      </w:docPartPr>
      <w:docPartBody>
        <w:p w:rsidR="00000000" w:rsidRDefault="00134421"/>
      </w:docPartBody>
    </w:docPart>
    <w:docPart>
      <w:docPartPr>
        <w:name w:val="763DF158546E4F85A09C205E02DB22C6"/>
        <w:category>
          <w:name w:val="General"/>
          <w:gallery w:val="placeholder"/>
        </w:category>
        <w:types>
          <w:type w:val="bbPlcHdr"/>
        </w:types>
        <w:behaviors>
          <w:behavior w:val="content"/>
        </w:behaviors>
        <w:guid w:val="{B100C377-2F9B-436D-ACFF-F12B0A526E3D}"/>
      </w:docPartPr>
      <w:docPartBody>
        <w:p w:rsidR="00000000" w:rsidRDefault="00134421"/>
      </w:docPartBody>
    </w:docPart>
    <w:docPart>
      <w:docPartPr>
        <w:name w:val="F7CFC218D18C460F84F4FED9CB7867CE"/>
        <w:category>
          <w:name w:val="General"/>
          <w:gallery w:val="placeholder"/>
        </w:category>
        <w:types>
          <w:type w:val="bbPlcHdr"/>
        </w:types>
        <w:behaviors>
          <w:behavior w:val="content"/>
        </w:behaviors>
        <w:guid w:val="{384CABB8-F32C-4228-B6F2-CA7D4985882E}"/>
      </w:docPartPr>
      <w:docPartBody>
        <w:p w:rsidR="00000000" w:rsidRDefault="008B339C" w:rsidP="008B339C">
          <w:pPr>
            <w:pStyle w:val="F7CFC218D18C460F84F4FED9CB7867CE"/>
          </w:pPr>
          <w:r>
            <w:rPr>
              <w:rFonts w:eastAsia="Times New Roman" w:cs="Times New Roman"/>
              <w:bCs/>
              <w:szCs w:val="24"/>
            </w:rPr>
            <w:t xml:space="preserve"> </w:t>
          </w:r>
        </w:p>
      </w:docPartBody>
    </w:docPart>
    <w:docPart>
      <w:docPartPr>
        <w:name w:val="9613E69864994759A1D7421FDFE2B10F"/>
        <w:category>
          <w:name w:val="General"/>
          <w:gallery w:val="placeholder"/>
        </w:category>
        <w:types>
          <w:type w:val="bbPlcHdr"/>
        </w:types>
        <w:behaviors>
          <w:behavior w:val="content"/>
        </w:behaviors>
        <w:guid w:val="{AD42593E-988F-4288-A6FF-5FF9E180712A}"/>
      </w:docPartPr>
      <w:docPartBody>
        <w:p w:rsidR="00000000" w:rsidRDefault="00134421"/>
      </w:docPartBody>
    </w:docPart>
    <w:docPart>
      <w:docPartPr>
        <w:name w:val="3AF1844A0EF04636B92D00118015F3EC"/>
        <w:category>
          <w:name w:val="General"/>
          <w:gallery w:val="placeholder"/>
        </w:category>
        <w:types>
          <w:type w:val="bbPlcHdr"/>
        </w:types>
        <w:behaviors>
          <w:behavior w:val="content"/>
        </w:behaviors>
        <w:guid w:val="{E47DD6E2-99AB-4EFB-B417-1C6F88F319E5}"/>
      </w:docPartPr>
      <w:docPartBody>
        <w:p w:rsidR="00000000" w:rsidRDefault="001344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34421"/>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B339C"/>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339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8B339C"/>
    <w:rPr>
      <w:rFonts w:ascii="Times New Roman" w:hAnsi="Times New Roman"/>
      <w:sz w:val="24"/>
    </w:rPr>
  </w:style>
  <w:style w:type="paragraph" w:customStyle="1" w:styleId="487D89B4F8B34DB4967D41FE18F7F88D7">
    <w:name w:val="487D89B4F8B34DB4967D41FE18F7F88D7"/>
    <w:rsid w:val="008B339C"/>
    <w:rPr>
      <w:rFonts w:ascii="Times New Roman" w:hAnsi="Times New Roman"/>
      <w:sz w:val="24"/>
    </w:rPr>
  </w:style>
  <w:style w:type="paragraph" w:customStyle="1" w:styleId="AE2570ED5D764CD7AF9686706F550F4620">
    <w:name w:val="AE2570ED5D764CD7AF9686706F550F4620"/>
    <w:rsid w:val="008B339C"/>
    <w:pPr>
      <w:tabs>
        <w:tab w:val="center" w:pos="4680"/>
        <w:tab w:val="right" w:pos="9360"/>
      </w:tabs>
      <w:spacing w:after="0" w:line="240" w:lineRule="auto"/>
    </w:pPr>
    <w:rPr>
      <w:rFonts w:ascii="Times New Roman" w:hAnsi="Times New Roman"/>
      <w:sz w:val="24"/>
    </w:rPr>
  </w:style>
  <w:style w:type="paragraph" w:customStyle="1" w:styleId="6A748933326F4C1FB3A2405A303ABC06">
    <w:name w:val="6A748933326F4C1FB3A2405A303ABC06"/>
    <w:rsid w:val="008B339C"/>
  </w:style>
  <w:style w:type="paragraph" w:customStyle="1" w:styleId="F7CFC218D18C460F84F4FED9CB7867CE">
    <w:name w:val="F7CFC218D18C460F84F4FED9CB7867CE"/>
    <w:rsid w:val="008B339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339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8B339C"/>
    <w:rPr>
      <w:rFonts w:ascii="Times New Roman" w:hAnsi="Times New Roman"/>
      <w:sz w:val="24"/>
    </w:rPr>
  </w:style>
  <w:style w:type="paragraph" w:customStyle="1" w:styleId="487D89B4F8B34DB4967D41FE18F7F88D7">
    <w:name w:val="487D89B4F8B34DB4967D41FE18F7F88D7"/>
    <w:rsid w:val="008B339C"/>
    <w:rPr>
      <w:rFonts w:ascii="Times New Roman" w:hAnsi="Times New Roman"/>
      <w:sz w:val="24"/>
    </w:rPr>
  </w:style>
  <w:style w:type="paragraph" w:customStyle="1" w:styleId="AE2570ED5D764CD7AF9686706F550F4620">
    <w:name w:val="AE2570ED5D764CD7AF9686706F550F4620"/>
    <w:rsid w:val="008B339C"/>
    <w:pPr>
      <w:tabs>
        <w:tab w:val="center" w:pos="4680"/>
        <w:tab w:val="right" w:pos="9360"/>
      </w:tabs>
      <w:spacing w:after="0" w:line="240" w:lineRule="auto"/>
    </w:pPr>
    <w:rPr>
      <w:rFonts w:ascii="Times New Roman" w:hAnsi="Times New Roman"/>
      <w:sz w:val="24"/>
    </w:rPr>
  </w:style>
  <w:style w:type="paragraph" w:customStyle="1" w:styleId="6A748933326F4C1FB3A2405A303ABC06">
    <w:name w:val="6A748933326F4C1FB3A2405A303ABC06"/>
    <w:rsid w:val="008B339C"/>
  </w:style>
  <w:style w:type="paragraph" w:customStyle="1" w:styleId="F7CFC218D18C460F84F4FED9CB7867CE">
    <w:name w:val="F7CFC218D18C460F84F4FED9CB7867CE"/>
    <w:rsid w:val="008B33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4BB393B8-AFBC-493E-BD9F-3D0C6D750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428</Words>
  <Characters>2442</Characters>
  <Application>Microsoft Office Word</Application>
  <DocSecurity>0</DocSecurity>
  <Lines>20</Lines>
  <Paragraphs>5</Paragraphs>
  <ScaleCrop>false</ScaleCrop>
  <Company>Texas Legislative Council</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Spencer Grubbs</cp:lastModifiedBy>
  <cp:revision>153</cp:revision>
  <cp:lastPrinted>2017-04-07T16:06:00Z</cp:lastPrinted>
  <dcterms:created xsi:type="dcterms:W3CDTF">2015-05-29T14:24:00Z</dcterms:created>
  <dcterms:modified xsi:type="dcterms:W3CDTF">2017-04-07T16:06:00Z</dcterms:modified>
</cp:coreProperties>
</file>

<file path=docProps/custom.xml><?xml version="1.0" encoding="utf-8"?>
<op:Properties xmlns:vt="http://schemas.openxmlformats.org/officeDocument/2006/docPropsVTypes" xmlns:op="http://schemas.openxmlformats.org/officeDocument/2006/custom-properties"/>
</file>