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9" w:rsidRDefault="00DD493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F746A33EA734514ADE23932EDB7585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D4939" w:rsidRPr="00585C31" w:rsidRDefault="00DD4939" w:rsidP="000F1DF9">
      <w:pPr>
        <w:spacing w:after="0" w:line="240" w:lineRule="auto"/>
        <w:rPr>
          <w:rFonts w:cs="Times New Roman"/>
          <w:szCs w:val="24"/>
        </w:rPr>
      </w:pPr>
    </w:p>
    <w:p w:rsidR="00DD4939" w:rsidRPr="00585C31" w:rsidRDefault="00DD493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D4939" w:rsidTr="000F1DF9">
        <w:tc>
          <w:tcPr>
            <w:tcW w:w="2718" w:type="dxa"/>
          </w:tcPr>
          <w:p w:rsidR="00DD4939" w:rsidRPr="005C2A78" w:rsidRDefault="00DD493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79567946216414AAE3446B86A470F0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D4939" w:rsidRPr="00FF6471" w:rsidRDefault="00DD493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C205E747EBF44BBA8A2CDDEBF0A01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539</w:t>
                </w:r>
              </w:sdtContent>
            </w:sdt>
          </w:p>
        </w:tc>
      </w:tr>
      <w:tr w:rsidR="00DD493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3D7511656634315946ACD1974A67A54"/>
            </w:placeholder>
          </w:sdtPr>
          <w:sdtContent>
            <w:tc>
              <w:tcPr>
                <w:tcW w:w="2718" w:type="dxa"/>
              </w:tcPr>
              <w:p w:rsidR="00DD4939" w:rsidRPr="000F1DF9" w:rsidRDefault="00DD493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85R5685 LED-F</w:t>
                </w:r>
              </w:p>
            </w:tc>
          </w:sdtContent>
        </w:sdt>
        <w:tc>
          <w:tcPr>
            <w:tcW w:w="6858" w:type="dxa"/>
          </w:tcPr>
          <w:p w:rsidR="00DD4939" w:rsidRPr="005C2A78" w:rsidRDefault="00DD493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60F4CE254B941B5801309EA1634C57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2A911CB02164702A68B1AEB322877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626CEEA13D64FD6B1C0BCCC89A59991"/>
                </w:placeholder>
                <w:showingPlcHdr/>
              </w:sdtPr>
              <w:sdtContent/>
            </w:sdt>
          </w:p>
        </w:tc>
      </w:tr>
      <w:tr w:rsidR="00DD4939" w:rsidTr="000F1DF9">
        <w:tc>
          <w:tcPr>
            <w:tcW w:w="2718" w:type="dxa"/>
          </w:tcPr>
          <w:p w:rsidR="00DD4939" w:rsidRPr="00BC7495" w:rsidRDefault="00DD49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169EC477FE4F9AABCBC3B80FCF66A6"/>
            </w:placeholder>
          </w:sdtPr>
          <w:sdtContent>
            <w:tc>
              <w:tcPr>
                <w:tcW w:w="6858" w:type="dxa"/>
              </w:tcPr>
              <w:p w:rsidR="00DD4939" w:rsidRPr="00FF6471" w:rsidRDefault="00DD49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D4939" w:rsidTr="000F1DF9">
        <w:tc>
          <w:tcPr>
            <w:tcW w:w="2718" w:type="dxa"/>
          </w:tcPr>
          <w:p w:rsidR="00DD4939" w:rsidRPr="00BC7495" w:rsidRDefault="00DD49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5301BF8FB14417BBE29C5D954AA0A33"/>
            </w:placeholder>
            <w:date w:fullDate="2017-03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D4939" w:rsidRPr="00FF6471" w:rsidRDefault="00DD4939" w:rsidP="00F60D15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3/9/2017</w:t>
                </w:r>
              </w:p>
            </w:tc>
          </w:sdtContent>
        </w:sdt>
      </w:tr>
      <w:tr w:rsidR="00DD4939" w:rsidTr="000F1DF9">
        <w:tc>
          <w:tcPr>
            <w:tcW w:w="2718" w:type="dxa"/>
          </w:tcPr>
          <w:p w:rsidR="00DD4939" w:rsidRPr="00BC7495" w:rsidRDefault="00DD49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14EE18A56FB4415A0AA34E147D20854"/>
            </w:placeholder>
          </w:sdtPr>
          <w:sdtContent>
            <w:tc>
              <w:tcPr>
                <w:tcW w:w="6858" w:type="dxa"/>
              </w:tcPr>
              <w:p w:rsidR="00DD4939" w:rsidRPr="00FF6471" w:rsidRDefault="00DD49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D4939" w:rsidRPr="00FF6471" w:rsidRDefault="00DD4939" w:rsidP="000F1DF9">
      <w:pPr>
        <w:spacing w:after="0" w:line="240" w:lineRule="auto"/>
        <w:rPr>
          <w:rFonts w:cs="Times New Roman"/>
          <w:szCs w:val="24"/>
        </w:rPr>
      </w:pPr>
    </w:p>
    <w:p w:rsidR="00DD4939" w:rsidRPr="00FF6471" w:rsidRDefault="00DD4939" w:rsidP="000F1DF9">
      <w:pPr>
        <w:spacing w:after="0" w:line="240" w:lineRule="auto"/>
        <w:rPr>
          <w:rFonts w:cs="Times New Roman"/>
          <w:szCs w:val="24"/>
        </w:rPr>
      </w:pPr>
    </w:p>
    <w:p w:rsidR="00DD4939" w:rsidRPr="00FF6471" w:rsidRDefault="00DD493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94A45F297CE4A80849C46B167188FD2"/>
        </w:placeholder>
      </w:sdtPr>
      <w:sdtContent>
        <w:p w:rsidR="00DD4939" w:rsidRDefault="00DD493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E157584EF044F9197C1368750BFDE19"/>
        </w:placeholder>
      </w:sdtPr>
      <w:sdtContent>
        <w:p w:rsidR="00DD4939" w:rsidRDefault="00DD4939" w:rsidP="00DD4939">
          <w:pPr>
            <w:pStyle w:val="NormalWeb"/>
            <w:spacing w:before="0" w:beforeAutospacing="0" w:after="0" w:afterAutospacing="0"/>
            <w:jc w:val="both"/>
            <w:divId w:val="956063231"/>
            <w:rPr>
              <w:rFonts w:eastAsia="Times New Roman"/>
              <w:bCs/>
            </w:rPr>
          </w:pPr>
        </w:p>
        <w:p w:rsidR="00DD4939" w:rsidRDefault="00DD4939" w:rsidP="00DD4939">
          <w:pPr>
            <w:pStyle w:val="NormalWeb"/>
            <w:spacing w:before="0" w:beforeAutospacing="0" w:after="0" w:afterAutospacing="0"/>
            <w:jc w:val="both"/>
            <w:divId w:val="956063231"/>
            <w:rPr>
              <w:color w:val="000000"/>
            </w:rPr>
          </w:pPr>
          <w:r w:rsidRPr="00F60D15">
            <w:rPr>
              <w:color w:val="000000"/>
            </w:rPr>
            <w:t>In 2015, five women were murdered during custody exchanges. Overall, eleven children witnessed</w:t>
          </w:r>
          <w:r>
            <w:rPr>
              <w:color w:val="000000"/>
            </w:rPr>
            <w:t xml:space="preserve"> the murder of</w:t>
          </w:r>
          <w:r w:rsidRPr="00F60D15">
            <w:rPr>
              <w:color w:val="000000"/>
            </w:rPr>
            <w:t xml:space="preserve"> their mothers, highlighting the need for better, safer custody solutions.</w:t>
          </w:r>
        </w:p>
        <w:p w:rsidR="00DD4939" w:rsidRPr="00F60D15" w:rsidRDefault="00DD4939" w:rsidP="00DD4939">
          <w:pPr>
            <w:pStyle w:val="NormalWeb"/>
            <w:spacing w:before="0" w:beforeAutospacing="0" w:after="0" w:afterAutospacing="0"/>
            <w:jc w:val="both"/>
            <w:divId w:val="956063231"/>
            <w:rPr>
              <w:color w:val="000000"/>
            </w:rPr>
          </w:pPr>
          <w:r w:rsidRPr="00F60D15">
            <w:rPr>
              <w:color w:val="000000"/>
            </w:rPr>
            <w:t xml:space="preserve"> </w:t>
          </w:r>
        </w:p>
        <w:p w:rsidR="00DD4939" w:rsidRDefault="00DD4939" w:rsidP="00DD4939">
          <w:pPr>
            <w:pStyle w:val="NormalWeb"/>
            <w:spacing w:before="0" w:beforeAutospacing="0" w:after="0" w:afterAutospacing="0"/>
            <w:jc w:val="both"/>
            <w:divId w:val="956063231"/>
            <w:rPr>
              <w:color w:val="000000"/>
            </w:rPr>
          </w:pPr>
          <w:r w:rsidRPr="00F60D15">
            <w:rPr>
              <w:color w:val="000000"/>
            </w:rPr>
            <w:t>Currently, mediators handling suits affecting parent-child relationships (child custody) cases do not have training in domestic violence. Other professionals involved in child custody cases</w:t>
          </w:r>
          <w:r>
            <w:rPr>
              <w:color w:val="000000"/>
            </w:rPr>
            <w:t>,</w:t>
          </w:r>
          <w:r w:rsidRPr="00F60D15">
            <w:rPr>
              <w:color w:val="000000"/>
            </w:rPr>
            <w:t xml:space="preserve"> such as parenting time coordinators and child custody evaluators</w:t>
          </w:r>
          <w:r>
            <w:rPr>
              <w:color w:val="000000"/>
            </w:rPr>
            <w:t>,</w:t>
          </w:r>
          <w:r w:rsidRPr="00F60D15">
            <w:rPr>
              <w:color w:val="000000"/>
            </w:rPr>
            <w:t xml:space="preserve"> have a statutory requirement of a minimum of eight hours of training on domestic violence. Mediators play a pivotal role in child custody cases and families' lives.</w:t>
          </w:r>
        </w:p>
        <w:p w:rsidR="00DD4939" w:rsidRPr="00F60D15" w:rsidRDefault="00DD4939" w:rsidP="00DD4939">
          <w:pPr>
            <w:pStyle w:val="NormalWeb"/>
            <w:spacing w:before="0" w:beforeAutospacing="0" w:after="0" w:afterAutospacing="0"/>
            <w:jc w:val="both"/>
            <w:divId w:val="956063231"/>
            <w:rPr>
              <w:color w:val="000000"/>
            </w:rPr>
          </w:pPr>
          <w:r w:rsidRPr="00F60D15">
            <w:rPr>
              <w:color w:val="000000"/>
            </w:rPr>
            <w:t xml:space="preserve"> </w:t>
          </w:r>
        </w:p>
        <w:p w:rsidR="00DD4939" w:rsidRPr="00F60D15" w:rsidRDefault="00DD4939" w:rsidP="00DD4939">
          <w:pPr>
            <w:pStyle w:val="NormalWeb"/>
            <w:spacing w:before="0" w:beforeAutospacing="0" w:after="0" w:afterAutospacing="0"/>
            <w:jc w:val="both"/>
            <w:divId w:val="956063231"/>
            <w:rPr>
              <w:color w:val="000000"/>
            </w:rPr>
          </w:pPr>
          <w:r w:rsidRPr="00F60D15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60D1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60D15">
            <w:rPr>
              <w:color w:val="000000"/>
            </w:rPr>
            <w:t xml:space="preserve"> 539 enhances family safety and well-being by including eight hours of domestic violence training requirement for mediators in child custody cases. Mediators with a base level of domestic violence knowledge can help accomplish safety in the mediation process.</w:t>
          </w:r>
        </w:p>
        <w:p w:rsidR="00DD4939" w:rsidRPr="00D70925" w:rsidRDefault="00DD4939" w:rsidP="00DD493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D4939" w:rsidRDefault="00DD493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qualifications for an impartial third party in certain civil disputes.</w:t>
      </w:r>
    </w:p>
    <w:p w:rsidR="00DD4939" w:rsidRPr="00C860A6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939" w:rsidRPr="005C2A78" w:rsidRDefault="00DD493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E862F20E70425BA01001BB676F2D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D4939" w:rsidRPr="006529C4" w:rsidRDefault="00DD49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4939" w:rsidRPr="006529C4" w:rsidRDefault="00DD493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D4939" w:rsidRPr="006529C4" w:rsidRDefault="00DD493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4939" w:rsidRPr="005C2A78" w:rsidRDefault="00DD493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ACB986C3E1645AE915F7781D4B5EBC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D4939" w:rsidRPr="005C2A78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939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154.052(b), Civil Practice and Remedies Code, as follows:</w:t>
      </w:r>
    </w:p>
    <w:p w:rsidR="00DD4939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939" w:rsidRDefault="00DD4939" w:rsidP="00C860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 person, to qualify for an appointment as an impartial third party under this subchapter in a dispute relating to the parent-child relationship, to complete the training required by Subsection (a) (relating to minimum classroom training for impartial third parties) and:</w:t>
      </w:r>
    </w:p>
    <w:p w:rsidR="00DD4939" w:rsidRDefault="00DD4939" w:rsidP="00C860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D4939" w:rsidRDefault="00DD4939" w:rsidP="00C860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 and makes a nonsubstantive change; and</w:t>
      </w:r>
    </w:p>
    <w:p w:rsidR="00DD4939" w:rsidRDefault="00DD4939" w:rsidP="00C860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D4939" w:rsidRPr="005C2A78" w:rsidRDefault="00DD4939" w:rsidP="00C860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an additional eight hours of family violence dynamics training provided by a family violence service provider.</w:t>
      </w:r>
    </w:p>
    <w:p w:rsidR="00DD4939" w:rsidRPr="005C2A78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4939" w:rsidRPr="005C2A78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 to January 1, 2018. </w:t>
      </w:r>
    </w:p>
    <w:p w:rsidR="00DD4939" w:rsidRPr="005C2A78" w:rsidRDefault="00DD493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DD4939" w:rsidRDefault="00DD4939" w:rsidP="00DD4939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>SECTION 3. Effective date: September 1, 2017.</w:t>
      </w:r>
    </w:p>
    <w:sectPr w:rsidR="00986E9F" w:rsidRPr="00DD493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5C" w:rsidRDefault="0004185C" w:rsidP="000F1DF9">
      <w:pPr>
        <w:spacing w:after="0" w:line="240" w:lineRule="auto"/>
      </w:pPr>
      <w:r>
        <w:separator/>
      </w:r>
    </w:p>
  </w:endnote>
  <w:endnote w:type="continuationSeparator" w:id="0">
    <w:p w:rsidR="0004185C" w:rsidRDefault="0004185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4185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D4939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D4939">
                <w:rPr>
                  <w:sz w:val="20"/>
                  <w:szCs w:val="20"/>
                </w:rPr>
                <w:t>S.B. 539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D493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4185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D493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D493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5C" w:rsidRDefault="0004185C" w:rsidP="000F1DF9">
      <w:pPr>
        <w:spacing w:after="0" w:line="240" w:lineRule="auto"/>
      </w:pPr>
      <w:r>
        <w:separator/>
      </w:r>
    </w:p>
  </w:footnote>
  <w:footnote w:type="continuationSeparator" w:id="0">
    <w:p w:rsidR="0004185C" w:rsidRDefault="0004185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185C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D4939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93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93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F5CFB" w:rsidP="009F5CF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F746A33EA734514ADE23932EDB7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590C-5AA6-40C9-AE5F-64BE1842BC38}"/>
      </w:docPartPr>
      <w:docPartBody>
        <w:p w:rsidR="00000000" w:rsidRDefault="005038BD"/>
      </w:docPartBody>
    </w:docPart>
    <w:docPart>
      <w:docPartPr>
        <w:name w:val="979567946216414AAE3446B86A47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F0DF-477D-4DDD-ADB9-FCC338FA1CF4}"/>
      </w:docPartPr>
      <w:docPartBody>
        <w:p w:rsidR="00000000" w:rsidRDefault="005038BD"/>
      </w:docPartBody>
    </w:docPart>
    <w:docPart>
      <w:docPartPr>
        <w:name w:val="4C205E747EBF44BBA8A2CDDEBF0A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D1FE-42ED-4565-84C5-A2568CF9C121}"/>
      </w:docPartPr>
      <w:docPartBody>
        <w:p w:rsidR="00000000" w:rsidRDefault="005038BD"/>
      </w:docPartBody>
    </w:docPart>
    <w:docPart>
      <w:docPartPr>
        <w:name w:val="73D7511656634315946ACD1974A6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D133-A9F0-44C7-8FF3-E4EEC2E00EC4}"/>
      </w:docPartPr>
      <w:docPartBody>
        <w:p w:rsidR="00000000" w:rsidRDefault="005038BD"/>
      </w:docPartBody>
    </w:docPart>
    <w:docPart>
      <w:docPartPr>
        <w:name w:val="C60F4CE254B941B5801309EA1634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8A72-9661-4608-B249-AA1CB317239E}"/>
      </w:docPartPr>
      <w:docPartBody>
        <w:p w:rsidR="00000000" w:rsidRDefault="005038BD"/>
      </w:docPartBody>
    </w:docPart>
    <w:docPart>
      <w:docPartPr>
        <w:name w:val="12A911CB02164702A68B1AEB3228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A0B-B2FD-408F-B7ED-B3A29597D0EE}"/>
      </w:docPartPr>
      <w:docPartBody>
        <w:p w:rsidR="00000000" w:rsidRDefault="005038BD"/>
      </w:docPartBody>
    </w:docPart>
    <w:docPart>
      <w:docPartPr>
        <w:name w:val="E626CEEA13D64FD6B1C0BCCC89A5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BF1B-70BE-4CF7-A644-7B69226ABE04}"/>
      </w:docPartPr>
      <w:docPartBody>
        <w:p w:rsidR="00000000" w:rsidRDefault="005038BD"/>
      </w:docPartBody>
    </w:docPart>
    <w:docPart>
      <w:docPartPr>
        <w:name w:val="92169EC477FE4F9AABCBC3B80FCF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78EE-3CFF-4F00-89F0-3673FB33A7DA}"/>
      </w:docPartPr>
      <w:docPartBody>
        <w:p w:rsidR="00000000" w:rsidRDefault="005038BD"/>
      </w:docPartBody>
    </w:docPart>
    <w:docPart>
      <w:docPartPr>
        <w:name w:val="55301BF8FB14417BBE29C5D954AA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A409-EBAD-438A-9069-C1E36F6418B2}"/>
      </w:docPartPr>
      <w:docPartBody>
        <w:p w:rsidR="00000000" w:rsidRDefault="009F5CFB" w:rsidP="009F5CFB">
          <w:pPr>
            <w:pStyle w:val="55301BF8FB14417BBE29C5D954AA0A3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14EE18A56FB4415A0AA34E147D2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B6F1-F1F5-4152-A2C2-C145E86E5DC8}"/>
      </w:docPartPr>
      <w:docPartBody>
        <w:p w:rsidR="00000000" w:rsidRDefault="005038BD"/>
      </w:docPartBody>
    </w:docPart>
    <w:docPart>
      <w:docPartPr>
        <w:name w:val="894A45F297CE4A80849C46B16718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755C-5F16-46FE-8A2F-CC4CE4DD0308}"/>
      </w:docPartPr>
      <w:docPartBody>
        <w:p w:rsidR="00000000" w:rsidRDefault="005038BD"/>
      </w:docPartBody>
    </w:docPart>
    <w:docPart>
      <w:docPartPr>
        <w:name w:val="8E157584EF044F9197C1368750BF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E9CE-72D6-428E-B17B-BD8B92F8D216}"/>
      </w:docPartPr>
      <w:docPartBody>
        <w:p w:rsidR="00000000" w:rsidRDefault="009F5CFB" w:rsidP="009F5CFB">
          <w:pPr>
            <w:pStyle w:val="8E157584EF044F9197C1368750BFDE1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E862F20E70425BA01001BB676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A9B5-0B7D-42AD-BF45-A0B547E9D17B}"/>
      </w:docPartPr>
      <w:docPartBody>
        <w:p w:rsidR="00000000" w:rsidRDefault="005038BD"/>
      </w:docPartBody>
    </w:docPart>
    <w:docPart>
      <w:docPartPr>
        <w:name w:val="FACB986C3E1645AE915F7781D4B5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FB56-D4E8-483D-9E7B-6FB161F22994}"/>
      </w:docPartPr>
      <w:docPartBody>
        <w:p w:rsidR="00000000" w:rsidRDefault="005038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38B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5CFB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F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F5CF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F5CF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F5CF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301BF8FB14417BBE29C5D954AA0A33">
    <w:name w:val="55301BF8FB14417BBE29C5D954AA0A33"/>
    <w:rsid w:val="009F5CFB"/>
  </w:style>
  <w:style w:type="paragraph" w:customStyle="1" w:styleId="8E157584EF044F9197C1368750BFDE19">
    <w:name w:val="8E157584EF044F9197C1368750BFDE19"/>
    <w:rsid w:val="009F5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F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F5CF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F5CF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F5CF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301BF8FB14417BBE29C5D954AA0A33">
    <w:name w:val="55301BF8FB14417BBE29C5D954AA0A33"/>
    <w:rsid w:val="009F5CFB"/>
  </w:style>
  <w:style w:type="paragraph" w:customStyle="1" w:styleId="8E157584EF044F9197C1368750BFDE19">
    <w:name w:val="8E157584EF044F9197C1368750BFDE19"/>
    <w:rsid w:val="009F5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7EA3166-B419-4624-8FD2-8CBCBE0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306</Words>
  <Characters>1748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2017-03-09T17:19:00Z</cp:lastPrinted>
  <dcterms:created xsi:type="dcterms:W3CDTF">2015-05-29T14:24:00Z</dcterms:created>
  <dcterms:modified xsi:type="dcterms:W3CDTF">2017-03-09T17:19:00Z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