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7873" w:rsidTr="00345119">
        <w:tc>
          <w:tcPr>
            <w:tcW w:w="9576" w:type="dxa"/>
            <w:noWrap/>
          </w:tcPr>
          <w:p w:rsidR="008423E4" w:rsidRPr="0022177D" w:rsidRDefault="00641D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41D97" w:rsidP="008423E4">
      <w:pPr>
        <w:jc w:val="center"/>
      </w:pPr>
    </w:p>
    <w:p w:rsidR="008423E4" w:rsidRPr="00B31F0E" w:rsidRDefault="00641D97" w:rsidP="008423E4"/>
    <w:p w:rsidR="008423E4" w:rsidRPr="00742794" w:rsidRDefault="00641D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7873" w:rsidTr="00345119">
        <w:tc>
          <w:tcPr>
            <w:tcW w:w="9576" w:type="dxa"/>
          </w:tcPr>
          <w:p w:rsidR="008423E4" w:rsidRPr="00861995" w:rsidRDefault="00641D97" w:rsidP="00345119">
            <w:pPr>
              <w:jc w:val="right"/>
            </w:pPr>
            <w:r>
              <w:t>S.B. 546</w:t>
            </w:r>
          </w:p>
        </w:tc>
      </w:tr>
      <w:tr w:rsidR="00D87873" w:rsidTr="00345119">
        <w:tc>
          <w:tcPr>
            <w:tcW w:w="9576" w:type="dxa"/>
          </w:tcPr>
          <w:p w:rsidR="008423E4" w:rsidRPr="00861995" w:rsidRDefault="00641D97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D87873" w:rsidTr="00345119">
        <w:tc>
          <w:tcPr>
            <w:tcW w:w="9576" w:type="dxa"/>
          </w:tcPr>
          <w:p w:rsidR="008423E4" w:rsidRPr="00861995" w:rsidRDefault="00641D97" w:rsidP="00345119">
            <w:pPr>
              <w:jc w:val="right"/>
            </w:pPr>
            <w:r>
              <w:t>Environmental Regulation</w:t>
            </w:r>
          </w:p>
        </w:tc>
      </w:tr>
      <w:tr w:rsidR="00D87873" w:rsidTr="00345119">
        <w:tc>
          <w:tcPr>
            <w:tcW w:w="9576" w:type="dxa"/>
          </w:tcPr>
          <w:p w:rsidR="008423E4" w:rsidRDefault="00641D9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41D97" w:rsidP="008423E4">
      <w:pPr>
        <w:tabs>
          <w:tab w:val="right" w:pos="9360"/>
        </w:tabs>
      </w:pPr>
    </w:p>
    <w:p w:rsidR="008423E4" w:rsidRDefault="00641D97" w:rsidP="008423E4"/>
    <w:p w:rsidR="008423E4" w:rsidRDefault="00641D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7873" w:rsidTr="00345119">
        <w:tc>
          <w:tcPr>
            <w:tcW w:w="9576" w:type="dxa"/>
          </w:tcPr>
          <w:p w:rsidR="008423E4" w:rsidRPr="00A8133F" w:rsidRDefault="00641D97" w:rsidP="00C44A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41D97" w:rsidP="00C44A5C"/>
          <w:p w:rsidR="008423E4" w:rsidRDefault="00641D97" w:rsidP="00C44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have raised concerns regarding the quality of drinking water at state supported living centers</w:t>
            </w:r>
            <w:r>
              <w:t xml:space="preserve">, citing </w:t>
            </w:r>
            <w:r>
              <w:t>reports of hazardous lead levels in the water supply of several centers</w:t>
            </w:r>
            <w:r>
              <w:t>.</w:t>
            </w:r>
            <w:r>
              <w:t xml:space="preserve"> S.B.</w:t>
            </w:r>
            <w:r>
              <w:t> </w:t>
            </w:r>
            <w:r>
              <w:t xml:space="preserve">546 seeks to address these concerns by requiring the </w:t>
            </w:r>
            <w:r w:rsidRPr="00311A5E">
              <w:t>Department of Aging and Disability Services</w:t>
            </w:r>
            <w:r>
              <w:t xml:space="preserve"> or its successor agency to take certain actions t</w:t>
            </w:r>
            <w:r w:rsidRPr="00311A5E">
              <w:t>o ensure the quality of water pr</w:t>
            </w:r>
            <w:r w:rsidRPr="00311A5E">
              <w:t>ovided by public drinking water supply systems to state supported living centers</w:t>
            </w:r>
            <w:r>
              <w:t xml:space="preserve">. </w:t>
            </w:r>
          </w:p>
          <w:p w:rsidR="008423E4" w:rsidRPr="00E26B13" w:rsidRDefault="00641D97" w:rsidP="00C44A5C">
            <w:pPr>
              <w:rPr>
                <w:b/>
              </w:rPr>
            </w:pPr>
          </w:p>
        </w:tc>
      </w:tr>
      <w:tr w:rsidR="00D87873" w:rsidTr="00345119">
        <w:tc>
          <w:tcPr>
            <w:tcW w:w="9576" w:type="dxa"/>
          </w:tcPr>
          <w:p w:rsidR="0017725B" w:rsidRDefault="00641D97" w:rsidP="00C44A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41D97" w:rsidP="00C44A5C">
            <w:pPr>
              <w:rPr>
                <w:b/>
                <w:u w:val="single"/>
              </w:rPr>
            </w:pPr>
          </w:p>
          <w:p w:rsidR="00C10469" w:rsidRPr="00C10469" w:rsidRDefault="00641D97" w:rsidP="00C44A5C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641D97" w:rsidP="00C44A5C">
            <w:pPr>
              <w:rPr>
                <w:b/>
                <w:u w:val="single"/>
              </w:rPr>
            </w:pPr>
          </w:p>
        </w:tc>
      </w:tr>
      <w:tr w:rsidR="00D87873" w:rsidTr="00345119">
        <w:tc>
          <w:tcPr>
            <w:tcW w:w="9576" w:type="dxa"/>
          </w:tcPr>
          <w:p w:rsidR="008423E4" w:rsidRPr="00A8133F" w:rsidRDefault="00641D97" w:rsidP="00C44A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41D97" w:rsidP="00C44A5C"/>
          <w:p w:rsidR="00C10469" w:rsidRDefault="00641D97" w:rsidP="00C44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641D97" w:rsidP="00C44A5C">
            <w:pPr>
              <w:rPr>
                <w:b/>
              </w:rPr>
            </w:pPr>
          </w:p>
        </w:tc>
      </w:tr>
      <w:tr w:rsidR="00D87873" w:rsidTr="00345119">
        <w:tc>
          <w:tcPr>
            <w:tcW w:w="9576" w:type="dxa"/>
          </w:tcPr>
          <w:p w:rsidR="008423E4" w:rsidRPr="00A8133F" w:rsidRDefault="00641D97" w:rsidP="00C44A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41D97" w:rsidP="00C44A5C"/>
          <w:p w:rsidR="00B007A1" w:rsidRDefault="00641D97" w:rsidP="00C44A5C">
            <w:pPr>
              <w:pStyle w:val="Header"/>
              <w:jc w:val="both"/>
            </w:pPr>
            <w:r>
              <w:t>S.B. 546 amends the H</w:t>
            </w:r>
            <w:r w:rsidRPr="00C10469">
              <w:t>ealth and Safety Code</w:t>
            </w:r>
            <w:r>
              <w:t xml:space="preserve"> to require</w:t>
            </w:r>
            <w:r>
              <w:t xml:space="preserve"> </w:t>
            </w:r>
            <w:r>
              <w:t xml:space="preserve">the </w:t>
            </w:r>
            <w:r w:rsidRPr="00C10469">
              <w:t>Department of Aging and Disability Services (DADS)</w:t>
            </w:r>
            <w:r>
              <w:t xml:space="preserve"> </w:t>
            </w:r>
            <w:r w:rsidRPr="00C10469">
              <w:t>or its successor agency</w:t>
            </w:r>
            <w:r>
              <w:t xml:space="preserve">, </w:t>
            </w:r>
            <w:r>
              <w:t>for the purpose of</w:t>
            </w:r>
            <w:r>
              <w:t xml:space="preserve"> </w:t>
            </w:r>
            <w:r w:rsidRPr="007D7066">
              <w:t>ensur</w:t>
            </w:r>
            <w:r>
              <w:t>ing</w:t>
            </w:r>
            <w:r w:rsidRPr="007D7066">
              <w:t xml:space="preserve"> the quality of water provided by public drinking water supply systems to state supported living centers</w:t>
            </w:r>
            <w:r>
              <w:t xml:space="preserve"> and</w:t>
            </w:r>
            <w:r w:rsidRPr="007D7066">
              <w:t xml:space="preserve"> </w:t>
            </w:r>
            <w:r w:rsidRPr="00C10469">
              <w:t>with guidance from the Texas Commission on Environmental Quality,</w:t>
            </w:r>
            <w:r>
              <w:t xml:space="preserve"> to </w:t>
            </w:r>
            <w:r>
              <w:t>take</w:t>
            </w:r>
            <w:r>
              <w:t xml:space="preserve"> the following actions:</w:t>
            </w:r>
          </w:p>
          <w:p w:rsidR="00B007A1" w:rsidRDefault="00641D97" w:rsidP="00C44A5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develop a testing plan and monitoring strategy, ou</w:t>
            </w:r>
            <w:r>
              <w:t xml:space="preserve">treach and educational materials for distribution to residents and </w:t>
            </w:r>
            <w:r w:rsidRPr="00C10469">
              <w:t>DADS</w:t>
            </w:r>
            <w:r>
              <w:t xml:space="preserve"> staff, requirements for using an accredited laboratory and sample chain of custody procedures, and guidance for compliance with </w:t>
            </w:r>
            <w:r>
              <w:t>certain</w:t>
            </w:r>
            <w:r>
              <w:t xml:space="preserve"> federal lead and copper rules</w:t>
            </w:r>
            <w:r>
              <w:t>;</w:t>
            </w:r>
          </w:p>
          <w:p w:rsidR="00B007A1" w:rsidRDefault="00641D97" w:rsidP="00C44A5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review public not</w:t>
            </w:r>
            <w:r>
              <w:t>ification procedures to staff, residents, and visitors regarding water quality</w:t>
            </w:r>
            <w:r>
              <w:t xml:space="preserve">, </w:t>
            </w:r>
            <w:r>
              <w:t>sampling protocols and procedures</w:t>
            </w:r>
            <w:r>
              <w:t>,</w:t>
            </w:r>
            <w:r>
              <w:t xml:space="preserve"> locations of taps used for monitoring</w:t>
            </w:r>
            <w:r>
              <w:t>,</w:t>
            </w:r>
            <w:r>
              <w:t xml:space="preserve"> analytical data on lead or copper levels exceeding the applicable action level</w:t>
            </w:r>
            <w:r>
              <w:t>,</w:t>
            </w:r>
            <w:r>
              <w:t xml:space="preserve"> </w:t>
            </w:r>
            <w:r>
              <w:t>remediation activities</w:t>
            </w:r>
            <w:r>
              <w:t>,</w:t>
            </w:r>
            <w:r>
              <w:t xml:space="preserve"> and customer service inspection reports</w:t>
            </w:r>
            <w:r>
              <w:t>;</w:t>
            </w:r>
          </w:p>
          <w:p w:rsidR="00CA755A" w:rsidRDefault="00641D97" w:rsidP="00C44A5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compile a list of qualified customer service inspectors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8423E4" w:rsidRDefault="00641D97" w:rsidP="00C44A5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perform</w:t>
            </w:r>
            <w:r>
              <w:t xml:space="preserve"> </w:t>
            </w:r>
            <w:r>
              <w:t xml:space="preserve">on-site training and </w:t>
            </w:r>
            <w:r>
              <w:t>evaluation of sampling</w:t>
            </w:r>
            <w:r>
              <w:t xml:space="preserve"> and</w:t>
            </w:r>
            <w:r>
              <w:t xml:space="preserve"> </w:t>
            </w:r>
            <w:r>
              <w:t>on-site evaluation of customer service inspections through licensed customer service inspectors</w:t>
            </w:r>
            <w:r>
              <w:t>.</w:t>
            </w:r>
          </w:p>
          <w:p w:rsidR="008423E4" w:rsidRPr="00835628" w:rsidRDefault="00641D97" w:rsidP="00C44A5C">
            <w:pPr>
              <w:rPr>
                <w:b/>
              </w:rPr>
            </w:pPr>
          </w:p>
        </w:tc>
      </w:tr>
      <w:tr w:rsidR="00D87873" w:rsidTr="00345119">
        <w:tc>
          <w:tcPr>
            <w:tcW w:w="9576" w:type="dxa"/>
          </w:tcPr>
          <w:p w:rsidR="008423E4" w:rsidRPr="00A8133F" w:rsidRDefault="00641D97" w:rsidP="00C44A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41D97" w:rsidP="00C44A5C"/>
          <w:p w:rsidR="008423E4" w:rsidRPr="003624F2" w:rsidRDefault="00641D97" w:rsidP="00C44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41D97" w:rsidP="00C44A5C">
            <w:pPr>
              <w:rPr>
                <w:b/>
              </w:rPr>
            </w:pPr>
          </w:p>
        </w:tc>
      </w:tr>
    </w:tbl>
    <w:p w:rsidR="004108C3" w:rsidRPr="008423E4" w:rsidRDefault="00641D97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D97">
      <w:r>
        <w:separator/>
      </w:r>
    </w:p>
  </w:endnote>
  <w:endnote w:type="continuationSeparator" w:id="0">
    <w:p w:rsidR="00000000" w:rsidRDefault="0064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7873" w:rsidTr="009C1E9A">
      <w:trPr>
        <w:cantSplit/>
      </w:trPr>
      <w:tc>
        <w:tcPr>
          <w:tcW w:w="0" w:type="pct"/>
        </w:tcPr>
        <w:p w:rsidR="00137D90" w:rsidRDefault="00641D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41D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41D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41D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41D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7873" w:rsidTr="009C1E9A">
      <w:trPr>
        <w:cantSplit/>
      </w:trPr>
      <w:tc>
        <w:tcPr>
          <w:tcW w:w="0" w:type="pct"/>
        </w:tcPr>
        <w:p w:rsidR="00EC379B" w:rsidRDefault="00641D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41D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31785</w:t>
          </w:r>
        </w:p>
      </w:tc>
      <w:tc>
        <w:tcPr>
          <w:tcW w:w="2453" w:type="pct"/>
        </w:tcPr>
        <w:p w:rsidR="00EC379B" w:rsidRDefault="00641D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17.137.717</w:t>
          </w:r>
          <w:r>
            <w:fldChar w:fldCharType="end"/>
          </w:r>
        </w:p>
      </w:tc>
    </w:tr>
    <w:tr w:rsidR="00D87873" w:rsidTr="009C1E9A">
      <w:trPr>
        <w:cantSplit/>
      </w:trPr>
      <w:tc>
        <w:tcPr>
          <w:tcW w:w="0" w:type="pct"/>
        </w:tcPr>
        <w:p w:rsidR="00EC379B" w:rsidRDefault="00641D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41D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41D97" w:rsidP="006D504F">
          <w:pPr>
            <w:pStyle w:val="Footer"/>
            <w:rPr>
              <w:rStyle w:val="PageNumber"/>
            </w:rPr>
          </w:pPr>
        </w:p>
        <w:p w:rsidR="00EC379B" w:rsidRDefault="00641D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78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41D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41D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41D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D97">
      <w:r>
        <w:separator/>
      </w:r>
    </w:p>
  </w:footnote>
  <w:footnote w:type="continuationSeparator" w:id="0">
    <w:p w:rsidR="00000000" w:rsidRDefault="0064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450E"/>
    <w:multiLevelType w:val="hybridMultilevel"/>
    <w:tmpl w:val="F9946FBC"/>
    <w:lvl w:ilvl="0" w:tplc="5C3C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42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0B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68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03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82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E3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ED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65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3"/>
    <w:rsid w:val="00641D97"/>
    <w:rsid w:val="00D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3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3D5"/>
  </w:style>
  <w:style w:type="paragraph" w:styleId="CommentSubject">
    <w:name w:val="annotation subject"/>
    <w:basedOn w:val="CommentText"/>
    <w:next w:val="CommentText"/>
    <w:link w:val="CommentSubjectChar"/>
    <w:rsid w:val="0041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3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3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3D5"/>
  </w:style>
  <w:style w:type="paragraph" w:styleId="CommentSubject">
    <w:name w:val="annotation subject"/>
    <w:basedOn w:val="CommentText"/>
    <w:next w:val="CommentText"/>
    <w:link w:val="CommentSubjectChar"/>
    <w:rsid w:val="0041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2010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SB00546 (Committee Report (Unamended))</vt:lpstr>
    </vt:vector>
  </TitlesOfParts>
  <Company>State of Texas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31785</dc:subject>
  <dc:creator>State of Texas</dc:creator>
  <dc:description>SB 546 by Kolkhorst-(H)Environmental Regulation</dc:description>
  <cp:lastModifiedBy>Molly Hoffman-Bricker</cp:lastModifiedBy>
  <cp:revision>2</cp:revision>
  <cp:lastPrinted>2017-05-17T22:52:00Z</cp:lastPrinted>
  <dcterms:created xsi:type="dcterms:W3CDTF">2017-05-18T21:47:00Z</dcterms:created>
  <dcterms:modified xsi:type="dcterms:W3CDTF">2017-05-18T21:47:00Z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17.137.717</vt:lpwstr>
  </property>
</Properties>
</file>