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DD597F" w:rsidTr="00345119">
        <w:tc>
          <w:tcPr>
            <w:tcW w:w="9576" w:type="dxa"/>
            <w:noWrap/>
          </w:tcPr>
          <w:p w:rsidR="008423E4" w:rsidRPr="0022177D" w:rsidRDefault="00CD5D77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CD5D77" w:rsidP="008423E4">
      <w:pPr>
        <w:jc w:val="center"/>
      </w:pPr>
    </w:p>
    <w:p w:rsidR="008423E4" w:rsidRPr="00B31F0E" w:rsidRDefault="00CD5D77" w:rsidP="008423E4"/>
    <w:p w:rsidR="008423E4" w:rsidRPr="00742794" w:rsidRDefault="00CD5D77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DD597F" w:rsidTr="00345119">
        <w:tc>
          <w:tcPr>
            <w:tcW w:w="9576" w:type="dxa"/>
          </w:tcPr>
          <w:p w:rsidR="008423E4" w:rsidRPr="00861995" w:rsidRDefault="00CD5D77" w:rsidP="00345119">
            <w:pPr>
              <w:jc w:val="right"/>
            </w:pPr>
            <w:r>
              <w:t>S.B. 547</w:t>
            </w:r>
          </w:p>
        </w:tc>
      </w:tr>
      <w:tr w:rsidR="00DD597F" w:rsidTr="00345119">
        <w:tc>
          <w:tcPr>
            <w:tcW w:w="9576" w:type="dxa"/>
          </w:tcPr>
          <w:p w:rsidR="008423E4" w:rsidRPr="00861995" w:rsidRDefault="00CD5D77" w:rsidP="00E37BD6">
            <w:pPr>
              <w:jc w:val="right"/>
            </w:pPr>
            <w:r>
              <w:t xml:space="preserve">By: </w:t>
            </w:r>
            <w:r>
              <w:t>Kolkhorst</w:t>
            </w:r>
          </w:p>
        </w:tc>
      </w:tr>
      <w:tr w:rsidR="00DD597F" w:rsidTr="00345119">
        <w:tc>
          <w:tcPr>
            <w:tcW w:w="9576" w:type="dxa"/>
          </w:tcPr>
          <w:p w:rsidR="008423E4" w:rsidRPr="00861995" w:rsidRDefault="00CD5D77" w:rsidP="00345119">
            <w:pPr>
              <w:jc w:val="right"/>
            </w:pPr>
            <w:r>
              <w:t>Human Services</w:t>
            </w:r>
          </w:p>
        </w:tc>
      </w:tr>
      <w:tr w:rsidR="00DD597F" w:rsidTr="00345119">
        <w:tc>
          <w:tcPr>
            <w:tcW w:w="9576" w:type="dxa"/>
          </w:tcPr>
          <w:p w:rsidR="008423E4" w:rsidRDefault="00CD5D77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CD5D77" w:rsidP="008423E4">
      <w:pPr>
        <w:tabs>
          <w:tab w:val="right" w:pos="9360"/>
        </w:tabs>
      </w:pPr>
    </w:p>
    <w:p w:rsidR="008423E4" w:rsidRDefault="00CD5D77" w:rsidP="008423E4"/>
    <w:p w:rsidR="008423E4" w:rsidRDefault="00CD5D77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82"/>
      </w:tblGrid>
      <w:tr w:rsidR="00DD597F" w:rsidTr="00C2427C">
        <w:tc>
          <w:tcPr>
            <w:tcW w:w="9582" w:type="dxa"/>
          </w:tcPr>
          <w:p w:rsidR="008423E4" w:rsidRPr="00A8133F" w:rsidRDefault="00CD5D77" w:rsidP="00D64812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CD5D77" w:rsidP="00D64812"/>
          <w:p w:rsidR="008423E4" w:rsidRDefault="00CD5D77" w:rsidP="00D6481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Interested parties have expressed a need for state supported living centers </w:t>
            </w:r>
            <w:r>
              <w:t xml:space="preserve">to provide </w:t>
            </w:r>
            <w:r>
              <w:t xml:space="preserve">certain </w:t>
            </w:r>
            <w:r>
              <w:t xml:space="preserve">services in the community and </w:t>
            </w:r>
            <w:r>
              <w:t xml:space="preserve">have </w:t>
            </w:r>
            <w:r>
              <w:t>recommended that a fee schedule</w:t>
            </w:r>
            <w:r>
              <w:t xml:space="preserve"> for the</w:t>
            </w:r>
            <w:r>
              <w:t xml:space="preserve"> provi</w:t>
            </w:r>
            <w:r>
              <w:t>sion of</w:t>
            </w:r>
            <w:r>
              <w:t xml:space="preserve"> such services</w:t>
            </w:r>
            <w:r>
              <w:t xml:space="preserve"> be established</w:t>
            </w:r>
            <w:r>
              <w:t xml:space="preserve">. </w:t>
            </w:r>
            <w:r>
              <w:t>S.B. 547</w:t>
            </w:r>
            <w:r>
              <w:t xml:space="preserve"> </w:t>
            </w:r>
            <w:r>
              <w:t>seeks to provide for the</w:t>
            </w:r>
            <w:r>
              <w:t xml:space="preserve"> establish</w:t>
            </w:r>
            <w:r>
              <w:t>ment</w:t>
            </w:r>
            <w:r>
              <w:t xml:space="preserve"> </w:t>
            </w:r>
            <w:r>
              <w:t xml:space="preserve">of a schedule of support services </w:t>
            </w:r>
            <w:r>
              <w:t xml:space="preserve">that </w:t>
            </w:r>
            <w:r>
              <w:t>a state supported living center may provide and procedures for establishing applicable</w:t>
            </w:r>
            <w:r>
              <w:t xml:space="preserve"> fees for those services.</w:t>
            </w:r>
          </w:p>
          <w:p w:rsidR="008423E4" w:rsidRPr="00E26B13" w:rsidRDefault="00CD5D77" w:rsidP="00D64812">
            <w:pPr>
              <w:rPr>
                <w:b/>
              </w:rPr>
            </w:pPr>
          </w:p>
        </w:tc>
      </w:tr>
      <w:tr w:rsidR="00DD597F" w:rsidTr="00C2427C">
        <w:tc>
          <w:tcPr>
            <w:tcW w:w="9582" w:type="dxa"/>
          </w:tcPr>
          <w:p w:rsidR="0017725B" w:rsidRDefault="00CD5D77" w:rsidP="00D6481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CD5D77" w:rsidP="00D64812">
            <w:pPr>
              <w:rPr>
                <w:b/>
                <w:u w:val="single"/>
              </w:rPr>
            </w:pPr>
          </w:p>
          <w:p w:rsidR="002E4ED7" w:rsidRPr="002E4ED7" w:rsidRDefault="00CD5D77" w:rsidP="00D64812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</w:t>
            </w:r>
            <w:r>
              <w:t xml:space="preserve"> person for community supervision, parole, or mandatory supervision.</w:t>
            </w:r>
          </w:p>
          <w:p w:rsidR="0017725B" w:rsidRPr="0017725B" w:rsidRDefault="00CD5D77" w:rsidP="00D64812">
            <w:pPr>
              <w:rPr>
                <w:b/>
                <w:u w:val="single"/>
              </w:rPr>
            </w:pPr>
          </w:p>
        </w:tc>
      </w:tr>
      <w:tr w:rsidR="00DD597F" w:rsidTr="00C2427C">
        <w:tc>
          <w:tcPr>
            <w:tcW w:w="9582" w:type="dxa"/>
          </w:tcPr>
          <w:p w:rsidR="008423E4" w:rsidRPr="00A8133F" w:rsidRDefault="00CD5D77" w:rsidP="00D64812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CD5D77" w:rsidP="00D64812"/>
          <w:p w:rsidR="002E4ED7" w:rsidRDefault="00CD5D77" w:rsidP="00D6481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rulemaking authority is expressly granted to the executive commissioner of the Health and Human Services Commission in SECTION </w:t>
            </w:r>
            <w:r>
              <w:t>1 of this bill.</w:t>
            </w:r>
          </w:p>
          <w:p w:rsidR="008423E4" w:rsidRPr="00E21FDC" w:rsidRDefault="00CD5D77" w:rsidP="00D64812">
            <w:pPr>
              <w:rPr>
                <w:b/>
              </w:rPr>
            </w:pPr>
          </w:p>
        </w:tc>
      </w:tr>
      <w:tr w:rsidR="00DD597F" w:rsidTr="00C2427C">
        <w:tc>
          <w:tcPr>
            <w:tcW w:w="9582" w:type="dxa"/>
          </w:tcPr>
          <w:p w:rsidR="008423E4" w:rsidRPr="00A8133F" w:rsidRDefault="00CD5D77" w:rsidP="00D64812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CD5D77" w:rsidP="00D64812"/>
          <w:p w:rsidR="008423E4" w:rsidRDefault="00CD5D77" w:rsidP="00D64812">
            <w:pPr>
              <w:pStyle w:val="Header"/>
              <w:jc w:val="both"/>
            </w:pPr>
            <w:r>
              <w:t>S.B. 547</w:t>
            </w:r>
            <w:r>
              <w:t xml:space="preserve"> amends the Human Resources Code </w:t>
            </w:r>
            <w:r>
              <w:t>to remove</w:t>
            </w:r>
            <w:r>
              <w:t xml:space="preserve"> </w:t>
            </w:r>
            <w:r>
              <w:t>as</w:t>
            </w:r>
            <w:r>
              <w:t xml:space="preserve"> condition</w:t>
            </w:r>
            <w:r>
              <w:t>s</w:t>
            </w:r>
            <w:r>
              <w:t xml:space="preserve"> </w:t>
            </w:r>
            <w:r>
              <w:t>on</w:t>
            </w:r>
            <w:r>
              <w:t xml:space="preserve"> the authority of</w:t>
            </w:r>
            <w:r>
              <w:t xml:space="preserve"> a state supported living center</w:t>
            </w:r>
            <w:r>
              <w:t xml:space="preserve"> to</w:t>
            </w:r>
            <w:r>
              <w:t xml:space="preserve"> provide nonresidential services to support an individual</w:t>
            </w:r>
            <w:r>
              <w:t xml:space="preserve"> </w:t>
            </w:r>
            <w:r>
              <w:t>the condition</w:t>
            </w:r>
            <w:r>
              <w:t>s</w:t>
            </w:r>
            <w:r>
              <w:t xml:space="preserve"> that</w:t>
            </w:r>
            <w:r>
              <w:t xml:space="preserve"> the individual is receiving services in a program funded </w:t>
            </w:r>
            <w:r w:rsidRPr="00D5635F">
              <w:t xml:space="preserve">by the Department of </w:t>
            </w:r>
            <w:r w:rsidRPr="00D5635F">
              <w:t>A</w:t>
            </w:r>
            <w:r w:rsidRPr="00D5635F">
              <w:t>ging and Disability Services</w:t>
            </w:r>
            <w:r>
              <w:t xml:space="preserve">, meets the eligibility criteria for the intermediate care facility for persons with an intellectual disability program, and resides in the area in </w:t>
            </w:r>
            <w:r>
              <w:t>which the state sup</w:t>
            </w:r>
            <w:r>
              <w:t>ported living center is located. Th</w:t>
            </w:r>
            <w:r>
              <w:t xml:space="preserve">e bill requires </w:t>
            </w:r>
            <w:r>
              <w:t>the executive commissioner of the Health and Human Services Commission</w:t>
            </w:r>
            <w:r>
              <w:t xml:space="preserve"> </w:t>
            </w:r>
            <w:r>
              <w:t xml:space="preserve">(HHSC) </w:t>
            </w:r>
            <w:r>
              <w:t xml:space="preserve">by rule </w:t>
            </w:r>
            <w:r>
              <w:t>to establish</w:t>
            </w:r>
            <w:r>
              <w:t xml:space="preserve"> </w:t>
            </w:r>
            <w:r>
              <w:t>a list of services a state supported living center may provide under a contract</w:t>
            </w:r>
            <w:r>
              <w:t xml:space="preserve"> with a </w:t>
            </w:r>
            <w:r>
              <w:t>person that provides</w:t>
            </w:r>
            <w:r>
              <w:t xml:space="preserve"> services </w:t>
            </w:r>
            <w:r>
              <w:t>to</w:t>
            </w:r>
            <w:r>
              <w:t xml:space="preserve"> </w:t>
            </w:r>
            <w:r>
              <w:t>individual</w:t>
            </w:r>
            <w:r>
              <w:t>s</w:t>
            </w:r>
            <w:r>
              <w:t xml:space="preserve"> with developmental disabilities </w:t>
            </w:r>
            <w:r>
              <w:t xml:space="preserve">for the center to provide services and resources to support those individuals </w:t>
            </w:r>
            <w:r>
              <w:t xml:space="preserve">and </w:t>
            </w:r>
            <w:r>
              <w:t xml:space="preserve">to </w:t>
            </w:r>
            <w:r>
              <w:t xml:space="preserve">establish </w:t>
            </w:r>
            <w:r>
              <w:t>procedures for HHSC to create, maintain, and amend as needed a schedule of fees that</w:t>
            </w:r>
            <w:r>
              <w:t xml:space="preserve"> a state supported living center may charge for a service included in </w:t>
            </w:r>
            <w:r>
              <w:t>the</w:t>
            </w:r>
            <w:r>
              <w:t xml:space="preserve"> list. The bill requires HHSC, in creating a schedule of fees, to use the reimbursement rate for the applicable service under the Medicaid program or modify that rate with a written j</w:t>
            </w:r>
            <w:r>
              <w:t xml:space="preserve">ustification for the modification and after holding a public hearing on the issue of the modification. The bill authorizes </w:t>
            </w:r>
            <w:r w:rsidRPr="002F5CBE">
              <w:t>a state supported living center, based on negotiations between the center and a</w:t>
            </w:r>
            <w:r>
              <w:t xml:space="preserve"> </w:t>
            </w:r>
            <w:r w:rsidRPr="002F5CBE">
              <w:t xml:space="preserve">managed care organization, </w:t>
            </w:r>
            <w:r>
              <w:t xml:space="preserve">to </w:t>
            </w:r>
            <w:r w:rsidRPr="002F5CBE">
              <w:t>charge a fee for a serv</w:t>
            </w:r>
            <w:r w:rsidRPr="002F5CBE">
              <w:t xml:space="preserve">ice other than the fee provided by the schedule of fees created by </w:t>
            </w:r>
            <w:r>
              <w:t>HHSC</w:t>
            </w:r>
            <w:r>
              <w:t xml:space="preserve"> under the bill's provisions</w:t>
            </w:r>
            <w:r>
              <w:t>.</w:t>
            </w:r>
            <w:r>
              <w:t xml:space="preserve"> The bill requires the executive director of HHSC, not later than September 1, 2018, to adopt </w:t>
            </w:r>
            <w:r w:rsidRPr="007A3739">
              <w:t xml:space="preserve">the rules listing services a state supported living center may provide under </w:t>
            </w:r>
            <w:r>
              <w:t xml:space="preserve">such </w:t>
            </w:r>
            <w:r w:rsidRPr="007A3739">
              <w:t xml:space="preserve">a contract and the procedures for </w:t>
            </w:r>
            <w:r>
              <w:t>HHSC</w:t>
            </w:r>
            <w:r w:rsidRPr="007A3739">
              <w:t xml:space="preserve"> to create the schedule of fees for those services</w:t>
            </w:r>
            <w:r>
              <w:t>.</w:t>
            </w:r>
          </w:p>
          <w:p w:rsidR="008423E4" w:rsidRPr="00835628" w:rsidRDefault="00CD5D77" w:rsidP="00D64812">
            <w:pPr>
              <w:rPr>
                <w:b/>
              </w:rPr>
            </w:pPr>
          </w:p>
        </w:tc>
      </w:tr>
      <w:tr w:rsidR="00DD597F" w:rsidTr="00C2427C">
        <w:tc>
          <w:tcPr>
            <w:tcW w:w="9582" w:type="dxa"/>
          </w:tcPr>
          <w:p w:rsidR="008423E4" w:rsidRPr="00A8133F" w:rsidRDefault="00CD5D77" w:rsidP="00D64812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CD5D77" w:rsidP="00D64812"/>
          <w:p w:rsidR="008423E4" w:rsidRPr="00233FDB" w:rsidRDefault="00CD5D77" w:rsidP="00D64812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  <w:r>
              <w:t xml:space="preserve">On passage, or, if the bill does not receive the necessary vote, </w:t>
            </w:r>
            <w:r>
              <w:t>September 1, 2017.</w:t>
            </w:r>
          </w:p>
        </w:tc>
      </w:tr>
    </w:tbl>
    <w:p w:rsidR="004108C3" w:rsidRPr="00D64812" w:rsidRDefault="00CD5D77" w:rsidP="00D64812">
      <w:pPr>
        <w:rPr>
          <w:sz w:val="4"/>
          <w:szCs w:val="4"/>
        </w:rPr>
      </w:pPr>
    </w:p>
    <w:sectPr w:rsidR="004108C3" w:rsidRPr="00D64812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D5D77">
      <w:r>
        <w:separator/>
      </w:r>
    </w:p>
  </w:endnote>
  <w:endnote w:type="continuationSeparator" w:id="0">
    <w:p w:rsidR="00000000" w:rsidRDefault="00CD5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9A4" w:rsidRDefault="00CD5D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DD597F" w:rsidTr="009C1E9A">
      <w:trPr>
        <w:cantSplit/>
      </w:trPr>
      <w:tc>
        <w:tcPr>
          <w:tcW w:w="0" w:type="pct"/>
        </w:tcPr>
        <w:p w:rsidR="00137D90" w:rsidRDefault="00CD5D7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CD5D7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CD5D7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CD5D7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CD5D7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D597F" w:rsidTr="009C1E9A">
      <w:trPr>
        <w:cantSplit/>
      </w:trPr>
      <w:tc>
        <w:tcPr>
          <w:tcW w:w="0" w:type="pct"/>
        </w:tcPr>
        <w:p w:rsidR="00EC379B" w:rsidRDefault="00CD5D7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CD5D77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29926</w:t>
          </w:r>
        </w:p>
      </w:tc>
      <w:tc>
        <w:tcPr>
          <w:tcW w:w="2453" w:type="pct"/>
        </w:tcPr>
        <w:p w:rsidR="00EC379B" w:rsidRDefault="00CD5D7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17.130.128</w:t>
          </w:r>
          <w:r>
            <w:fldChar w:fldCharType="end"/>
          </w:r>
        </w:p>
      </w:tc>
    </w:tr>
    <w:tr w:rsidR="00DD597F" w:rsidTr="009C1E9A">
      <w:trPr>
        <w:cantSplit/>
      </w:trPr>
      <w:tc>
        <w:tcPr>
          <w:tcW w:w="0" w:type="pct"/>
        </w:tcPr>
        <w:p w:rsidR="00EC379B" w:rsidRDefault="00CD5D7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CD5D7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CD5D77" w:rsidP="006D504F">
          <w:pPr>
            <w:pStyle w:val="Footer"/>
            <w:rPr>
              <w:rStyle w:val="PageNumber"/>
            </w:rPr>
          </w:pPr>
        </w:p>
        <w:p w:rsidR="00EC379B" w:rsidRDefault="00CD5D7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D597F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CD5D77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CD5D77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CD5D77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9A4" w:rsidRDefault="00CD5D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D5D77">
      <w:r>
        <w:separator/>
      </w:r>
    </w:p>
  </w:footnote>
  <w:footnote w:type="continuationSeparator" w:id="0">
    <w:p w:rsidR="00000000" w:rsidRDefault="00CD5D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9A4" w:rsidRDefault="00CD5D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9A4" w:rsidRDefault="00CD5D7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9A4" w:rsidRDefault="00CD5D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97F"/>
    <w:rsid w:val="00CD5D77"/>
    <w:rsid w:val="00DD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2F5CBE"/>
    <w:rPr>
      <w:sz w:val="16"/>
      <w:szCs w:val="16"/>
    </w:rPr>
  </w:style>
  <w:style w:type="paragraph" w:styleId="CommentText">
    <w:name w:val="annotation text"/>
    <w:basedOn w:val="Normal"/>
    <w:link w:val="CommentTextChar"/>
    <w:rsid w:val="002F5C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F5CBE"/>
  </w:style>
  <w:style w:type="paragraph" w:styleId="CommentSubject">
    <w:name w:val="annotation subject"/>
    <w:basedOn w:val="CommentText"/>
    <w:next w:val="CommentText"/>
    <w:link w:val="CommentSubjectChar"/>
    <w:rsid w:val="002F5C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F5C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2F5CBE"/>
    <w:rPr>
      <w:sz w:val="16"/>
      <w:szCs w:val="16"/>
    </w:rPr>
  </w:style>
  <w:style w:type="paragraph" w:styleId="CommentText">
    <w:name w:val="annotation text"/>
    <w:basedOn w:val="Normal"/>
    <w:link w:val="CommentTextChar"/>
    <w:rsid w:val="002F5C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F5CBE"/>
  </w:style>
  <w:style w:type="paragraph" w:styleId="CommentSubject">
    <w:name w:val="annotation subject"/>
    <w:basedOn w:val="CommentText"/>
    <w:next w:val="CommentText"/>
    <w:link w:val="CommentSubjectChar"/>
    <w:rsid w:val="002F5C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F5C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469</Words>
  <Characters>2492</Characters>
  <Application>Microsoft Office Word</Application>
  <DocSecurity>4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SB00547 (Committee Report (Unamended))</vt:lpstr>
    </vt:vector>
  </TitlesOfParts>
  <Company>State of Texas</Company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29926</dc:subject>
  <dc:creator>State of Texas</dc:creator>
  <dc:description>SB 547 by Kolkhorst-(H)Human Services</dc:description>
  <cp:lastModifiedBy>Molly Hoffman-Bricker</cp:lastModifiedBy>
  <cp:revision>2</cp:revision>
  <cp:lastPrinted>2017-05-10T15:41:00Z</cp:lastPrinted>
  <dcterms:created xsi:type="dcterms:W3CDTF">2017-05-10T16:58:00Z</dcterms:created>
  <dcterms:modified xsi:type="dcterms:W3CDTF">2017-05-10T16:58:00Z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17.130.128</vt:lpwstr>
  </property>
</Properties>
</file>