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6" w:rsidRDefault="008A2B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D13CE10C7A421FB34957EA57FBF271"/>
          </w:placeholder>
        </w:sdtPr>
        <w:sdtContent>
          <w:r w:rsidRPr="005C2A78">
            <w:rPr>
              <w:rFonts w:cs="Times New Roman"/>
              <w:b/>
              <w:szCs w:val="24"/>
              <w:u w:val="single"/>
            </w:rPr>
            <w:t>BILL ANALYSIS</w:t>
          </w:r>
        </w:sdtContent>
      </w:sdt>
    </w:p>
    <w:p w:rsidR="008A2B06" w:rsidRPr="00585C31" w:rsidRDefault="008A2B06" w:rsidP="000F1DF9">
      <w:pPr>
        <w:spacing w:after="0" w:line="240" w:lineRule="auto"/>
        <w:rPr>
          <w:rFonts w:cs="Times New Roman"/>
          <w:szCs w:val="24"/>
        </w:rPr>
      </w:pPr>
    </w:p>
    <w:p w:rsidR="008A2B06" w:rsidRPr="00585C31" w:rsidRDefault="008A2B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2B06" w:rsidTr="000F1DF9">
        <w:tc>
          <w:tcPr>
            <w:tcW w:w="2718" w:type="dxa"/>
          </w:tcPr>
          <w:p w:rsidR="008A2B06" w:rsidRPr="005C2A78" w:rsidRDefault="008A2B06" w:rsidP="006D756B">
            <w:pPr>
              <w:rPr>
                <w:rFonts w:cs="Times New Roman"/>
                <w:szCs w:val="24"/>
              </w:rPr>
            </w:pPr>
            <w:sdt>
              <w:sdtPr>
                <w:rPr>
                  <w:rFonts w:cs="Times New Roman"/>
                  <w:szCs w:val="24"/>
                </w:rPr>
                <w:alias w:val="Agency Title"/>
                <w:tag w:val="AgencyTitleContentControl"/>
                <w:id w:val="1920747753"/>
                <w:lock w:val="sdtContentLocked"/>
                <w:placeholder>
                  <w:docPart w:val="8ACDF80720FA4C7BB1DEB9D92613F9D0"/>
                </w:placeholder>
              </w:sdtPr>
              <w:sdtEndPr>
                <w:rPr>
                  <w:rFonts w:cstheme="minorBidi"/>
                  <w:szCs w:val="22"/>
                </w:rPr>
              </w:sdtEndPr>
              <w:sdtContent>
                <w:r>
                  <w:rPr>
                    <w:rFonts w:cs="Times New Roman"/>
                    <w:szCs w:val="24"/>
                  </w:rPr>
                  <w:t>Senate Research Center</w:t>
                </w:r>
              </w:sdtContent>
            </w:sdt>
          </w:p>
        </w:tc>
        <w:tc>
          <w:tcPr>
            <w:tcW w:w="6858" w:type="dxa"/>
          </w:tcPr>
          <w:p w:rsidR="008A2B06" w:rsidRPr="00FF6471" w:rsidRDefault="008A2B06" w:rsidP="000F1DF9">
            <w:pPr>
              <w:jc w:val="right"/>
              <w:rPr>
                <w:rFonts w:cs="Times New Roman"/>
                <w:szCs w:val="24"/>
              </w:rPr>
            </w:pPr>
            <w:sdt>
              <w:sdtPr>
                <w:rPr>
                  <w:rFonts w:cs="Times New Roman"/>
                  <w:szCs w:val="24"/>
                </w:rPr>
                <w:alias w:val="Bill Number"/>
                <w:tag w:val="BillNumberOne"/>
                <w:id w:val="-410784069"/>
                <w:lock w:val="sdtContentLocked"/>
                <w:placeholder>
                  <w:docPart w:val="2A63862F0516402DB3F808FA23EC07A2"/>
                </w:placeholder>
              </w:sdtPr>
              <w:sdtContent>
                <w:r>
                  <w:rPr>
                    <w:rFonts w:cs="Times New Roman"/>
                    <w:szCs w:val="24"/>
                  </w:rPr>
                  <w:t>S.B. 588</w:t>
                </w:r>
              </w:sdtContent>
            </w:sdt>
          </w:p>
        </w:tc>
      </w:tr>
      <w:tr w:rsidR="008A2B06" w:rsidTr="000F1DF9">
        <w:sdt>
          <w:sdtPr>
            <w:rPr>
              <w:rFonts w:cs="Times New Roman"/>
              <w:szCs w:val="24"/>
            </w:rPr>
            <w:alias w:val="TLCNumber"/>
            <w:tag w:val="TLCNumber"/>
            <w:id w:val="-542600604"/>
            <w:lock w:val="sdtLocked"/>
            <w:placeholder>
              <w:docPart w:val="1FE5114482EF44D3B8C418E0A40AC2A6"/>
            </w:placeholder>
            <w:showingPlcHdr/>
          </w:sdtPr>
          <w:sdtContent>
            <w:tc>
              <w:tcPr>
                <w:tcW w:w="2718" w:type="dxa"/>
              </w:tcPr>
              <w:p w:rsidR="008A2B06" w:rsidRPr="000F1DF9" w:rsidRDefault="008A2B06" w:rsidP="004F4EC8">
                <w:pPr>
                  <w:rPr>
                    <w:rFonts w:cs="Times New Roman"/>
                    <w:szCs w:val="24"/>
                  </w:rPr>
                </w:pPr>
              </w:p>
            </w:tc>
          </w:sdtContent>
        </w:sdt>
        <w:tc>
          <w:tcPr>
            <w:tcW w:w="6858" w:type="dxa"/>
          </w:tcPr>
          <w:p w:rsidR="008A2B06" w:rsidRPr="005C2A78" w:rsidRDefault="008A2B06" w:rsidP="006D756B">
            <w:pPr>
              <w:jc w:val="right"/>
              <w:rPr>
                <w:rFonts w:cs="Times New Roman"/>
                <w:szCs w:val="24"/>
              </w:rPr>
            </w:pPr>
            <w:sdt>
              <w:sdtPr>
                <w:rPr>
                  <w:rFonts w:cs="Times New Roman"/>
                  <w:szCs w:val="24"/>
                </w:rPr>
                <w:alias w:val="Author Label"/>
                <w:tag w:val="By"/>
                <w:id w:val="72399597"/>
                <w:lock w:val="sdtLocked"/>
                <w:placeholder>
                  <w:docPart w:val="795EFC633137497583A7B5D6A1CA2A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74BA50350549B9A8A579B31B80B0A6"/>
                </w:placeholder>
              </w:sdtPr>
              <w:sdtContent>
                <w:r>
                  <w:rPr>
                    <w:rFonts w:cs="Times New Roman"/>
                    <w:szCs w:val="24"/>
                  </w:rPr>
                  <w:t>Lucio; Campbell</w:t>
                </w:r>
              </w:sdtContent>
            </w:sdt>
            <w:sdt>
              <w:sdtPr>
                <w:rPr>
                  <w:rFonts w:cs="Times New Roman"/>
                  <w:szCs w:val="24"/>
                </w:rPr>
                <w:alias w:val="Sponsor"/>
                <w:tag w:val="Sponsor"/>
                <w:id w:val="-2039656131"/>
                <w:lock w:val="sdtContentLocked"/>
                <w:placeholder>
                  <w:docPart w:val="A55CB43D966C4ECA9F7A6B749F0ED3D9"/>
                </w:placeholder>
                <w:showingPlcHdr/>
              </w:sdtPr>
              <w:sdtContent/>
            </w:sdt>
          </w:p>
        </w:tc>
      </w:tr>
      <w:tr w:rsidR="008A2B06" w:rsidTr="000F1DF9">
        <w:tc>
          <w:tcPr>
            <w:tcW w:w="2718" w:type="dxa"/>
          </w:tcPr>
          <w:p w:rsidR="008A2B06" w:rsidRPr="00BC7495" w:rsidRDefault="008A2B06" w:rsidP="000F1DF9">
            <w:pPr>
              <w:rPr>
                <w:rFonts w:cs="Times New Roman"/>
                <w:szCs w:val="24"/>
              </w:rPr>
            </w:pPr>
          </w:p>
        </w:tc>
        <w:sdt>
          <w:sdtPr>
            <w:rPr>
              <w:rFonts w:cs="Times New Roman"/>
              <w:szCs w:val="24"/>
            </w:rPr>
            <w:alias w:val="Committee"/>
            <w:tag w:val="Committee"/>
            <w:id w:val="1914272295"/>
            <w:lock w:val="sdtContentLocked"/>
            <w:placeholder>
              <w:docPart w:val="B0934CE398084D0E8893E08E22A9664D"/>
            </w:placeholder>
          </w:sdtPr>
          <w:sdtContent>
            <w:tc>
              <w:tcPr>
                <w:tcW w:w="6858" w:type="dxa"/>
              </w:tcPr>
              <w:p w:rsidR="008A2B06" w:rsidRPr="00FF6471" w:rsidRDefault="008A2B06" w:rsidP="000F1DF9">
                <w:pPr>
                  <w:jc w:val="right"/>
                  <w:rPr>
                    <w:rFonts w:cs="Times New Roman"/>
                    <w:szCs w:val="24"/>
                  </w:rPr>
                </w:pPr>
                <w:r>
                  <w:rPr>
                    <w:rFonts w:cs="Times New Roman"/>
                    <w:szCs w:val="24"/>
                  </w:rPr>
                  <w:t>Veteran Affairs &amp; Border Security</w:t>
                </w:r>
              </w:p>
            </w:tc>
          </w:sdtContent>
        </w:sdt>
      </w:tr>
      <w:tr w:rsidR="008A2B06" w:rsidTr="000F1DF9">
        <w:tc>
          <w:tcPr>
            <w:tcW w:w="2718" w:type="dxa"/>
          </w:tcPr>
          <w:p w:rsidR="008A2B06" w:rsidRPr="00BC7495" w:rsidRDefault="008A2B06" w:rsidP="000F1DF9">
            <w:pPr>
              <w:rPr>
                <w:rFonts w:cs="Times New Roman"/>
                <w:szCs w:val="24"/>
              </w:rPr>
            </w:pPr>
          </w:p>
        </w:tc>
        <w:sdt>
          <w:sdtPr>
            <w:rPr>
              <w:rFonts w:cs="Times New Roman"/>
              <w:szCs w:val="24"/>
            </w:rPr>
            <w:alias w:val="Date"/>
            <w:tag w:val="DateContentControl"/>
            <w:id w:val="1178081906"/>
            <w:lock w:val="sdtLocked"/>
            <w:placeholder>
              <w:docPart w:val="C2AA114C0BED4C25A56509EFC099E1C5"/>
            </w:placeholder>
            <w:date w:fullDate="2017-06-05T00:00:00Z">
              <w:dateFormat w:val="M/d/yyyy"/>
              <w:lid w:val="en-US"/>
              <w:storeMappedDataAs w:val="dateTime"/>
              <w:calendar w:val="gregorian"/>
            </w:date>
          </w:sdtPr>
          <w:sdtContent>
            <w:tc>
              <w:tcPr>
                <w:tcW w:w="6858" w:type="dxa"/>
              </w:tcPr>
              <w:p w:rsidR="008A2B06" w:rsidRPr="00FF6471" w:rsidRDefault="008A2B06" w:rsidP="008A2B06">
                <w:pPr>
                  <w:jc w:val="right"/>
                  <w:rPr>
                    <w:rFonts w:cs="Times New Roman"/>
                    <w:szCs w:val="24"/>
                  </w:rPr>
                </w:pPr>
                <w:r>
                  <w:rPr>
                    <w:rFonts w:cs="Times New Roman"/>
                    <w:szCs w:val="24"/>
                  </w:rPr>
                  <w:t>6/5/2017</w:t>
                </w:r>
              </w:p>
            </w:tc>
          </w:sdtContent>
        </w:sdt>
      </w:tr>
      <w:tr w:rsidR="008A2B06" w:rsidTr="000F1DF9">
        <w:tc>
          <w:tcPr>
            <w:tcW w:w="2718" w:type="dxa"/>
          </w:tcPr>
          <w:p w:rsidR="008A2B06" w:rsidRPr="00BC7495" w:rsidRDefault="008A2B06" w:rsidP="000F1DF9">
            <w:pPr>
              <w:rPr>
                <w:rFonts w:cs="Times New Roman"/>
                <w:szCs w:val="24"/>
              </w:rPr>
            </w:pPr>
          </w:p>
        </w:tc>
        <w:sdt>
          <w:sdtPr>
            <w:rPr>
              <w:rFonts w:cs="Times New Roman"/>
              <w:szCs w:val="24"/>
            </w:rPr>
            <w:alias w:val="BA Version"/>
            <w:tag w:val="BAVersion"/>
            <w:id w:val="-1685590809"/>
            <w:lock w:val="sdtContentLocked"/>
            <w:placeholder>
              <w:docPart w:val="524B9E1F676A4457916570DD448222DE"/>
            </w:placeholder>
          </w:sdtPr>
          <w:sdtContent>
            <w:tc>
              <w:tcPr>
                <w:tcW w:w="6858" w:type="dxa"/>
              </w:tcPr>
              <w:p w:rsidR="008A2B06" w:rsidRPr="00FF6471" w:rsidRDefault="008A2B06" w:rsidP="000F1DF9">
                <w:pPr>
                  <w:jc w:val="right"/>
                  <w:rPr>
                    <w:rFonts w:cs="Times New Roman"/>
                    <w:szCs w:val="24"/>
                  </w:rPr>
                </w:pPr>
                <w:r>
                  <w:rPr>
                    <w:rFonts w:cs="Times New Roman"/>
                    <w:szCs w:val="24"/>
                  </w:rPr>
                  <w:t>Enrolled</w:t>
                </w:r>
              </w:p>
            </w:tc>
          </w:sdtContent>
        </w:sdt>
      </w:tr>
    </w:tbl>
    <w:p w:rsidR="008A2B06" w:rsidRPr="00FF6471" w:rsidRDefault="008A2B06" w:rsidP="000F1DF9">
      <w:pPr>
        <w:spacing w:after="0" w:line="240" w:lineRule="auto"/>
        <w:rPr>
          <w:rFonts w:cs="Times New Roman"/>
          <w:szCs w:val="24"/>
        </w:rPr>
      </w:pPr>
    </w:p>
    <w:p w:rsidR="008A2B06" w:rsidRPr="00FF6471" w:rsidRDefault="008A2B06" w:rsidP="000F1DF9">
      <w:pPr>
        <w:spacing w:after="0" w:line="240" w:lineRule="auto"/>
        <w:rPr>
          <w:rFonts w:cs="Times New Roman"/>
          <w:szCs w:val="24"/>
        </w:rPr>
      </w:pPr>
    </w:p>
    <w:p w:rsidR="008A2B06" w:rsidRPr="00FF6471" w:rsidRDefault="008A2B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9AE99AC3E49679A4FE3E3A2F29EE8"/>
        </w:placeholder>
      </w:sdtPr>
      <w:sdtContent>
        <w:p w:rsidR="008A2B06" w:rsidRDefault="008A2B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61152B70A84E37AD278C462DE9B343"/>
        </w:placeholder>
      </w:sdtPr>
      <w:sdtContent>
        <w:p w:rsidR="008A2B06" w:rsidRDefault="008A2B06" w:rsidP="004F4EC8">
          <w:pPr>
            <w:pStyle w:val="NormalWeb"/>
            <w:spacing w:before="0" w:beforeAutospacing="0" w:after="0" w:afterAutospacing="0"/>
            <w:jc w:val="both"/>
            <w:divId w:val="1092821295"/>
            <w:rPr>
              <w:rFonts w:eastAsia="Times New Roman" w:cstheme="minorBidi"/>
              <w:bCs/>
              <w:szCs w:val="22"/>
            </w:rPr>
          </w:pPr>
        </w:p>
        <w:p w:rsidR="008A2B06" w:rsidRPr="004F4EC8" w:rsidRDefault="008A2B06" w:rsidP="004F4EC8">
          <w:pPr>
            <w:pStyle w:val="NormalWeb"/>
            <w:spacing w:before="0" w:beforeAutospacing="0" w:after="0" w:afterAutospacing="0"/>
            <w:jc w:val="both"/>
            <w:divId w:val="1092821295"/>
          </w:pPr>
          <w:r w:rsidRPr="004F4EC8">
            <w:t>S.B. 588 originates from the findings of the Senate Committee on Veteran Affairs and Military Installations (VAMI) 2016 interim hearings and interim report. As documented in VAMI's interim report to the 85th Texas Legislature, although the hiring goal of veterans at Texas state agencies is 20 percent, according to the VAMI report, as of the second quarter of fiscal year 2016, the hiring of veterans was approximately 7.21 percent. "While this is still below the hoped-for 20 percent goal, it is up from the last interim of 2014, when less than five percent of Texas state employees could call themselves veterans."</w:t>
          </w:r>
        </w:p>
        <w:p w:rsidR="008A2B06" w:rsidRPr="004F4EC8" w:rsidRDefault="008A2B06" w:rsidP="004F4EC8">
          <w:pPr>
            <w:pStyle w:val="NormalWeb"/>
            <w:spacing w:before="0" w:beforeAutospacing="0" w:after="0" w:afterAutospacing="0"/>
            <w:jc w:val="both"/>
            <w:divId w:val="1092821295"/>
          </w:pPr>
          <w:r w:rsidRPr="004F4EC8">
            <w:t> </w:t>
          </w:r>
        </w:p>
        <w:p w:rsidR="008A2B06" w:rsidRPr="004F4EC8" w:rsidRDefault="008A2B06" w:rsidP="004F4EC8">
          <w:pPr>
            <w:pStyle w:val="NormalWeb"/>
            <w:spacing w:before="0" w:beforeAutospacing="0" w:after="0" w:afterAutospacing="0"/>
            <w:jc w:val="both"/>
            <w:divId w:val="1092821295"/>
          </w:pPr>
          <w:r w:rsidRPr="004F4EC8">
            <w:t>S.B. 588 strengthens and builds on the efforts of S.B. 805 by Senator Campbell, enacted during the 84th Texas Legislature, which allowed private employers to have veteran’s employment preference policies.</w:t>
          </w:r>
        </w:p>
        <w:p w:rsidR="008A2B06" w:rsidRPr="004F4EC8" w:rsidRDefault="008A2B06" w:rsidP="004F4EC8">
          <w:pPr>
            <w:pStyle w:val="NormalWeb"/>
            <w:spacing w:before="0" w:beforeAutospacing="0" w:after="0" w:afterAutospacing="0"/>
            <w:jc w:val="both"/>
            <w:divId w:val="1092821295"/>
          </w:pPr>
          <w:r w:rsidRPr="004F4EC8">
            <w:t> </w:t>
          </w:r>
        </w:p>
        <w:p w:rsidR="008A2B06" w:rsidRPr="004F4EC8" w:rsidRDefault="008A2B06" w:rsidP="004F4EC8">
          <w:pPr>
            <w:pStyle w:val="NormalWeb"/>
            <w:spacing w:before="0" w:beforeAutospacing="0" w:after="0" w:afterAutospacing="0"/>
            <w:jc w:val="both"/>
            <w:divId w:val="1092821295"/>
          </w:pPr>
          <w:r w:rsidRPr="004F4EC8">
            <w:t>Specifically, S.B. 588 allows private employers to notify the Texas Workforce Commission (TWC) and the Texas Veterans Commission (TVC) of their veteran’s employment preference policies adopted under S.B. 805 of the 84th Legislature. The bill further provides that TVC and TWC make available on their websites a list of private employers who have provided notice of their veteran’s employment preference policies. </w:t>
          </w:r>
        </w:p>
        <w:p w:rsidR="008A2B06" w:rsidRPr="00D70925" w:rsidRDefault="008A2B06" w:rsidP="004F4EC8">
          <w:pPr>
            <w:spacing w:after="0" w:line="240" w:lineRule="auto"/>
            <w:jc w:val="both"/>
            <w:rPr>
              <w:rFonts w:eastAsia="Times New Roman" w:cs="Times New Roman"/>
              <w:bCs/>
              <w:szCs w:val="24"/>
            </w:rPr>
          </w:pPr>
        </w:p>
      </w:sdtContent>
    </w:sdt>
    <w:p w:rsidR="008A2B06" w:rsidRDefault="008A2B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588 </w:t>
      </w:r>
      <w:bookmarkStart w:id="1" w:name="AmendsCurrentLaw"/>
      <w:bookmarkEnd w:id="1"/>
      <w:r>
        <w:rPr>
          <w:rFonts w:cs="Times New Roman"/>
          <w:szCs w:val="24"/>
        </w:rPr>
        <w:t>amends current law relating to information regarding private employers who have veteran's employment preference policies.</w:t>
      </w:r>
    </w:p>
    <w:p w:rsidR="008A2B06" w:rsidRPr="00C32FBE" w:rsidRDefault="008A2B06" w:rsidP="000F1DF9">
      <w:pPr>
        <w:spacing w:after="0" w:line="240" w:lineRule="auto"/>
        <w:jc w:val="both"/>
        <w:rPr>
          <w:rFonts w:eastAsia="Times New Roman" w:cs="Times New Roman"/>
          <w:szCs w:val="24"/>
        </w:rPr>
      </w:pPr>
    </w:p>
    <w:p w:rsidR="008A2B06" w:rsidRPr="005C2A78" w:rsidRDefault="008A2B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30C64289B94A579B44942B97E0B06E"/>
          </w:placeholder>
        </w:sdtPr>
        <w:sdtContent>
          <w:r>
            <w:rPr>
              <w:rFonts w:eastAsia="Times New Roman" w:cs="Times New Roman"/>
              <w:b/>
              <w:szCs w:val="24"/>
              <w:u w:val="single"/>
            </w:rPr>
            <w:t>RULEMAKING AUTHORITY</w:t>
          </w:r>
        </w:sdtContent>
      </w:sdt>
    </w:p>
    <w:p w:rsidR="008A2B06" w:rsidRPr="006529C4" w:rsidRDefault="008A2B06" w:rsidP="00774EC7">
      <w:pPr>
        <w:spacing w:after="0" w:line="240" w:lineRule="auto"/>
        <w:jc w:val="both"/>
        <w:rPr>
          <w:rFonts w:cs="Times New Roman"/>
          <w:szCs w:val="24"/>
        </w:rPr>
      </w:pPr>
    </w:p>
    <w:p w:rsidR="008A2B06" w:rsidRPr="006529C4" w:rsidRDefault="008A2B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2B06" w:rsidRPr="006529C4" w:rsidRDefault="008A2B06" w:rsidP="00774EC7">
      <w:pPr>
        <w:spacing w:after="0" w:line="240" w:lineRule="auto"/>
        <w:jc w:val="both"/>
        <w:rPr>
          <w:rFonts w:cs="Times New Roman"/>
          <w:szCs w:val="24"/>
        </w:rPr>
      </w:pPr>
    </w:p>
    <w:p w:rsidR="008A2B06" w:rsidRPr="005C2A78" w:rsidRDefault="008A2B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444BC67A9B49708195CAF738357FC4"/>
          </w:placeholder>
        </w:sdtPr>
        <w:sdtContent>
          <w:r>
            <w:rPr>
              <w:rFonts w:eastAsia="Times New Roman" w:cs="Times New Roman"/>
              <w:b/>
              <w:szCs w:val="24"/>
              <w:u w:val="single"/>
            </w:rPr>
            <w:t>SECTION BY SECTION ANALYSIS</w:t>
          </w:r>
        </w:sdtContent>
      </w:sdt>
    </w:p>
    <w:p w:rsidR="008A2B06" w:rsidRPr="005C2A78" w:rsidRDefault="008A2B06" w:rsidP="000F1DF9">
      <w:pPr>
        <w:spacing w:after="0" w:line="240" w:lineRule="auto"/>
        <w:jc w:val="both"/>
        <w:rPr>
          <w:rFonts w:eastAsia="Times New Roman" w:cs="Times New Roman"/>
          <w:szCs w:val="24"/>
        </w:rPr>
      </w:pPr>
    </w:p>
    <w:p w:rsidR="008A2B06" w:rsidRDefault="008A2B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434, Government Code, by adding Section 434.024, as follows: </w:t>
      </w:r>
    </w:p>
    <w:p w:rsidR="008A2B06" w:rsidRDefault="008A2B06" w:rsidP="000F1DF9">
      <w:pPr>
        <w:spacing w:after="0" w:line="240" w:lineRule="auto"/>
        <w:jc w:val="both"/>
        <w:rPr>
          <w:rFonts w:eastAsia="Times New Roman" w:cs="Times New Roman"/>
          <w:szCs w:val="24"/>
        </w:rPr>
      </w:pPr>
    </w:p>
    <w:p w:rsidR="008A2B06" w:rsidRPr="005C2A78" w:rsidRDefault="008A2B06" w:rsidP="00C74276">
      <w:pPr>
        <w:spacing w:after="0" w:line="240" w:lineRule="auto"/>
        <w:ind w:left="720"/>
        <w:jc w:val="both"/>
        <w:rPr>
          <w:rFonts w:eastAsia="Times New Roman" w:cs="Times New Roman"/>
          <w:szCs w:val="24"/>
        </w:rPr>
      </w:pPr>
      <w:r>
        <w:rPr>
          <w:rFonts w:eastAsia="Times New Roman" w:cs="Times New Roman"/>
          <w:szCs w:val="24"/>
        </w:rPr>
        <w:t>Sec. 434.024. INFORMATION REGARDING VETERAN’S EMPLOYMENT PREFERENCE POLICIES. Requires the Texas Veterans Commission (TVC) to make available on its website a list of each private employer who has provided notice under Section 23.002(c), Labor Code, regarding a veteran’s employment preference policy.</w:t>
      </w:r>
    </w:p>
    <w:p w:rsidR="008A2B06" w:rsidRPr="005C2A78" w:rsidRDefault="008A2B06" w:rsidP="000F1DF9">
      <w:pPr>
        <w:spacing w:after="0" w:line="240" w:lineRule="auto"/>
        <w:jc w:val="both"/>
        <w:rPr>
          <w:rFonts w:eastAsia="Times New Roman" w:cs="Times New Roman"/>
          <w:szCs w:val="24"/>
        </w:rPr>
      </w:pPr>
    </w:p>
    <w:p w:rsidR="008A2B06" w:rsidRPr="005C2A78" w:rsidRDefault="008A2B06" w:rsidP="00C742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23.002, Labor Code, by adding Subsection (c), to authorize a private employer to provide notice to the Texas Workforce Commission (TWC) or TVC that the employer has adopted a policy under this section.</w:t>
      </w:r>
    </w:p>
    <w:p w:rsidR="008A2B06" w:rsidRPr="005C2A78" w:rsidRDefault="008A2B06" w:rsidP="000F1DF9">
      <w:pPr>
        <w:spacing w:after="0" w:line="240" w:lineRule="auto"/>
        <w:jc w:val="both"/>
        <w:rPr>
          <w:rFonts w:eastAsia="Times New Roman" w:cs="Times New Roman"/>
          <w:szCs w:val="24"/>
        </w:rPr>
      </w:pPr>
    </w:p>
    <w:p w:rsidR="008A2B06" w:rsidRDefault="008A2B0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D, Chapter 301, Labor Code, by adding Section 301.070, as follows: </w:t>
      </w:r>
    </w:p>
    <w:p w:rsidR="008A2B06" w:rsidRDefault="008A2B06" w:rsidP="000F1DF9">
      <w:pPr>
        <w:spacing w:after="0" w:line="240" w:lineRule="auto"/>
        <w:jc w:val="both"/>
        <w:rPr>
          <w:rFonts w:eastAsia="Times New Roman" w:cs="Times New Roman"/>
          <w:szCs w:val="24"/>
        </w:rPr>
      </w:pPr>
    </w:p>
    <w:p w:rsidR="008A2B06" w:rsidRDefault="008A2B06" w:rsidP="00C74276">
      <w:pPr>
        <w:spacing w:after="0" w:line="240" w:lineRule="auto"/>
        <w:ind w:left="720"/>
        <w:jc w:val="both"/>
        <w:rPr>
          <w:rFonts w:eastAsia="Times New Roman" w:cs="Times New Roman"/>
          <w:szCs w:val="24"/>
        </w:rPr>
      </w:pPr>
      <w:r>
        <w:rPr>
          <w:rFonts w:eastAsia="Times New Roman" w:cs="Times New Roman"/>
          <w:szCs w:val="24"/>
        </w:rPr>
        <w:t>Sec. 301.070. INFORMATION REGARDING VETERAN’S EMPLOYMENT PREFERENCE POLICIES. Requires TWC to make available on its website a list of each private employer who has provided notice under Section 23.002(c) regarding a veteran’s employment preference policy.</w:t>
      </w:r>
    </w:p>
    <w:p w:rsidR="008A2B06" w:rsidRDefault="008A2B06" w:rsidP="000F1DF9">
      <w:pPr>
        <w:spacing w:after="0" w:line="240" w:lineRule="auto"/>
        <w:jc w:val="both"/>
        <w:rPr>
          <w:rFonts w:eastAsia="Times New Roman" w:cs="Times New Roman"/>
          <w:szCs w:val="24"/>
        </w:rPr>
      </w:pPr>
    </w:p>
    <w:p w:rsidR="008A2B06" w:rsidRPr="005C2A78" w:rsidRDefault="008A2B06"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8A2B06" w:rsidRPr="006529C4" w:rsidRDefault="008A2B06" w:rsidP="00774EC7">
      <w:pPr>
        <w:spacing w:after="0" w:line="240" w:lineRule="auto"/>
        <w:jc w:val="both"/>
        <w:rPr>
          <w:rFonts w:cs="Times New Roman"/>
          <w:szCs w:val="24"/>
        </w:rPr>
      </w:pPr>
    </w:p>
    <w:p w:rsidR="008A2B06" w:rsidRPr="006529C4" w:rsidRDefault="008A2B06" w:rsidP="00774EC7">
      <w:pPr>
        <w:spacing w:after="0" w:line="240" w:lineRule="auto"/>
        <w:jc w:val="both"/>
      </w:pPr>
    </w:p>
    <w:p w:rsidR="008A2B06" w:rsidRPr="00C74276" w:rsidRDefault="008A2B06" w:rsidP="00C74276"/>
    <w:p w:rsidR="008A2B06" w:rsidRPr="007B317A" w:rsidRDefault="008A2B06" w:rsidP="007B317A"/>
    <w:sectPr w:rsidR="008A2B06" w:rsidRPr="007B31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69" w:rsidRDefault="00AA3F69" w:rsidP="000F1DF9">
      <w:pPr>
        <w:spacing w:after="0" w:line="240" w:lineRule="auto"/>
      </w:pPr>
      <w:r>
        <w:separator/>
      </w:r>
    </w:p>
  </w:endnote>
  <w:endnote w:type="continuationSeparator" w:id="0">
    <w:p w:rsidR="00AA3F69" w:rsidRDefault="00AA3F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F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2B0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2B06">
                <w:rPr>
                  <w:sz w:val="20"/>
                  <w:szCs w:val="20"/>
                </w:rPr>
                <w:t>S.B. 588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2B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F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2B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2B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69" w:rsidRDefault="00AA3F69" w:rsidP="000F1DF9">
      <w:pPr>
        <w:spacing w:after="0" w:line="240" w:lineRule="auto"/>
      </w:pPr>
      <w:r>
        <w:separator/>
      </w:r>
    </w:p>
  </w:footnote>
  <w:footnote w:type="continuationSeparator" w:id="0">
    <w:p w:rsidR="00AA3F69" w:rsidRDefault="00AA3F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2B06"/>
    <w:rsid w:val="008A6859"/>
    <w:rsid w:val="0093341F"/>
    <w:rsid w:val="00986E9F"/>
    <w:rsid w:val="00AA3F6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2B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2B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7B34" w:rsidP="00137B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D13CE10C7A421FB34957EA57FBF271"/>
        <w:category>
          <w:name w:val="General"/>
          <w:gallery w:val="placeholder"/>
        </w:category>
        <w:types>
          <w:type w:val="bbPlcHdr"/>
        </w:types>
        <w:behaviors>
          <w:behavior w:val="content"/>
        </w:behaviors>
        <w:guid w:val="{394ED3B2-8047-4EFD-AA5B-4159C32C0B68}"/>
      </w:docPartPr>
      <w:docPartBody>
        <w:p w:rsidR="00000000" w:rsidRDefault="001B1DF0"/>
      </w:docPartBody>
    </w:docPart>
    <w:docPart>
      <w:docPartPr>
        <w:name w:val="8ACDF80720FA4C7BB1DEB9D92613F9D0"/>
        <w:category>
          <w:name w:val="General"/>
          <w:gallery w:val="placeholder"/>
        </w:category>
        <w:types>
          <w:type w:val="bbPlcHdr"/>
        </w:types>
        <w:behaviors>
          <w:behavior w:val="content"/>
        </w:behaviors>
        <w:guid w:val="{4ED34E4D-94D4-4B14-AB5D-410A5CA1370E}"/>
      </w:docPartPr>
      <w:docPartBody>
        <w:p w:rsidR="00000000" w:rsidRDefault="001B1DF0"/>
      </w:docPartBody>
    </w:docPart>
    <w:docPart>
      <w:docPartPr>
        <w:name w:val="2A63862F0516402DB3F808FA23EC07A2"/>
        <w:category>
          <w:name w:val="General"/>
          <w:gallery w:val="placeholder"/>
        </w:category>
        <w:types>
          <w:type w:val="bbPlcHdr"/>
        </w:types>
        <w:behaviors>
          <w:behavior w:val="content"/>
        </w:behaviors>
        <w:guid w:val="{3BE7818B-B736-448D-A35E-3879F537EBD2}"/>
      </w:docPartPr>
      <w:docPartBody>
        <w:p w:rsidR="00000000" w:rsidRDefault="001B1DF0"/>
      </w:docPartBody>
    </w:docPart>
    <w:docPart>
      <w:docPartPr>
        <w:name w:val="1FE5114482EF44D3B8C418E0A40AC2A6"/>
        <w:category>
          <w:name w:val="General"/>
          <w:gallery w:val="placeholder"/>
        </w:category>
        <w:types>
          <w:type w:val="bbPlcHdr"/>
        </w:types>
        <w:behaviors>
          <w:behavior w:val="content"/>
        </w:behaviors>
        <w:guid w:val="{700242BC-68B8-4EB3-9C99-83C003AFD3BE}"/>
      </w:docPartPr>
      <w:docPartBody>
        <w:p w:rsidR="00000000" w:rsidRDefault="001B1DF0"/>
      </w:docPartBody>
    </w:docPart>
    <w:docPart>
      <w:docPartPr>
        <w:name w:val="795EFC633137497583A7B5D6A1CA2A51"/>
        <w:category>
          <w:name w:val="General"/>
          <w:gallery w:val="placeholder"/>
        </w:category>
        <w:types>
          <w:type w:val="bbPlcHdr"/>
        </w:types>
        <w:behaviors>
          <w:behavior w:val="content"/>
        </w:behaviors>
        <w:guid w:val="{58015796-0369-45E3-8F54-52138880D1EB}"/>
      </w:docPartPr>
      <w:docPartBody>
        <w:p w:rsidR="00000000" w:rsidRDefault="001B1DF0"/>
      </w:docPartBody>
    </w:docPart>
    <w:docPart>
      <w:docPartPr>
        <w:name w:val="6A74BA50350549B9A8A579B31B80B0A6"/>
        <w:category>
          <w:name w:val="General"/>
          <w:gallery w:val="placeholder"/>
        </w:category>
        <w:types>
          <w:type w:val="bbPlcHdr"/>
        </w:types>
        <w:behaviors>
          <w:behavior w:val="content"/>
        </w:behaviors>
        <w:guid w:val="{FF4E1E8F-5236-4E40-A455-CABF5E988BA4}"/>
      </w:docPartPr>
      <w:docPartBody>
        <w:p w:rsidR="00000000" w:rsidRDefault="001B1DF0"/>
      </w:docPartBody>
    </w:docPart>
    <w:docPart>
      <w:docPartPr>
        <w:name w:val="A55CB43D966C4ECA9F7A6B749F0ED3D9"/>
        <w:category>
          <w:name w:val="General"/>
          <w:gallery w:val="placeholder"/>
        </w:category>
        <w:types>
          <w:type w:val="bbPlcHdr"/>
        </w:types>
        <w:behaviors>
          <w:behavior w:val="content"/>
        </w:behaviors>
        <w:guid w:val="{B0E3643C-5133-4050-90F7-BE8406CD97C0}"/>
      </w:docPartPr>
      <w:docPartBody>
        <w:p w:rsidR="00000000" w:rsidRDefault="001B1DF0"/>
      </w:docPartBody>
    </w:docPart>
    <w:docPart>
      <w:docPartPr>
        <w:name w:val="B0934CE398084D0E8893E08E22A9664D"/>
        <w:category>
          <w:name w:val="General"/>
          <w:gallery w:val="placeholder"/>
        </w:category>
        <w:types>
          <w:type w:val="bbPlcHdr"/>
        </w:types>
        <w:behaviors>
          <w:behavior w:val="content"/>
        </w:behaviors>
        <w:guid w:val="{9E3E0686-9FF3-4F7C-940E-F4729B866E12}"/>
      </w:docPartPr>
      <w:docPartBody>
        <w:p w:rsidR="00000000" w:rsidRDefault="001B1DF0"/>
      </w:docPartBody>
    </w:docPart>
    <w:docPart>
      <w:docPartPr>
        <w:name w:val="C2AA114C0BED4C25A56509EFC099E1C5"/>
        <w:category>
          <w:name w:val="General"/>
          <w:gallery w:val="placeholder"/>
        </w:category>
        <w:types>
          <w:type w:val="bbPlcHdr"/>
        </w:types>
        <w:behaviors>
          <w:behavior w:val="content"/>
        </w:behaviors>
        <w:guid w:val="{AA5CFC02-64AA-416C-B33D-7A3DC50CAAD0}"/>
      </w:docPartPr>
      <w:docPartBody>
        <w:p w:rsidR="00000000" w:rsidRDefault="00137B34" w:rsidP="00137B34">
          <w:pPr>
            <w:pStyle w:val="C2AA114C0BED4C25A56509EFC099E1C5"/>
          </w:pPr>
          <w:r w:rsidRPr="00A30DD1">
            <w:rPr>
              <w:rStyle w:val="PlaceholderText"/>
            </w:rPr>
            <w:t>Click here to enter a date.</w:t>
          </w:r>
        </w:p>
      </w:docPartBody>
    </w:docPart>
    <w:docPart>
      <w:docPartPr>
        <w:name w:val="524B9E1F676A4457916570DD448222DE"/>
        <w:category>
          <w:name w:val="General"/>
          <w:gallery w:val="placeholder"/>
        </w:category>
        <w:types>
          <w:type w:val="bbPlcHdr"/>
        </w:types>
        <w:behaviors>
          <w:behavior w:val="content"/>
        </w:behaviors>
        <w:guid w:val="{A5BD5357-08CC-4DA3-B45A-FFADE92A07FB}"/>
      </w:docPartPr>
      <w:docPartBody>
        <w:p w:rsidR="00000000" w:rsidRDefault="001B1DF0"/>
      </w:docPartBody>
    </w:docPart>
    <w:docPart>
      <w:docPartPr>
        <w:name w:val="40D9AE99AC3E49679A4FE3E3A2F29EE8"/>
        <w:category>
          <w:name w:val="General"/>
          <w:gallery w:val="placeholder"/>
        </w:category>
        <w:types>
          <w:type w:val="bbPlcHdr"/>
        </w:types>
        <w:behaviors>
          <w:behavior w:val="content"/>
        </w:behaviors>
        <w:guid w:val="{7C2ECC08-42E3-447D-A6BA-60F2978EA3D2}"/>
      </w:docPartPr>
      <w:docPartBody>
        <w:p w:rsidR="00000000" w:rsidRDefault="001B1DF0"/>
      </w:docPartBody>
    </w:docPart>
    <w:docPart>
      <w:docPartPr>
        <w:name w:val="A061152B70A84E37AD278C462DE9B343"/>
        <w:category>
          <w:name w:val="General"/>
          <w:gallery w:val="placeholder"/>
        </w:category>
        <w:types>
          <w:type w:val="bbPlcHdr"/>
        </w:types>
        <w:behaviors>
          <w:behavior w:val="content"/>
        </w:behaviors>
        <w:guid w:val="{3CA8FF76-36A1-49AD-8062-0129538322E4}"/>
      </w:docPartPr>
      <w:docPartBody>
        <w:p w:rsidR="00000000" w:rsidRDefault="00137B34" w:rsidP="00137B34">
          <w:pPr>
            <w:pStyle w:val="A061152B70A84E37AD278C462DE9B343"/>
          </w:pPr>
          <w:r>
            <w:rPr>
              <w:rFonts w:eastAsia="Times New Roman" w:cs="Times New Roman"/>
              <w:bCs/>
              <w:szCs w:val="24"/>
            </w:rPr>
            <w:t xml:space="preserve"> </w:t>
          </w:r>
        </w:p>
      </w:docPartBody>
    </w:docPart>
    <w:docPart>
      <w:docPartPr>
        <w:name w:val="E930C64289B94A579B44942B97E0B06E"/>
        <w:category>
          <w:name w:val="General"/>
          <w:gallery w:val="placeholder"/>
        </w:category>
        <w:types>
          <w:type w:val="bbPlcHdr"/>
        </w:types>
        <w:behaviors>
          <w:behavior w:val="content"/>
        </w:behaviors>
        <w:guid w:val="{8A86CE09-B45D-40BA-9F77-88D61CC446A3}"/>
      </w:docPartPr>
      <w:docPartBody>
        <w:p w:rsidR="00000000" w:rsidRDefault="001B1DF0"/>
      </w:docPartBody>
    </w:docPart>
    <w:docPart>
      <w:docPartPr>
        <w:name w:val="9E444BC67A9B49708195CAF738357FC4"/>
        <w:category>
          <w:name w:val="General"/>
          <w:gallery w:val="placeholder"/>
        </w:category>
        <w:types>
          <w:type w:val="bbPlcHdr"/>
        </w:types>
        <w:behaviors>
          <w:behavior w:val="content"/>
        </w:behaviors>
        <w:guid w:val="{8326C593-A7B2-448D-8211-7FF26440BFCA}"/>
      </w:docPartPr>
      <w:docPartBody>
        <w:p w:rsidR="00000000" w:rsidRDefault="001B1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7B34"/>
    <w:rsid w:val="001B1DF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B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7B34"/>
    <w:rPr>
      <w:rFonts w:ascii="Times New Roman" w:hAnsi="Times New Roman"/>
      <w:sz w:val="24"/>
    </w:rPr>
  </w:style>
  <w:style w:type="paragraph" w:customStyle="1" w:styleId="487D89B4F8B34DB4967D41FE18F7F88D7">
    <w:name w:val="487D89B4F8B34DB4967D41FE18F7F88D7"/>
    <w:rsid w:val="00137B34"/>
    <w:rPr>
      <w:rFonts w:ascii="Times New Roman" w:hAnsi="Times New Roman"/>
      <w:sz w:val="24"/>
    </w:rPr>
  </w:style>
  <w:style w:type="paragraph" w:customStyle="1" w:styleId="AE2570ED5D764CD7AF9686706F550F4620">
    <w:name w:val="AE2570ED5D764CD7AF9686706F550F4620"/>
    <w:rsid w:val="00137B34"/>
    <w:pPr>
      <w:tabs>
        <w:tab w:val="center" w:pos="4680"/>
        <w:tab w:val="right" w:pos="9360"/>
      </w:tabs>
      <w:spacing w:after="0" w:line="240" w:lineRule="auto"/>
    </w:pPr>
    <w:rPr>
      <w:rFonts w:ascii="Times New Roman" w:hAnsi="Times New Roman"/>
      <w:sz w:val="24"/>
    </w:rPr>
  </w:style>
  <w:style w:type="paragraph" w:customStyle="1" w:styleId="C2AA114C0BED4C25A56509EFC099E1C5">
    <w:name w:val="C2AA114C0BED4C25A56509EFC099E1C5"/>
    <w:rsid w:val="00137B34"/>
  </w:style>
  <w:style w:type="paragraph" w:customStyle="1" w:styleId="A061152B70A84E37AD278C462DE9B343">
    <w:name w:val="A061152B70A84E37AD278C462DE9B343"/>
    <w:rsid w:val="00137B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B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7B34"/>
    <w:rPr>
      <w:rFonts w:ascii="Times New Roman" w:hAnsi="Times New Roman"/>
      <w:sz w:val="24"/>
    </w:rPr>
  </w:style>
  <w:style w:type="paragraph" w:customStyle="1" w:styleId="487D89B4F8B34DB4967D41FE18F7F88D7">
    <w:name w:val="487D89B4F8B34DB4967D41FE18F7F88D7"/>
    <w:rsid w:val="00137B34"/>
    <w:rPr>
      <w:rFonts w:ascii="Times New Roman" w:hAnsi="Times New Roman"/>
      <w:sz w:val="24"/>
    </w:rPr>
  </w:style>
  <w:style w:type="paragraph" w:customStyle="1" w:styleId="AE2570ED5D764CD7AF9686706F550F4620">
    <w:name w:val="AE2570ED5D764CD7AF9686706F550F4620"/>
    <w:rsid w:val="00137B34"/>
    <w:pPr>
      <w:tabs>
        <w:tab w:val="center" w:pos="4680"/>
        <w:tab w:val="right" w:pos="9360"/>
      </w:tabs>
      <w:spacing w:after="0" w:line="240" w:lineRule="auto"/>
    </w:pPr>
    <w:rPr>
      <w:rFonts w:ascii="Times New Roman" w:hAnsi="Times New Roman"/>
      <w:sz w:val="24"/>
    </w:rPr>
  </w:style>
  <w:style w:type="paragraph" w:customStyle="1" w:styleId="C2AA114C0BED4C25A56509EFC099E1C5">
    <w:name w:val="C2AA114C0BED4C25A56509EFC099E1C5"/>
    <w:rsid w:val="00137B34"/>
  </w:style>
  <w:style w:type="paragraph" w:customStyle="1" w:styleId="A061152B70A84E37AD278C462DE9B343">
    <w:name w:val="A061152B70A84E37AD278C462DE9B343"/>
    <w:rsid w:val="00137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891DF0-38AB-4A9A-AB16-5D28652F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415</Words>
  <Characters>2367</Characters>
  <Application>Microsoft Office Word</Application>
  <DocSecurity>0</DocSecurity>
  <Lines>19</Lines>
  <Paragraphs>5</Paragraphs>
  <ScaleCrop>false</ScaleCrop>
  <Company>Texas Legislative Council</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2017-06-05T14:09:00Z</cp:lastPrinted>
  <dcterms:created xsi:type="dcterms:W3CDTF">2015-05-29T14:24:00Z</dcterms:created>
  <dcterms:modified xsi:type="dcterms:W3CDTF">2017-06-05T14:09:00Z</dcterms:modified>
</cp:coreProperties>
</file>

<file path=docProps/custom.xml><?xml version="1.0" encoding="utf-8"?>
<op:Properties xmlns:vt="http://schemas.openxmlformats.org/officeDocument/2006/docPropsVTypes" xmlns:op="http://schemas.openxmlformats.org/officeDocument/2006/custom-properties"/>
</file>