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E3E02" w:rsidTr="00345119">
        <w:tc>
          <w:tcPr>
            <w:tcW w:w="9576" w:type="dxa"/>
            <w:noWrap/>
          </w:tcPr>
          <w:p w:rsidR="008423E4" w:rsidRPr="0022177D" w:rsidRDefault="005C274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2742" w:rsidP="008423E4">
      <w:pPr>
        <w:jc w:val="center"/>
      </w:pPr>
    </w:p>
    <w:p w:rsidR="008423E4" w:rsidRPr="00B31F0E" w:rsidRDefault="005C2742" w:rsidP="008423E4"/>
    <w:p w:rsidR="008423E4" w:rsidRPr="00742794" w:rsidRDefault="005C274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3E02" w:rsidTr="00345119">
        <w:tc>
          <w:tcPr>
            <w:tcW w:w="9576" w:type="dxa"/>
          </w:tcPr>
          <w:p w:rsidR="008423E4" w:rsidRPr="00861995" w:rsidRDefault="005C2742" w:rsidP="00345119">
            <w:pPr>
              <w:jc w:val="right"/>
            </w:pPr>
            <w:r>
              <w:t>S.B. 613</w:t>
            </w:r>
          </w:p>
        </w:tc>
      </w:tr>
      <w:tr w:rsidR="005E3E02" w:rsidTr="00345119">
        <w:tc>
          <w:tcPr>
            <w:tcW w:w="9576" w:type="dxa"/>
          </w:tcPr>
          <w:p w:rsidR="008423E4" w:rsidRPr="00861995" w:rsidRDefault="005C2742" w:rsidP="00345119">
            <w:pPr>
              <w:jc w:val="right"/>
            </w:pPr>
            <w:r>
              <w:t xml:space="preserve">By: </w:t>
            </w:r>
            <w:r>
              <w:t>Whitmire</w:t>
            </w:r>
          </w:p>
        </w:tc>
      </w:tr>
      <w:tr w:rsidR="005E3E02" w:rsidTr="00345119">
        <w:tc>
          <w:tcPr>
            <w:tcW w:w="9576" w:type="dxa"/>
          </w:tcPr>
          <w:p w:rsidR="008423E4" w:rsidRPr="00861995" w:rsidRDefault="005C2742" w:rsidP="00345119">
            <w:pPr>
              <w:jc w:val="right"/>
            </w:pPr>
            <w:r>
              <w:t>Human Services</w:t>
            </w:r>
          </w:p>
        </w:tc>
      </w:tr>
      <w:tr w:rsidR="005E3E02" w:rsidTr="00345119">
        <w:tc>
          <w:tcPr>
            <w:tcW w:w="9576" w:type="dxa"/>
          </w:tcPr>
          <w:p w:rsidR="008423E4" w:rsidRDefault="005C274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C2742" w:rsidP="008423E4">
      <w:pPr>
        <w:tabs>
          <w:tab w:val="right" w:pos="9360"/>
        </w:tabs>
      </w:pPr>
    </w:p>
    <w:p w:rsidR="008423E4" w:rsidRDefault="005C2742" w:rsidP="008423E4"/>
    <w:p w:rsidR="008423E4" w:rsidRDefault="005C274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E3E02" w:rsidTr="00345119">
        <w:tc>
          <w:tcPr>
            <w:tcW w:w="9576" w:type="dxa"/>
          </w:tcPr>
          <w:p w:rsidR="008423E4" w:rsidRPr="00A8133F" w:rsidRDefault="005C2742" w:rsidP="00C50A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2742" w:rsidP="00C50A6B"/>
          <w:p w:rsidR="008423E4" w:rsidRDefault="005C2742" w:rsidP="00C50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 xml:space="preserve">legislation is needed to provide for </w:t>
            </w:r>
            <w:r w:rsidRPr="00E46BDE">
              <w:t>inpatient mental health services</w:t>
            </w:r>
            <w:r>
              <w:t xml:space="preserve"> for certain</w:t>
            </w:r>
            <w:r>
              <w:t xml:space="preserve"> civilly</w:t>
            </w:r>
            <w:r>
              <w:t xml:space="preserve"> committed sexually violent predators with special needs to better treat these persons. S.B. 613 seeks to</w:t>
            </w:r>
            <w:r>
              <w:t xml:space="preserve"> require the </w:t>
            </w:r>
            <w:r w:rsidRPr="00394EB3">
              <w:t>Health and Human Services Commission</w:t>
            </w:r>
            <w:r>
              <w:t xml:space="preserve"> </w:t>
            </w:r>
            <w:r>
              <w:t xml:space="preserve">to </w:t>
            </w:r>
            <w:r>
              <w:t>provide such services.</w:t>
            </w:r>
          </w:p>
          <w:p w:rsidR="004A1C4D" w:rsidRPr="00E26B13" w:rsidRDefault="005C2742" w:rsidP="00C50A6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E3E02" w:rsidTr="00345119">
        <w:tc>
          <w:tcPr>
            <w:tcW w:w="9576" w:type="dxa"/>
          </w:tcPr>
          <w:p w:rsidR="0017725B" w:rsidRDefault="005C2742" w:rsidP="00C50A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2742" w:rsidP="00C50A6B">
            <w:pPr>
              <w:rPr>
                <w:b/>
                <w:u w:val="single"/>
              </w:rPr>
            </w:pPr>
          </w:p>
          <w:p w:rsidR="001D35C4" w:rsidRPr="001D35C4" w:rsidRDefault="005C2742" w:rsidP="00C50A6B">
            <w:pPr>
              <w:jc w:val="both"/>
            </w:pPr>
            <w:r>
              <w:t>It is the committee's opinion that this bill doe</w:t>
            </w:r>
            <w:r>
              <w:t>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C2742" w:rsidP="00C50A6B">
            <w:pPr>
              <w:rPr>
                <w:b/>
                <w:u w:val="single"/>
              </w:rPr>
            </w:pPr>
          </w:p>
        </w:tc>
      </w:tr>
      <w:tr w:rsidR="005E3E02" w:rsidTr="00345119">
        <w:tc>
          <w:tcPr>
            <w:tcW w:w="9576" w:type="dxa"/>
          </w:tcPr>
          <w:p w:rsidR="008423E4" w:rsidRPr="00A8133F" w:rsidRDefault="005C2742" w:rsidP="00C50A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2742" w:rsidP="00C50A6B"/>
          <w:p w:rsidR="001D35C4" w:rsidRDefault="005C2742" w:rsidP="00C50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</w:t>
            </w:r>
            <w:r>
              <w:t>he committee's opinion that this bill does not expressly grant any additional rulemaking authority to a state officer, department, agency, or institution.</w:t>
            </w:r>
          </w:p>
          <w:p w:rsidR="008423E4" w:rsidRPr="00E21FDC" w:rsidRDefault="005C2742" w:rsidP="00C50A6B">
            <w:pPr>
              <w:rPr>
                <w:b/>
              </w:rPr>
            </w:pPr>
          </w:p>
        </w:tc>
      </w:tr>
      <w:tr w:rsidR="005E3E02" w:rsidTr="00345119">
        <w:tc>
          <w:tcPr>
            <w:tcW w:w="9576" w:type="dxa"/>
          </w:tcPr>
          <w:p w:rsidR="008423E4" w:rsidRPr="00A8133F" w:rsidRDefault="005C2742" w:rsidP="00C50A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2742" w:rsidP="00C50A6B"/>
          <w:p w:rsidR="001D35C4" w:rsidRDefault="005C2742" w:rsidP="00C50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613 amends the Health and Safety Code to </w:t>
            </w:r>
            <w:r>
              <w:t>replace the requirement that t</w:t>
            </w:r>
            <w:r w:rsidRPr="006F0C9C">
              <w:t xml:space="preserve">he Health </w:t>
            </w:r>
            <w:r w:rsidRPr="006F0C9C">
              <w:t>and Human Services Commission</w:t>
            </w:r>
            <w:r>
              <w:t xml:space="preserve"> (HHSC) </w:t>
            </w:r>
            <w:r w:rsidRPr="006F0C9C">
              <w:t>coordinate with the Texas Civil Commitment Office</w:t>
            </w:r>
            <w:r>
              <w:t xml:space="preserve"> to provide</w:t>
            </w:r>
            <w:r>
              <w:t xml:space="preserve"> psychiatric services, disability services, and housing for a </w:t>
            </w:r>
            <w:r>
              <w:t xml:space="preserve">person who is a </w:t>
            </w:r>
            <w:r w:rsidRPr="00410795">
              <w:t>civil</w:t>
            </w:r>
            <w:r>
              <w:t>ly</w:t>
            </w:r>
            <w:r w:rsidRPr="00410795">
              <w:t xml:space="preserve"> </w:t>
            </w:r>
            <w:r>
              <w:t xml:space="preserve">committed </w:t>
            </w:r>
            <w:r>
              <w:t xml:space="preserve">sexually violent predator </w:t>
            </w:r>
            <w:r>
              <w:t>with an intellectual or developmental</w:t>
            </w:r>
            <w:r>
              <w:t xml:space="preserve"> disability, a mental illness, or a physical disability that prevents the person from effectively participating in the sex offender treatment program administered by the </w:t>
            </w:r>
            <w:r>
              <w:t>o</w:t>
            </w:r>
            <w:r>
              <w:t>ffice</w:t>
            </w:r>
            <w:r>
              <w:t xml:space="preserve"> with </w:t>
            </w:r>
            <w:r>
              <w:t>a</w:t>
            </w:r>
            <w:r>
              <w:t xml:space="preserve"> requirement that HHSC, after coordination with the office, provide such </w:t>
            </w:r>
            <w:r>
              <w:t>services and housing for such a person.</w:t>
            </w:r>
            <w:r>
              <w:t xml:space="preserve"> </w:t>
            </w:r>
            <w:r>
              <w:t>The bill requires HHSC</w:t>
            </w:r>
            <w:r>
              <w:t>,</w:t>
            </w:r>
            <w:r>
              <w:t xml:space="preserve"> f</w:t>
            </w:r>
            <w:r w:rsidRPr="004F1D6D">
              <w:t>or a committed person who the office has determined is unable to effectively participate in the sex offender treatment program because the person's mental illness prevents the person from und</w:t>
            </w:r>
            <w:r w:rsidRPr="004F1D6D">
              <w:t>erstanding and internalizing the concepts presented by the program's treatment material</w:t>
            </w:r>
            <w:r>
              <w:t xml:space="preserve">, </w:t>
            </w:r>
            <w:r w:rsidRPr="00904474">
              <w:t>to provide inpatient mental health services</w:t>
            </w:r>
            <w:r>
              <w:t xml:space="preserve"> </w:t>
            </w:r>
            <w:r>
              <w:t xml:space="preserve">until the person is able to participate effectively in the program. </w:t>
            </w:r>
            <w:r>
              <w:t>The bill establishes that a</w:t>
            </w:r>
            <w:r>
              <w:t xml:space="preserve"> person who is adjudicated a</w:t>
            </w:r>
            <w:r>
              <w:t>s a sexually violent predator and who has a mental illness that prevents the person from effectively participating in a sex offender treatment program presents a substantial risk of serious harm to the person or others for purposes of</w:t>
            </w:r>
            <w:r>
              <w:t xml:space="preserve"> statutory provisions </w:t>
            </w:r>
            <w:r>
              <w:t>relating to</w:t>
            </w:r>
            <w:r>
              <w:t xml:space="preserve"> </w:t>
            </w:r>
            <w:r>
              <w:t>court-ordered mental health services</w:t>
            </w:r>
            <w:r>
              <w:t>.</w:t>
            </w:r>
          </w:p>
          <w:p w:rsidR="008423E4" w:rsidRPr="00835628" w:rsidRDefault="005C2742" w:rsidP="00C50A6B">
            <w:pPr>
              <w:rPr>
                <w:b/>
              </w:rPr>
            </w:pPr>
          </w:p>
        </w:tc>
      </w:tr>
      <w:tr w:rsidR="005E3E02" w:rsidTr="00345119">
        <w:tc>
          <w:tcPr>
            <w:tcW w:w="9576" w:type="dxa"/>
          </w:tcPr>
          <w:p w:rsidR="008423E4" w:rsidRPr="00A8133F" w:rsidRDefault="005C2742" w:rsidP="00C50A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2742" w:rsidP="00C50A6B"/>
          <w:p w:rsidR="008423E4" w:rsidRPr="003624F2" w:rsidRDefault="005C2742" w:rsidP="00C50A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C2742" w:rsidP="00C50A6B">
            <w:pPr>
              <w:rPr>
                <w:b/>
              </w:rPr>
            </w:pPr>
          </w:p>
        </w:tc>
      </w:tr>
    </w:tbl>
    <w:p w:rsidR="008423E4" w:rsidRPr="00BE0E75" w:rsidRDefault="005C274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C274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2742">
      <w:r>
        <w:separator/>
      </w:r>
    </w:p>
  </w:endnote>
  <w:endnote w:type="continuationSeparator" w:id="0">
    <w:p w:rsidR="00000000" w:rsidRDefault="005C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3E02" w:rsidTr="009C1E9A">
      <w:trPr>
        <w:cantSplit/>
      </w:trPr>
      <w:tc>
        <w:tcPr>
          <w:tcW w:w="0" w:type="pct"/>
        </w:tcPr>
        <w:p w:rsidR="00137D90" w:rsidRDefault="005C27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27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27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27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27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3E02" w:rsidTr="009C1E9A">
      <w:trPr>
        <w:cantSplit/>
      </w:trPr>
      <w:tc>
        <w:tcPr>
          <w:tcW w:w="0" w:type="pct"/>
        </w:tcPr>
        <w:p w:rsidR="00EC379B" w:rsidRDefault="005C27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27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29174</w:t>
          </w:r>
        </w:p>
      </w:tc>
      <w:tc>
        <w:tcPr>
          <w:tcW w:w="2453" w:type="pct"/>
        </w:tcPr>
        <w:p w:rsidR="00EC379B" w:rsidRDefault="005C27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17.128.41</w:t>
          </w:r>
          <w:r>
            <w:fldChar w:fldCharType="end"/>
          </w:r>
        </w:p>
      </w:tc>
    </w:tr>
    <w:tr w:rsidR="005E3E02" w:rsidTr="009C1E9A">
      <w:trPr>
        <w:cantSplit/>
      </w:trPr>
      <w:tc>
        <w:tcPr>
          <w:tcW w:w="0" w:type="pct"/>
        </w:tcPr>
        <w:p w:rsidR="00EC379B" w:rsidRDefault="005C27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27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C2742" w:rsidP="006D504F">
          <w:pPr>
            <w:pStyle w:val="Footer"/>
            <w:rPr>
              <w:rStyle w:val="PageNumber"/>
            </w:rPr>
          </w:pPr>
        </w:p>
        <w:p w:rsidR="00EC379B" w:rsidRDefault="005C27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3E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27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C274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274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2742">
      <w:r>
        <w:separator/>
      </w:r>
    </w:p>
  </w:footnote>
  <w:footnote w:type="continuationSeparator" w:id="0">
    <w:p w:rsidR="00000000" w:rsidRDefault="005C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02"/>
    <w:rsid w:val="005C2742"/>
    <w:rsid w:val="005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D35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35C4"/>
  </w:style>
  <w:style w:type="paragraph" w:styleId="CommentSubject">
    <w:name w:val="annotation subject"/>
    <w:basedOn w:val="CommentText"/>
    <w:next w:val="CommentText"/>
    <w:link w:val="CommentSubjectChar"/>
    <w:rsid w:val="001D3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35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D35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35C4"/>
  </w:style>
  <w:style w:type="paragraph" w:styleId="CommentSubject">
    <w:name w:val="annotation subject"/>
    <w:basedOn w:val="CommentText"/>
    <w:next w:val="CommentText"/>
    <w:link w:val="CommentSubjectChar"/>
    <w:rsid w:val="001D3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1997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SB00613 (Committee Report (Unamended))</vt:lpstr>
    </vt:vector>
  </TitlesOfParts>
  <Company>State of Texas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29174</dc:subject>
  <dc:creator>State of Texas</dc:creator>
  <dc:description>SB 613 by Whitmire-(H)Human Services</dc:description>
  <cp:lastModifiedBy>Molly Hoffman-Bricker</cp:lastModifiedBy>
  <cp:revision>2</cp:revision>
  <cp:lastPrinted>2003-11-26T17:21:00Z</cp:lastPrinted>
  <dcterms:created xsi:type="dcterms:W3CDTF">2017-05-11T23:09:00Z</dcterms:created>
  <dcterms:modified xsi:type="dcterms:W3CDTF">2017-05-11T23:09:00Z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17.128.41</vt:lpwstr>
  </property>
</Properties>
</file>