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35" w:rsidRDefault="002B3B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9E543088B64B55866D7F7C864BB028"/>
          </w:placeholder>
        </w:sdtPr>
        <w:sdtContent>
          <w:r w:rsidRPr="005C2A78">
            <w:rPr>
              <w:rFonts w:cs="Times New Roman"/>
              <w:b/>
              <w:szCs w:val="24"/>
              <w:u w:val="single"/>
            </w:rPr>
            <w:t>BILL ANALYSIS</w:t>
          </w:r>
        </w:sdtContent>
      </w:sdt>
    </w:p>
    <w:p w:rsidR="002B3B35" w:rsidRPr="00585C31" w:rsidRDefault="002B3B35" w:rsidP="000F1DF9">
      <w:pPr>
        <w:spacing w:after="0" w:line="240" w:lineRule="auto"/>
        <w:rPr>
          <w:rFonts w:cs="Times New Roman"/>
          <w:szCs w:val="24"/>
        </w:rPr>
      </w:pPr>
    </w:p>
    <w:p w:rsidR="002B3B35" w:rsidRPr="00585C31" w:rsidRDefault="002B3B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3B35" w:rsidTr="000F1DF9">
        <w:tc>
          <w:tcPr>
            <w:tcW w:w="2718" w:type="dxa"/>
          </w:tcPr>
          <w:p w:rsidR="002B3B35" w:rsidRPr="005C2A78" w:rsidRDefault="002B3B35" w:rsidP="006D756B">
            <w:pPr>
              <w:rPr>
                <w:rFonts w:cs="Times New Roman"/>
                <w:szCs w:val="24"/>
              </w:rPr>
            </w:pPr>
            <w:sdt>
              <w:sdtPr>
                <w:rPr>
                  <w:rFonts w:cs="Times New Roman"/>
                  <w:szCs w:val="24"/>
                </w:rPr>
                <w:alias w:val="Agency Title"/>
                <w:tag w:val="AgencyTitleContentControl"/>
                <w:id w:val="1920747753"/>
                <w:lock w:val="sdtContentLocked"/>
                <w:placeholder>
                  <w:docPart w:val="891FC663622647DCBAE8FF6FAF8FAADE"/>
                </w:placeholder>
              </w:sdtPr>
              <w:sdtEndPr>
                <w:rPr>
                  <w:rFonts w:cstheme="minorBidi"/>
                  <w:szCs w:val="22"/>
                </w:rPr>
              </w:sdtEndPr>
              <w:sdtContent>
                <w:r>
                  <w:rPr>
                    <w:rFonts w:cs="Times New Roman"/>
                    <w:szCs w:val="24"/>
                  </w:rPr>
                  <w:t>Senate Research Center</w:t>
                </w:r>
              </w:sdtContent>
            </w:sdt>
          </w:p>
        </w:tc>
        <w:tc>
          <w:tcPr>
            <w:tcW w:w="6858" w:type="dxa"/>
          </w:tcPr>
          <w:p w:rsidR="002B3B35" w:rsidRPr="00FF6471" w:rsidRDefault="002B3B35" w:rsidP="000F1DF9">
            <w:pPr>
              <w:jc w:val="right"/>
              <w:rPr>
                <w:rFonts w:cs="Times New Roman"/>
                <w:szCs w:val="24"/>
              </w:rPr>
            </w:pPr>
            <w:sdt>
              <w:sdtPr>
                <w:rPr>
                  <w:rFonts w:cs="Times New Roman"/>
                  <w:szCs w:val="24"/>
                </w:rPr>
                <w:alias w:val="Bill Number"/>
                <w:tag w:val="BillNumberOne"/>
                <w:id w:val="-410784069"/>
                <w:lock w:val="sdtContentLocked"/>
                <w:placeholder>
                  <w:docPart w:val="0323530F08ED4588B1174CE1DD75AAC1"/>
                </w:placeholder>
              </w:sdtPr>
              <w:sdtContent>
                <w:r>
                  <w:rPr>
                    <w:rFonts w:cs="Times New Roman"/>
                    <w:szCs w:val="24"/>
                  </w:rPr>
                  <w:t>S.B. 622</w:t>
                </w:r>
              </w:sdtContent>
            </w:sdt>
          </w:p>
        </w:tc>
      </w:tr>
      <w:tr w:rsidR="002B3B35" w:rsidTr="000F1DF9">
        <w:sdt>
          <w:sdtPr>
            <w:rPr>
              <w:rFonts w:cs="Times New Roman"/>
              <w:szCs w:val="24"/>
            </w:rPr>
            <w:alias w:val="TLCNumber"/>
            <w:tag w:val="TLCNumber"/>
            <w:id w:val="-542600604"/>
            <w:lock w:val="sdtLocked"/>
            <w:placeholder>
              <w:docPart w:val="C613147E535E4112A922AF9C66A1F3AE"/>
            </w:placeholder>
            <w:showingPlcHdr/>
          </w:sdtPr>
          <w:sdtContent>
            <w:tc>
              <w:tcPr>
                <w:tcW w:w="2718" w:type="dxa"/>
              </w:tcPr>
              <w:p w:rsidR="002B3B35" w:rsidRPr="000F1DF9" w:rsidRDefault="002B3B35" w:rsidP="00C65088">
                <w:pPr>
                  <w:rPr>
                    <w:rFonts w:cs="Times New Roman"/>
                    <w:szCs w:val="24"/>
                  </w:rPr>
                </w:pPr>
              </w:p>
            </w:tc>
          </w:sdtContent>
        </w:sdt>
        <w:tc>
          <w:tcPr>
            <w:tcW w:w="6858" w:type="dxa"/>
          </w:tcPr>
          <w:p w:rsidR="002B3B35" w:rsidRPr="005C2A78" w:rsidRDefault="002B3B35" w:rsidP="006D756B">
            <w:pPr>
              <w:jc w:val="right"/>
              <w:rPr>
                <w:rFonts w:cs="Times New Roman"/>
                <w:szCs w:val="24"/>
              </w:rPr>
            </w:pPr>
            <w:sdt>
              <w:sdtPr>
                <w:rPr>
                  <w:rFonts w:cs="Times New Roman"/>
                  <w:szCs w:val="24"/>
                </w:rPr>
                <w:alias w:val="Author Label"/>
                <w:tag w:val="By"/>
                <w:id w:val="72399597"/>
                <w:lock w:val="sdtLocked"/>
                <w:placeholder>
                  <w:docPart w:val="32384F1B9F884FA1A6EE63EB8E312B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8D909A964A4F9E8CA07AB7BADE2225"/>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53DAA29D427A4653B50C4A946A2F7652"/>
                </w:placeholder>
                <w:showingPlcHdr/>
              </w:sdtPr>
              <w:sdtContent/>
            </w:sdt>
          </w:p>
        </w:tc>
      </w:tr>
      <w:tr w:rsidR="002B3B35" w:rsidTr="000F1DF9">
        <w:tc>
          <w:tcPr>
            <w:tcW w:w="2718" w:type="dxa"/>
          </w:tcPr>
          <w:p w:rsidR="002B3B35" w:rsidRPr="00BC7495" w:rsidRDefault="002B3B35" w:rsidP="000F1DF9">
            <w:pPr>
              <w:rPr>
                <w:rFonts w:cs="Times New Roman"/>
                <w:szCs w:val="24"/>
              </w:rPr>
            </w:pPr>
          </w:p>
        </w:tc>
        <w:sdt>
          <w:sdtPr>
            <w:rPr>
              <w:rFonts w:cs="Times New Roman"/>
              <w:szCs w:val="24"/>
            </w:rPr>
            <w:alias w:val="Committee"/>
            <w:tag w:val="Committee"/>
            <w:id w:val="1914272295"/>
            <w:lock w:val="sdtContentLocked"/>
            <w:placeholder>
              <w:docPart w:val="16BC05D5D008497A9E9781641259F607"/>
            </w:placeholder>
          </w:sdtPr>
          <w:sdtContent>
            <w:tc>
              <w:tcPr>
                <w:tcW w:w="6858" w:type="dxa"/>
              </w:tcPr>
              <w:p w:rsidR="002B3B35" w:rsidRPr="00FF6471" w:rsidRDefault="002B3B35" w:rsidP="000F1DF9">
                <w:pPr>
                  <w:jc w:val="right"/>
                  <w:rPr>
                    <w:rFonts w:cs="Times New Roman"/>
                    <w:szCs w:val="24"/>
                  </w:rPr>
                </w:pPr>
                <w:r>
                  <w:rPr>
                    <w:rFonts w:cs="Times New Roman"/>
                    <w:szCs w:val="24"/>
                  </w:rPr>
                  <w:t>Intergovernmental Relations</w:t>
                </w:r>
              </w:p>
            </w:tc>
          </w:sdtContent>
        </w:sdt>
      </w:tr>
      <w:tr w:rsidR="002B3B35" w:rsidTr="000F1DF9">
        <w:tc>
          <w:tcPr>
            <w:tcW w:w="2718" w:type="dxa"/>
          </w:tcPr>
          <w:p w:rsidR="002B3B35" w:rsidRPr="00BC7495" w:rsidRDefault="002B3B35" w:rsidP="000F1DF9">
            <w:pPr>
              <w:rPr>
                <w:rFonts w:cs="Times New Roman"/>
                <w:szCs w:val="24"/>
              </w:rPr>
            </w:pPr>
          </w:p>
        </w:tc>
        <w:sdt>
          <w:sdtPr>
            <w:rPr>
              <w:rFonts w:cs="Times New Roman"/>
              <w:szCs w:val="24"/>
            </w:rPr>
            <w:alias w:val="Date"/>
            <w:tag w:val="DateContentControl"/>
            <w:id w:val="1178081906"/>
            <w:lock w:val="sdtLocked"/>
            <w:placeholder>
              <w:docPart w:val="17D8B791E8A54122A0451D5B6ED1829C"/>
            </w:placeholder>
            <w:date w:fullDate="2017-06-27T00:00:00Z">
              <w:dateFormat w:val="M/d/yyyy"/>
              <w:lid w:val="en-US"/>
              <w:storeMappedDataAs w:val="dateTime"/>
              <w:calendar w:val="gregorian"/>
            </w:date>
          </w:sdtPr>
          <w:sdtContent>
            <w:tc>
              <w:tcPr>
                <w:tcW w:w="6858" w:type="dxa"/>
              </w:tcPr>
              <w:p w:rsidR="002B3B35" w:rsidRPr="00FF6471" w:rsidRDefault="002B3B35" w:rsidP="00656004">
                <w:pPr>
                  <w:jc w:val="right"/>
                  <w:rPr>
                    <w:rFonts w:cs="Times New Roman"/>
                    <w:szCs w:val="24"/>
                  </w:rPr>
                </w:pPr>
                <w:r>
                  <w:rPr>
                    <w:rFonts w:cs="Times New Roman"/>
                    <w:szCs w:val="24"/>
                  </w:rPr>
                  <w:t>6/27/2017</w:t>
                </w:r>
              </w:p>
            </w:tc>
          </w:sdtContent>
        </w:sdt>
      </w:tr>
      <w:tr w:rsidR="002B3B35" w:rsidTr="000F1DF9">
        <w:tc>
          <w:tcPr>
            <w:tcW w:w="2718" w:type="dxa"/>
          </w:tcPr>
          <w:p w:rsidR="002B3B35" w:rsidRPr="00BC7495" w:rsidRDefault="002B3B35" w:rsidP="000F1DF9">
            <w:pPr>
              <w:rPr>
                <w:rFonts w:cs="Times New Roman"/>
                <w:szCs w:val="24"/>
              </w:rPr>
            </w:pPr>
          </w:p>
        </w:tc>
        <w:sdt>
          <w:sdtPr>
            <w:rPr>
              <w:rFonts w:cs="Times New Roman"/>
              <w:szCs w:val="24"/>
            </w:rPr>
            <w:alias w:val="BA Version"/>
            <w:tag w:val="BAVersion"/>
            <w:id w:val="-1685590809"/>
            <w:lock w:val="sdtContentLocked"/>
            <w:placeholder>
              <w:docPart w:val="6063D693493741E1BFCA541216952106"/>
            </w:placeholder>
          </w:sdtPr>
          <w:sdtContent>
            <w:tc>
              <w:tcPr>
                <w:tcW w:w="6858" w:type="dxa"/>
              </w:tcPr>
              <w:p w:rsidR="002B3B35" w:rsidRPr="00FF6471" w:rsidRDefault="002B3B35" w:rsidP="000F1DF9">
                <w:pPr>
                  <w:jc w:val="right"/>
                  <w:rPr>
                    <w:rFonts w:cs="Times New Roman"/>
                    <w:szCs w:val="24"/>
                  </w:rPr>
                </w:pPr>
                <w:r>
                  <w:rPr>
                    <w:rFonts w:cs="Times New Roman"/>
                    <w:szCs w:val="24"/>
                  </w:rPr>
                  <w:t>Enrolled</w:t>
                </w:r>
              </w:p>
            </w:tc>
          </w:sdtContent>
        </w:sdt>
      </w:tr>
    </w:tbl>
    <w:p w:rsidR="002B3B35" w:rsidRPr="00FF6471" w:rsidRDefault="002B3B35" w:rsidP="000F1DF9">
      <w:pPr>
        <w:spacing w:after="0" w:line="240" w:lineRule="auto"/>
        <w:rPr>
          <w:rFonts w:cs="Times New Roman"/>
          <w:szCs w:val="24"/>
        </w:rPr>
      </w:pPr>
    </w:p>
    <w:p w:rsidR="002B3B35" w:rsidRPr="00FF6471" w:rsidRDefault="002B3B35" w:rsidP="000F1DF9">
      <w:pPr>
        <w:spacing w:after="0" w:line="240" w:lineRule="auto"/>
        <w:rPr>
          <w:rFonts w:cs="Times New Roman"/>
          <w:szCs w:val="24"/>
        </w:rPr>
      </w:pPr>
    </w:p>
    <w:p w:rsidR="002B3B35" w:rsidRPr="00FF6471" w:rsidRDefault="002B3B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BEFE97F2BE43928412EBEE86FBEB0D"/>
        </w:placeholder>
      </w:sdtPr>
      <w:sdtContent>
        <w:p w:rsidR="002B3B35" w:rsidRDefault="002B3B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43F8F7407745D7BDA8F9F51B256794"/>
        </w:placeholder>
      </w:sdtPr>
      <w:sdtContent>
        <w:p w:rsidR="002B3B35" w:rsidRDefault="002B3B35" w:rsidP="004003E0">
          <w:pPr>
            <w:pStyle w:val="NormalWeb"/>
            <w:spacing w:before="0" w:beforeAutospacing="0" w:after="0" w:afterAutospacing="0"/>
            <w:jc w:val="both"/>
            <w:divId w:val="99843506"/>
            <w:rPr>
              <w:rFonts w:eastAsia="Times New Roman" w:cstheme="minorBidi"/>
              <w:bCs/>
              <w:szCs w:val="22"/>
            </w:rPr>
          </w:pPr>
        </w:p>
        <w:p w:rsidR="002B3B35" w:rsidRPr="004003E0" w:rsidRDefault="002B3B35" w:rsidP="004003E0">
          <w:pPr>
            <w:pStyle w:val="NormalWeb"/>
            <w:spacing w:before="0" w:beforeAutospacing="0" w:after="0" w:afterAutospacing="0"/>
            <w:jc w:val="both"/>
            <w:divId w:val="99843506"/>
          </w:pPr>
          <w:r w:rsidRPr="004003E0">
            <w:t>Current state law mandates several different types of public notice requirements for state and local undertakings, including notice for budget hearings, certain procurements and purchasing decisions, as well as air quality permit granting or renewal. These notices must be placed in local newspapers in general circulation in the county in which the municipality or other jurisdiction is located. These notices fulfill important due process requirements by ensuring that any interested party can be reasonably informed on issues that matter to them.</w:t>
          </w:r>
        </w:p>
        <w:p w:rsidR="002B3B35" w:rsidRPr="004003E0" w:rsidRDefault="002B3B35" w:rsidP="004003E0">
          <w:pPr>
            <w:pStyle w:val="NormalWeb"/>
            <w:spacing w:before="0" w:beforeAutospacing="0" w:after="0" w:afterAutospacing="0"/>
            <w:jc w:val="both"/>
            <w:divId w:val="99843506"/>
          </w:pPr>
          <w:r w:rsidRPr="004003E0">
            <w:t> </w:t>
          </w:r>
        </w:p>
        <w:p w:rsidR="002B3B35" w:rsidRPr="004003E0" w:rsidRDefault="002B3B35" w:rsidP="004003E0">
          <w:pPr>
            <w:pStyle w:val="NormalWeb"/>
            <w:spacing w:before="0" w:beforeAutospacing="0" w:after="0" w:afterAutospacing="0"/>
            <w:jc w:val="both"/>
            <w:divId w:val="99843506"/>
          </w:pPr>
          <w:r w:rsidRPr="004003E0">
            <w:t>In accordance with H.C.R. 96 passed by the 84th Legislature, the Joint Interim Committee on Advertising Public Notices met, heard public testimony, and deliberated on statutorily required public notice. Of the several issues discussed by the committee, a key point of consensus was the frustration with the inability of legislators to distinguish expenses for statutorily required public notice from that of general advertising in local government budgets. The lack of clarity in advertising expenditures made the actual cost of these statutorily required notices nearly impossible to determine.</w:t>
          </w:r>
        </w:p>
        <w:p w:rsidR="002B3B35" w:rsidRPr="004003E0" w:rsidRDefault="002B3B35" w:rsidP="004003E0">
          <w:pPr>
            <w:pStyle w:val="NormalWeb"/>
            <w:spacing w:before="0" w:beforeAutospacing="0" w:after="0" w:afterAutospacing="0"/>
            <w:jc w:val="both"/>
            <w:divId w:val="99843506"/>
          </w:pPr>
          <w:r w:rsidRPr="004003E0">
            <w:t> </w:t>
          </w:r>
        </w:p>
        <w:p w:rsidR="002B3B35" w:rsidRPr="004003E0" w:rsidRDefault="002B3B35" w:rsidP="004003E0">
          <w:pPr>
            <w:pStyle w:val="NormalWeb"/>
            <w:spacing w:before="0" w:beforeAutospacing="0" w:after="0" w:afterAutospacing="0"/>
            <w:jc w:val="both"/>
            <w:divId w:val="99843506"/>
          </w:pPr>
          <w:r w:rsidRPr="004003E0">
            <w:t>The report of the committee contains a recommendation for legislation requiring local governments to separately itemize expenditures for statutorily required public notice. The committee recommended this legislation so that it may study the issue in greater detail at a later time.</w:t>
          </w:r>
        </w:p>
        <w:p w:rsidR="002B3B35" w:rsidRPr="004003E0" w:rsidRDefault="002B3B35" w:rsidP="004003E0">
          <w:pPr>
            <w:pStyle w:val="NormalWeb"/>
            <w:spacing w:before="0" w:beforeAutospacing="0" w:after="0" w:afterAutospacing="0"/>
            <w:jc w:val="both"/>
            <w:divId w:val="99843506"/>
          </w:pPr>
          <w:r w:rsidRPr="004003E0">
            <w:t> </w:t>
          </w:r>
        </w:p>
        <w:p w:rsidR="002B3B35" w:rsidRPr="004003E0" w:rsidRDefault="002B3B35" w:rsidP="004003E0">
          <w:pPr>
            <w:pStyle w:val="NormalWeb"/>
            <w:spacing w:before="0" w:beforeAutospacing="0" w:after="0" w:afterAutospacing="0"/>
            <w:jc w:val="both"/>
            <w:divId w:val="99843506"/>
          </w:pPr>
          <w:r w:rsidRPr="004003E0">
            <w:t>S.B. 622 amends Chapter 140, Local Government Code, to require that political subdivisions itemize expenditures for notices required by law and include a line item in their budgets indicating these expenses.</w:t>
          </w:r>
        </w:p>
        <w:p w:rsidR="002B3B35" w:rsidRPr="004003E0" w:rsidRDefault="002B3B35" w:rsidP="004003E0">
          <w:pPr>
            <w:pStyle w:val="NormalWeb"/>
            <w:spacing w:before="0" w:beforeAutospacing="0" w:after="0" w:afterAutospacing="0"/>
            <w:jc w:val="both"/>
            <w:divId w:val="99843506"/>
          </w:pPr>
          <w:r w:rsidRPr="004003E0">
            <w:t> </w:t>
          </w:r>
        </w:p>
        <w:p w:rsidR="002B3B35" w:rsidRPr="004003E0" w:rsidRDefault="002B3B35" w:rsidP="004003E0">
          <w:pPr>
            <w:pStyle w:val="NormalWeb"/>
            <w:spacing w:before="0" w:beforeAutospacing="0" w:after="0" w:afterAutospacing="0"/>
            <w:jc w:val="both"/>
            <w:divId w:val="99843506"/>
          </w:pPr>
          <w:r w:rsidRPr="004003E0">
            <w:t>This change would allow lawmakers and the public to clearly distinguish general advertising expense from statutorily required public notices. This change would also facilitate a more reliable study of the issue of public notice in general.</w:t>
          </w:r>
        </w:p>
        <w:p w:rsidR="002B3B35" w:rsidRPr="004003E0" w:rsidRDefault="002B3B35" w:rsidP="004003E0">
          <w:pPr>
            <w:pStyle w:val="NormalWeb"/>
            <w:spacing w:before="0" w:beforeAutospacing="0" w:after="0" w:afterAutospacing="0"/>
            <w:jc w:val="both"/>
            <w:divId w:val="99843506"/>
          </w:pPr>
          <w:r w:rsidRPr="004003E0">
            <w:t> </w:t>
          </w:r>
        </w:p>
        <w:p w:rsidR="002B3B35" w:rsidRPr="004003E0" w:rsidRDefault="002B3B35" w:rsidP="004003E0">
          <w:pPr>
            <w:pStyle w:val="NormalWeb"/>
            <w:spacing w:before="0" w:beforeAutospacing="0" w:after="0" w:afterAutospacing="0"/>
            <w:jc w:val="both"/>
            <w:divId w:val="99843506"/>
          </w:pPr>
          <w:r w:rsidRPr="004003E0">
            <w:t>Supporters of this bill contend that the change will allow the legislature and public to gain a clear understanding of statutorily required public notices.</w:t>
          </w:r>
        </w:p>
        <w:p w:rsidR="002B3B35" w:rsidRPr="004003E0" w:rsidRDefault="002B3B35" w:rsidP="004003E0">
          <w:pPr>
            <w:pStyle w:val="NormalWeb"/>
            <w:spacing w:before="0" w:beforeAutospacing="0" w:after="0" w:afterAutospacing="0"/>
            <w:jc w:val="both"/>
            <w:divId w:val="99843506"/>
          </w:pPr>
          <w:r w:rsidRPr="004003E0">
            <w:t> </w:t>
          </w:r>
        </w:p>
        <w:p w:rsidR="002B3B35" w:rsidRPr="004003E0" w:rsidRDefault="002B3B35" w:rsidP="004003E0">
          <w:pPr>
            <w:pStyle w:val="NormalWeb"/>
            <w:spacing w:before="0" w:beforeAutospacing="0" w:after="0" w:afterAutospacing="0"/>
            <w:jc w:val="both"/>
            <w:divId w:val="99843506"/>
          </w:pPr>
          <w:r w:rsidRPr="004003E0">
            <w:t>Opponents cite the cost to local governments of partitioning these expenditures. (Original Author’s / Sponsor’s Statement of Intent)</w:t>
          </w:r>
        </w:p>
        <w:p w:rsidR="002B3B35" w:rsidRPr="00D70925" w:rsidRDefault="002B3B35" w:rsidP="004003E0">
          <w:pPr>
            <w:spacing w:after="0" w:line="240" w:lineRule="auto"/>
            <w:jc w:val="both"/>
            <w:rPr>
              <w:rFonts w:eastAsia="Times New Roman" w:cs="Times New Roman"/>
              <w:bCs/>
              <w:szCs w:val="24"/>
            </w:rPr>
          </w:pPr>
        </w:p>
      </w:sdtContent>
    </w:sdt>
    <w:p w:rsidR="002B3B35" w:rsidRDefault="002B3B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622 </w:t>
      </w:r>
      <w:bookmarkStart w:id="1" w:name="AmendsCurrentLaw"/>
      <w:bookmarkEnd w:id="1"/>
      <w:r>
        <w:rPr>
          <w:rFonts w:cs="Times New Roman"/>
          <w:szCs w:val="24"/>
        </w:rPr>
        <w:t>amends current law relating to itemizing certain public notice expenditures in certain political subdivision budgets.</w:t>
      </w:r>
    </w:p>
    <w:p w:rsidR="002B3B35" w:rsidRPr="004B77BC" w:rsidRDefault="002B3B35" w:rsidP="000F1DF9">
      <w:pPr>
        <w:spacing w:after="0" w:line="240" w:lineRule="auto"/>
        <w:jc w:val="both"/>
        <w:rPr>
          <w:rFonts w:eastAsia="Times New Roman" w:cs="Times New Roman"/>
          <w:szCs w:val="24"/>
        </w:rPr>
      </w:pPr>
    </w:p>
    <w:p w:rsidR="002B3B35" w:rsidRPr="005C2A78" w:rsidRDefault="002B3B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2600131A874CF79EC97CD0580B8C27"/>
          </w:placeholder>
        </w:sdtPr>
        <w:sdtContent>
          <w:r>
            <w:rPr>
              <w:rFonts w:eastAsia="Times New Roman" w:cs="Times New Roman"/>
              <w:b/>
              <w:szCs w:val="24"/>
              <w:u w:val="single"/>
            </w:rPr>
            <w:t>RULEMAKING AUTHORITY</w:t>
          </w:r>
        </w:sdtContent>
      </w:sdt>
    </w:p>
    <w:p w:rsidR="002B3B35" w:rsidRPr="006529C4" w:rsidRDefault="002B3B35" w:rsidP="00774EC7">
      <w:pPr>
        <w:spacing w:after="0" w:line="240" w:lineRule="auto"/>
        <w:jc w:val="both"/>
        <w:rPr>
          <w:rFonts w:cs="Times New Roman"/>
          <w:szCs w:val="24"/>
        </w:rPr>
      </w:pPr>
    </w:p>
    <w:p w:rsidR="002B3B35" w:rsidRPr="006529C4" w:rsidRDefault="002B3B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3B35" w:rsidRPr="006529C4" w:rsidRDefault="002B3B35" w:rsidP="00774EC7">
      <w:pPr>
        <w:spacing w:after="0" w:line="240" w:lineRule="auto"/>
        <w:jc w:val="both"/>
        <w:rPr>
          <w:rFonts w:cs="Times New Roman"/>
          <w:szCs w:val="24"/>
        </w:rPr>
      </w:pPr>
    </w:p>
    <w:p w:rsidR="002B3B35" w:rsidRPr="005C2A78" w:rsidRDefault="002B3B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69C8A3FB9F450D8F1EA6E45C0AD98C"/>
          </w:placeholder>
        </w:sdtPr>
        <w:sdtContent>
          <w:r>
            <w:rPr>
              <w:rFonts w:eastAsia="Times New Roman" w:cs="Times New Roman"/>
              <w:b/>
              <w:szCs w:val="24"/>
              <w:u w:val="single"/>
            </w:rPr>
            <w:t>SECTION BY SECTION ANALYSIS</w:t>
          </w:r>
        </w:sdtContent>
      </w:sdt>
    </w:p>
    <w:p w:rsidR="002B3B35" w:rsidRPr="005C2A78" w:rsidRDefault="002B3B35" w:rsidP="000F1DF9">
      <w:pPr>
        <w:spacing w:after="0" w:line="240" w:lineRule="auto"/>
        <w:jc w:val="both"/>
        <w:rPr>
          <w:rFonts w:eastAsia="Times New Roman" w:cs="Times New Roman"/>
          <w:szCs w:val="24"/>
        </w:rPr>
      </w:pPr>
    </w:p>
    <w:p w:rsidR="002B3B35" w:rsidRDefault="002B3B3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140, Local Government Code, by adding Section 140.0045, as follows:</w:t>
      </w:r>
    </w:p>
    <w:p w:rsidR="002B3B35" w:rsidRDefault="002B3B35" w:rsidP="000F1DF9">
      <w:pPr>
        <w:spacing w:after="0" w:line="240" w:lineRule="auto"/>
        <w:jc w:val="both"/>
        <w:rPr>
          <w:rFonts w:eastAsia="Times New Roman" w:cs="Times New Roman"/>
          <w:szCs w:val="24"/>
        </w:rPr>
      </w:pPr>
    </w:p>
    <w:p w:rsidR="002B3B35" w:rsidRDefault="002B3B35" w:rsidP="004B77BC">
      <w:pPr>
        <w:spacing w:after="0" w:line="240" w:lineRule="auto"/>
        <w:ind w:left="720"/>
        <w:jc w:val="both"/>
        <w:rPr>
          <w:rFonts w:eastAsia="Times New Roman" w:cs="Times New Roman"/>
          <w:szCs w:val="24"/>
        </w:rPr>
      </w:pPr>
      <w:r>
        <w:rPr>
          <w:rFonts w:eastAsia="Times New Roman" w:cs="Times New Roman"/>
          <w:szCs w:val="24"/>
        </w:rPr>
        <w:t xml:space="preserve">Sec. 140.0045. ITEMIZATION OF CERTAIN PUBLIC NOTICE EXPENDITURES REQUIRED IN CERTAIN POLITICAL SUBDIVISION BUDGETS. (a) Requires that the proposed budget of a political subdivision, except as provided by Subsection (b), include a line item indicating expenditures for notices required by law to be published in a newspaper by the political subdivision or a representative of the political subdivision that allows as clear a comparison as practicable between those expenditures in the proposed budget and actual expenditures for the same purpose in the preceding year. </w:t>
      </w:r>
    </w:p>
    <w:p w:rsidR="002B3B35" w:rsidRDefault="002B3B35" w:rsidP="004B77BC">
      <w:pPr>
        <w:spacing w:after="0" w:line="240" w:lineRule="auto"/>
        <w:ind w:left="720"/>
        <w:jc w:val="both"/>
        <w:rPr>
          <w:rFonts w:eastAsia="Times New Roman" w:cs="Times New Roman"/>
          <w:szCs w:val="24"/>
        </w:rPr>
      </w:pPr>
    </w:p>
    <w:p w:rsidR="002B3B35" w:rsidRPr="005C2A78" w:rsidRDefault="002B3B35" w:rsidP="002B3B35">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to a junior college district.  </w:t>
      </w:r>
    </w:p>
    <w:p w:rsidR="002B3B35" w:rsidRPr="005C2A78" w:rsidRDefault="002B3B35" w:rsidP="000F1DF9">
      <w:pPr>
        <w:spacing w:after="0" w:line="240" w:lineRule="auto"/>
        <w:jc w:val="both"/>
        <w:rPr>
          <w:rFonts w:eastAsia="Times New Roman" w:cs="Times New Roman"/>
          <w:szCs w:val="24"/>
        </w:rPr>
      </w:pPr>
    </w:p>
    <w:p w:rsidR="002B3B35" w:rsidRPr="005C2A78" w:rsidRDefault="002B3B3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140.0045, Local Government Code, as added by this Act, prospective to January 1, 2018.</w:t>
      </w:r>
    </w:p>
    <w:p w:rsidR="002B3B35" w:rsidRPr="005C2A78" w:rsidRDefault="002B3B35" w:rsidP="000F1DF9">
      <w:pPr>
        <w:spacing w:after="0" w:line="240" w:lineRule="auto"/>
        <w:jc w:val="both"/>
        <w:rPr>
          <w:rFonts w:eastAsia="Times New Roman" w:cs="Times New Roman"/>
          <w:szCs w:val="24"/>
        </w:rPr>
      </w:pPr>
    </w:p>
    <w:p w:rsidR="002B3B35" w:rsidRPr="005C2A78" w:rsidRDefault="002B3B3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2B3B35" w:rsidRPr="006529C4" w:rsidRDefault="002B3B35" w:rsidP="00774EC7">
      <w:pPr>
        <w:spacing w:after="0" w:line="240" w:lineRule="auto"/>
        <w:jc w:val="both"/>
        <w:rPr>
          <w:rFonts w:cs="Times New Roman"/>
          <w:szCs w:val="24"/>
        </w:rPr>
      </w:pPr>
    </w:p>
    <w:p w:rsidR="002B3B35" w:rsidRPr="006529C4" w:rsidRDefault="002B3B35" w:rsidP="00774EC7">
      <w:pPr>
        <w:spacing w:after="0" w:line="240" w:lineRule="auto"/>
        <w:jc w:val="both"/>
      </w:pPr>
    </w:p>
    <w:p w:rsidR="002B3B35" w:rsidRPr="00984D5B" w:rsidRDefault="002B3B35" w:rsidP="00984D5B"/>
    <w:p w:rsidR="002B3B35" w:rsidRPr="0002400F" w:rsidRDefault="002B3B35" w:rsidP="0002400F"/>
    <w:p w:rsidR="002B3B35" w:rsidRPr="008730F3" w:rsidRDefault="002B3B35" w:rsidP="008730F3"/>
    <w:sectPr w:rsidR="002B3B35" w:rsidRPr="008730F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0E" w:rsidRDefault="009A140E" w:rsidP="000F1DF9">
      <w:pPr>
        <w:spacing w:after="0" w:line="240" w:lineRule="auto"/>
      </w:pPr>
      <w:r>
        <w:separator/>
      </w:r>
    </w:p>
  </w:endnote>
  <w:endnote w:type="continuationSeparator" w:id="0">
    <w:p w:rsidR="009A140E" w:rsidRDefault="009A14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14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3B3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3B35">
                <w:rPr>
                  <w:sz w:val="20"/>
                  <w:szCs w:val="20"/>
                </w:rPr>
                <w:t>S.B. 622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3B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14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3B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3B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0E" w:rsidRDefault="009A140E" w:rsidP="000F1DF9">
      <w:pPr>
        <w:spacing w:after="0" w:line="240" w:lineRule="auto"/>
      </w:pPr>
      <w:r>
        <w:separator/>
      </w:r>
    </w:p>
  </w:footnote>
  <w:footnote w:type="continuationSeparator" w:id="0">
    <w:p w:rsidR="009A140E" w:rsidRDefault="009A14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3B3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140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3B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3B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2B62" w:rsidP="00D72B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9E543088B64B55866D7F7C864BB028"/>
        <w:category>
          <w:name w:val="General"/>
          <w:gallery w:val="placeholder"/>
        </w:category>
        <w:types>
          <w:type w:val="bbPlcHdr"/>
        </w:types>
        <w:behaviors>
          <w:behavior w:val="content"/>
        </w:behaviors>
        <w:guid w:val="{580F3D58-894B-4CBB-BF83-90FBCC01D02A}"/>
      </w:docPartPr>
      <w:docPartBody>
        <w:p w:rsidR="00000000" w:rsidRDefault="005F17EB"/>
      </w:docPartBody>
    </w:docPart>
    <w:docPart>
      <w:docPartPr>
        <w:name w:val="891FC663622647DCBAE8FF6FAF8FAADE"/>
        <w:category>
          <w:name w:val="General"/>
          <w:gallery w:val="placeholder"/>
        </w:category>
        <w:types>
          <w:type w:val="bbPlcHdr"/>
        </w:types>
        <w:behaviors>
          <w:behavior w:val="content"/>
        </w:behaviors>
        <w:guid w:val="{0AAFB4AA-5D8E-4D10-92FE-A6FEE6A1FDFF}"/>
      </w:docPartPr>
      <w:docPartBody>
        <w:p w:rsidR="00000000" w:rsidRDefault="005F17EB"/>
      </w:docPartBody>
    </w:docPart>
    <w:docPart>
      <w:docPartPr>
        <w:name w:val="0323530F08ED4588B1174CE1DD75AAC1"/>
        <w:category>
          <w:name w:val="General"/>
          <w:gallery w:val="placeholder"/>
        </w:category>
        <w:types>
          <w:type w:val="bbPlcHdr"/>
        </w:types>
        <w:behaviors>
          <w:behavior w:val="content"/>
        </w:behaviors>
        <w:guid w:val="{C2644447-E1CE-41D5-B028-EFD58A2350C7}"/>
      </w:docPartPr>
      <w:docPartBody>
        <w:p w:rsidR="00000000" w:rsidRDefault="005F17EB"/>
      </w:docPartBody>
    </w:docPart>
    <w:docPart>
      <w:docPartPr>
        <w:name w:val="C613147E535E4112A922AF9C66A1F3AE"/>
        <w:category>
          <w:name w:val="General"/>
          <w:gallery w:val="placeholder"/>
        </w:category>
        <w:types>
          <w:type w:val="bbPlcHdr"/>
        </w:types>
        <w:behaviors>
          <w:behavior w:val="content"/>
        </w:behaviors>
        <w:guid w:val="{44A82CB1-553B-4C0F-9A27-0114AC304EF3}"/>
      </w:docPartPr>
      <w:docPartBody>
        <w:p w:rsidR="00000000" w:rsidRDefault="005F17EB"/>
      </w:docPartBody>
    </w:docPart>
    <w:docPart>
      <w:docPartPr>
        <w:name w:val="32384F1B9F884FA1A6EE63EB8E312BE2"/>
        <w:category>
          <w:name w:val="General"/>
          <w:gallery w:val="placeholder"/>
        </w:category>
        <w:types>
          <w:type w:val="bbPlcHdr"/>
        </w:types>
        <w:behaviors>
          <w:behavior w:val="content"/>
        </w:behaviors>
        <w:guid w:val="{88942CFD-D841-4406-A813-8D6533AF8486}"/>
      </w:docPartPr>
      <w:docPartBody>
        <w:p w:rsidR="00000000" w:rsidRDefault="005F17EB"/>
      </w:docPartBody>
    </w:docPart>
    <w:docPart>
      <w:docPartPr>
        <w:name w:val="FC8D909A964A4F9E8CA07AB7BADE2225"/>
        <w:category>
          <w:name w:val="General"/>
          <w:gallery w:val="placeholder"/>
        </w:category>
        <w:types>
          <w:type w:val="bbPlcHdr"/>
        </w:types>
        <w:behaviors>
          <w:behavior w:val="content"/>
        </w:behaviors>
        <w:guid w:val="{948CE4EC-DF82-4CB6-9D61-FF0290FF2B61}"/>
      </w:docPartPr>
      <w:docPartBody>
        <w:p w:rsidR="00000000" w:rsidRDefault="005F17EB"/>
      </w:docPartBody>
    </w:docPart>
    <w:docPart>
      <w:docPartPr>
        <w:name w:val="53DAA29D427A4653B50C4A946A2F7652"/>
        <w:category>
          <w:name w:val="General"/>
          <w:gallery w:val="placeholder"/>
        </w:category>
        <w:types>
          <w:type w:val="bbPlcHdr"/>
        </w:types>
        <w:behaviors>
          <w:behavior w:val="content"/>
        </w:behaviors>
        <w:guid w:val="{679C1CA2-C46C-4BC2-9D1F-E7F79BA1BA08}"/>
      </w:docPartPr>
      <w:docPartBody>
        <w:p w:rsidR="00000000" w:rsidRDefault="005F17EB"/>
      </w:docPartBody>
    </w:docPart>
    <w:docPart>
      <w:docPartPr>
        <w:name w:val="16BC05D5D008497A9E9781641259F607"/>
        <w:category>
          <w:name w:val="General"/>
          <w:gallery w:val="placeholder"/>
        </w:category>
        <w:types>
          <w:type w:val="bbPlcHdr"/>
        </w:types>
        <w:behaviors>
          <w:behavior w:val="content"/>
        </w:behaviors>
        <w:guid w:val="{CF6AC65A-C4E0-4DA1-84F5-E628730C41DA}"/>
      </w:docPartPr>
      <w:docPartBody>
        <w:p w:rsidR="00000000" w:rsidRDefault="005F17EB"/>
      </w:docPartBody>
    </w:docPart>
    <w:docPart>
      <w:docPartPr>
        <w:name w:val="17D8B791E8A54122A0451D5B6ED1829C"/>
        <w:category>
          <w:name w:val="General"/>
          <w:gallery w:val="placeholder"/>
        </w:category>
        <w:types>
          <w:type w:val="bbPlcHdr"/>
        </w:types>
        <w:behaviors>
          <w:behavior w:val="content"/>
        </w:behaviors>
        <w:guid w:val="{75A1A2DB-A563-48E6-95E8-D834DF942848}"/>
      </w:docPartPr>
      <w:docPartBody>
        <w:p w:rsidR="00000000" w:rsidRDefault="00D72B62" w:rsidP="00D72B62">
          <w:pPr>
            <w:pStyle w:val="17D8B791E8A54122A0451D5B6ED1829C"/>
          </w:pPr>
          <w:r w:rsidRPr="00A30DD1">
            <w:rPr>
              <w:rStyle w:val="PlaceholderText"/>
            </w:rPr>
            <w:t>Click here to enter a date.</w:t>
          </w:r>
        </w:p>
      </w:docPartBody>
    </w:docPart>
    <w:docPart>
      <w:docPartPr>
        <w:name w:val="6063D693493741E1BFCA541216952106"/>
        <w:category>
          <w:name w:val="General"/>
          <w:gallery w:val="placeholder"/>
        </w:category>
        <w:types>
          <w:type w:val="bbPlcHdr"/>
        </w:types>
        <w:behaviors>
          <w:behavior w:val="content"/>
        </w:behaviors>
        <w:guid w:val="{EA988D16-8CC0-4830-89ED-D90CFD60FF8D}"/>
      </w:docPartPr>
      <w:docPartBody>
        <w:p w:rsidR="00000000" w:rsidRDefault="005F17EB"/>
      </w:docPartBody>
    </w:docPart>
    <w:docPart>
      <w:docPartPr>
        <w:name w:val="96BEFE97F2BE43928412EBEE86FBEB0D"/>
        <w:category>
          <w:name w:val="General"/>
          <w:gallery w:val="placeholder"/>
        </w:category>
        <w:types>
          <w:type w:val="bbPlcHdr"/>
        </w:types>
        <w:behaviors>
          <w:behavior w:val="content"/>
        </w:behaviors>
        <w:guid w:val="{C3414324-77BE-49B9-BD1E-844E233CA1F5}"/>
      </w:docPartPr>
      <w:docPartBody>
        <w:p w:rsidR="00000000" w:rsidRDefault="005F17EB"/>
      </w:docPartBody>
    </w:docPart>
    <w:docPart>
      <w:docPartPr>
        <w:name w:val="1743F8F7407745D7BDA8F9F51B256794"/>
        <w:category>
          <w:name w:val="General"/>
          <w:gallery w:val="placeholder"/>
        </w:category>
        <w:types>
          <w:type w:val="bbPlcHdr"/>
        </w:types>
        <w:behaviors>
          <w:behavior w:val="content"/>
        </w:behaviors>
        <w:guid w:val="{E06805CE-7DC0-4866-A793-0C875977E8CB}"/>
      </w:docPartPr>
      <w:docPartBody>
        <w:p w:rsidR="00000000" w:rsidRDefault="00D72B62" w:rsidP="00D72B62">
          <w:pPr>
            <w:pStyle w:val="1743F8F7407745D7BDA8F9F51B256794"/>
          </w:pPr>
          <w:r>
            <w:rPr>
              <w:rFonts w:eastAsia="Times New Roman" w:cs="Times New Roman"/>
              <w:bCs/>
              <w:szCs w:val="24"/>
            </w:rPr>
            <w:t xml:space="preserve"> </w:t>
          </w:r>
        </w:p>
      </w:docPartBody>
    </w:docPart>
    <w:docPart>
      <w:docPartPr>
        <w:name w:val="482600131A874CF79EC97CD0580B8C27"/>
        <w:category>
          <w:name w:val="General"/>
          <w:gallery w:val="placeholder"/>
        </w:category>
        <w:types>
          <w:type w:val="bbPlcHdr"/>
        </w:types>
        <w:behaviors>
          <w:behavior w:val="content"/>
        </w:behaviors>
        <w:guid w:val="{4BDEA794-3EFF-46D2-881C-E9CEACC4F0DC}"/>
      </w:docPartPr>
      <w:docPartBody>
        <w:p w:rsidR="00000000" w:rsidRDefault="005F17EB"/>
      </w:docPartBody>
    </w:docPart>
    <w:docPart>
      <w:docPartPr>
        <w:name w:val="4669C8A3FB9F450D8F1EA6E45C0AD98C"/>
        <w:category>
          <w:name w:val="General"/>
          <w:gallery w:val="placeholder"/>
        </w:category>
        <w:types>
          <w:type w:val="bbPlcHdr"/>
        </w:types>
        <w:behaviors>
          <w:behavior w:val="content"/>
        </w:behaviors>
        <w:guid w:val="{2C4557FD-A11A-4FDF-BC4C-EE918FC96933}"/>
      </w:docPartPr>
      <w:docPartBody>
        <w:p w:rsidR="00000000" w:rsidRDefault="005F1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17E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2B6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B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2B62"/>
    <w:rPr>
      <w:rFonts w:ascii="Times New Roman" w:hAnsi="Times New Roman"/>
      <w:sz w:val="24"/>
    </w:rPr>
  </w:style>
  <w:style w:type="paragraph" w:customStyle="1" w:styleId="487D89B4F8B34DB4967D41FE18F7F88D7">
    <w:name w:val="487D89B4F8B34DB4967D41FE18F7F88D7"/>
    <w:rsid w:val="00D72B62"/>
    <w:rPr>
      <w:rFonts w:ascii="Times New Roman" w:hAnsi="Times New Roman"/>
      <w:sz w:val="24"/>
    </w:rPr>
  </w:style>
  <w:style w:type="paragraph" w:customStyle="1" w:styleId="AE2570ED5D764CD7AF9686706F550F4620">
    <w:name w:val="AE2570ED5D764CD7AF9686706F550F4620"/>
    <w:rsid w:val="00D72B62"/>
    <w:pPr>
      <w:tabs>
        <w:tab w:val="center" w:pos="4680"/>
        <w:tab w:val="right" w:pos="9360"/>
      </w:tabs>
      <w:spacing w:after="0" w:line="240" w:lineRule="auto"/>
    </w:pPr>
    <w:rPr>
      <w:rFonts w:ascii="Times New Roman" w:hAnsi="Times New Roman"/>
      <w:sz w:val="24"/>
    </w:rPr>
  </w:style>
  <w:style w:type="paragraph" w:customStyle="1" w:styleId="17D8B791E8A54122A0451D5B6ED1829C">
    <w:name w:val="17D8B791E8A54122A0451D5B6ED1829C"/>
    <w:rsid w:val="00D72B62"/>
  </w:style>
  <w:style w:type="paragraph" w:customStyle="1" w:styleId="1743F8F7407745D7BDA8F9F51B256794">
    <w:name w:val="1743F8F7407745D7BDA8F9F51B256794"/>
    <w:rsid w:val="00D72B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B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2B62"/>
    <w:rPr>
      <w:rFonts w:ascii="Times New Roman" w:hAnsi="Times New Roman"/>
      <w:sz w:val="24"/>
    </w:rPr>
  </w:style>
  <w:style w:type="paragraph" w:customStyle="1" w:styleId="487D89B4F8B34DB4967D41FE18F7F88D7">
    <w:name w:val="487D89B4F8B34DB4967D41FE18F7F88D7"/>
    <w:rsid w:val="00D72B62"/>
    <w:rPr>
      <w:rFonts w:ascii="Times New Roman" w:hAnsi="Times New Roman"/>
      <w:sz w:val="24"/>
    </w:rPr>
  </w:style>
  <w:style w:type="paragraph" w:customStyle="1" w:styleId="AE2570ED5D764CD7AF9686706F550F4620">
    <w:name w:val="AE2570ED5D764CD7AF9686706F550F4620"/>
    <w:rsid w:val="00D72B62"/>
    <w:pPr>
      <w:tabs>
        <w:tab w:val="center" w:pos="4680"/>
        <w:tab w:val="right" w:pos="9360"/>
      </w:tabs>
      <w:spacing w:after="0" w:line="240" w:lineRule="auto"/>
    </w:pPr>
    <w:rPr>
      <w:rFonts w:ascii="Times New Roman" w:hAnsi="Times New Roman"/>
      <w:sz w:val="24"/>
    </w:rPr>
  </w:style>
  <w:style w:type="paragraph" w:customStyle="1" w:styleId="17D8B791E8A54122A0451D5B6ED1829C">
    <w:name w:val="17D8B791E8A54122A0451D5B6ED1829C"/>
    <w:rsid w:val="00D72B62"/>
  </w:style>
  <w:style w:type="paragraph" w:customStyle="1" w:styleId="1743F8F7407745D7BDA8F9F51B256794">
    <w:name w:val="1743F8F7407745D7BDA8F9F51B256794"/>
    <w:rsid w:val="00D72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BB3229-C017-4A47-93FC-2F53B7A0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537</Words>
  <Characters>3063</Characters>
  <Application>Microsoft Office Word</Application>
  <DocSecurity>0</DocSecurity>
  <Lines>25</Lines>
  <Paragraphs>7</Paragraphs>
  <ScaleCrop>false</ScaleCrop>
  <Company>Texas Legislative Council</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2017-06-27T19:23:00Z</cp:lastPrinted>
  <dcterms:created xsi:type="dcterms:W3CDTF">2015-05-29T14:24:00Z</dcterms:created>
  <dcterms:modified xsi:type="dcterms:W3CDTF">2017-06-27T19:26:00Z</dcterms:modified>
</cp:coreProperties>
</file>

<file path=docProps/custom.xml><?xml version="1.0" encoding="utf-8"?>
<op:Properties xmlns:vt="http://schemas.openxmlformats.org/officeDocument/2006/docPropsVTypes" xmlns:op="http://schemas.openxmlformats.org/officeDocument/2006/custom-properties"/>
</file>