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3F" w:rsidRDefault="00A3493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B05EDE88C74F75889A614D68B6450C"/>
          </w:placeholder>
        </w:sdtPr>
        <w:sdtContent>
          <w:r w:rsidRPr="005C2A78">
            <w:rPr>
              <w:rFonts w:cs="Times New Roman"/>
              <w:b/>
              <w:szCs w:val="24"/>
              <w:u w:val="single"/>
            </w:rPr>
            <w:t>BILL ANALYSIS</w:t>
          </w:r>
        </w:sdtContent>
      </w:sdt>
    </w:p>
    <w:p w:rsidR="00A3493F" w:rsidRPr="00585C31" w:rsidRDefault="00A3493F" w:rsidP="000F1DF9">
      <w:pPr>
        <w:spacing w:after="0" w:line="240" w:lineRule="auto"/>
        <w:rPr>
          <w:rFonts w:cs="Times New Roman"/>
          <w:szCs w:val="24"/>
        </w:rPr>
      </w:pPr>
    </w:p>
    <w:p w:rsidR="00A3493F" w:rsidRPr="00585C31" w:rsidRDefault="00A3493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3493F" w:rsidTr="000F1DF9">
        <w:tc>
          <w:tcPr>
            <w:tcW w:w="2718" w:type="dxa"/>
          </w:tcPr>
          <w:p w:rsidR="00A3493F" w:rsidRPr="005C2A78" w:rsidRDefault="00A3493F" w:rsidP="006D756B">
            <w:pPr>
              <w:rPr>
                <w:rFonts w:cs="Times New Roman"/>
                <w:szCs w:val="24"/>
              </w:rPr>
            </w:pPr>
            <w:sdt>
              <w:sdtPr>
                <w:rPr>
                  <w:rFonts w:cs="Times New Roman"/>
                  <w:szCs w:val="24"/>
                </w:rPr>
                <w:alias w:val="Agency Title"/>
                <w:tag w:val="AgencyTitleContentControl"/>
                <w:id w:val="1920747753"/>
                <w:lock w:val="sdtContentLocked"/>
                <w:placeholder>
                  <w:docPart w:val="C978910E8995442EA6BAB7DECF1915A2"/>
                </w:placeholder>
              </w:sdtPr>
              <w:sdtEndPr>
                <w:rPr>
                  <w:rFonts w:cstheme="minorBidi"/>
                  <w:szCs w:val="22"/>
                </w:rPr>
              </w:sdtEndPr>
              <w:sdtContent>
                <w:r>
                  <w:rPr>
                    <w:rFonts w:cs="Times New Roman"/>
                    <w:szCs w:val="24"/>
                  </w:rPr>
                  <w:t>Senate Research Center</w:t>
                </w:r>
              </w:sdtContent>
            </w:sdt>
          </w:p>
        </w:tc>
        <w:tc>
          <w:tcPr>
            <w:tcW w:w="6858" w:type="dxa"/>
          </w:tcPr>
          <w:p w:rsidR="00A3493F" w:rsidRPr="00FF6471" w:rsidRDefault="00A3493F" w:rsidP="000F1DF9">
            <w:pPr>
              <w:jc w:val="right"/>
              <w:rPr>
                <w:rFonts w:cs="Times New Roman"/>
                <w:szCs w:val="24"/>
              </w:rPr>
            </w:pPr>
            <w:sdt>
              <w:sdtPr>
                <w:rPr>
                  <w:rFonts w:cs="Times New Roman"/>
                  <w:szCs w:val="24"/>
                </w:rPr>
                <w:alias w:val="Bill Number"/>
                <w:tag w:val="BillNumberOne"/>
                <w:id w:val="-410784069"/>
                <w:lock w:val="sdtContentLocked"/>
                <w:placeholder>
                  <w:docPart w:val="C17F788497ED4EE58D478F56577CFC50"/>
                </w:placeholder>
              </w:sdtPr>
              <w:sdtContent>
                <w:r>
                  <w:rPr>
                    <w:rFonts w:cs="Times New Roman"/>
                    <w:szCs w:val="24"/>
                  </w:rPr>
                  <w:t>S.B. 627</w:t>
                </w:r>
              </w:sdtContent>
            </w:sdt>
          </w:p>
        </w:tc>
      </w:tr>
      <w:tr w:rsidR="00A3493F" w:rsidTr="000F1DF9">
        <w:sdt>
          <w:sdtPr>
            <w:rPr>
              <w:rFonts w:cs="Times New Roman"/>
              <w:szCs w:val="24"/>
            </w:rPr>
            <w:alias w:val="TLCNumber"/>
            <w:tag w:val="TLCNumber"/>
            <w:id w:val="-542600604"/>
            <w:lock w:val="sdtLocked"/>
            <w:placeholder>
              <w:docPart w:val="03B9604265F04C569134692C80EC2A4F"/>
            </w:placeholder>
          </w:sdtPr>
          <w:sdtContent>
            <w:tc>
              <w:tcPr>
                <w:tcW w:w="2718" w:type="dxa"/>
              </w:tcPr>
              <w:p w:rsidR="00A3493F" w:rsidRPr="000F1DF9" w:rsidRDefault="00A3493F" w:rsidP="00C65088">
                <w:pPr>
                  <w:rPr>
                    <w:rFonts w:cs="Times New Roman"/>
                    <w:szCs w:val="24"/>
                  </w:rPr>
                </w:pPr>
                <w:r>
                  <w:rPr>
                    <w:rFonts w:cs="Times New Roman"/>
                    <w:szCs w:val="24"/>
                  </w:rPr>
                  <w:t>85R1547 NC-D</w:t>
                </w:r>
              </w:p>
            </w:tc>
          </w:sdtContent>
        </w:sdt>
        <w:tc>
          <w:tcPr>
            <w:tcW w:w="6858" w:type="dxa"/>
          </w:tcPr>
          <w:p w:rsidR="00A3493F" w:rsidRPr="005C2A78" w:rsidRDefault="00A3493F" w:rsidP="006D756B">
            <w:pPr>
              <w:jc w:val="right"/>
              <w:rPr>
                <w:rFonts w:cs="Times New Roman"/>
                <w:szCs w:val="24"/>
              </w:rPr>
            </w:pPr>
            <w:sdt>
              <w:sdtPr>
                <w:rPr>
                  <w:rFonts w:cs="Times New Roman"/>
                  <w:szCs w:val="24"/>
                </w:rPr>
                <w:alias w:val="Author Label"/>
                <w:tag w:val="By"/>
                <w:id w:val="72399597"/>
                <w:lock w:val="sdtLocked"/>
                <w:placeholder>
                  <w:docPart w:val="674B561A355D443B9A5D302EAAE260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3D4F437ADC401C91BA82AAAB723A04"/>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41A67DEAA3C24C1A9BD67B8E8B767CA5"/>
                </w:placeholder>
                <w:showingPlcHdr/>
              </w:sdtPr>
              <w:sdtContent/>
            </w:sdt>
          </w:p>
        </w:tc>
      </w:tr>
      <w:tr w:rsidR="00A3493F" w:rsidTr="000F1DF9">
        <w:tc>
          <w:tcPr>
            <w:tcW w:w="2718" w:type="dxa"/>
          </w:tcPr>
          <w:p w:rsidR="00A3493F" w:rsidRPr="00BC7495" w:rsidRDefault="00A3493F" w:rsidP="000F1DF9">
            <w:pPr>
              <w:rPr>
                <w:rFonts w:cs="Times New Roman"/>
                <w:szCs w:val="24"/>
              </w:rPr>
            </w:pPr>
          </w:p>
        </w:tc>
        <w:sdt>
          <w:sdtPr>
            <w:rPr>
              <w:rFonts w:cs="Times New Roman"/>
              <w:szCs w:val="24"/>
            </w:rPr>
            <w:alias w:val="Committee"/>
            <w:tag w:val="Committee"/>
            <w:id w:val="1914272295"/>
            <w:lock w:val="sdtContentLocked"/>
            <w:placeholder>
              <w:docPart w:val="E9D1D204F96D4322AC850F0A72BAF420"/>
            </w:placeholder>
          </w:sdtPr>
          <w:sdtContent>
            <w:tc>
              <w:tcPr>
                <w:tcW w:w="6858" w:type="dxa"/>
              </w:tcPr>
              <w:p w:rsidR="00A3493F" w:rsidRPr="00FF6471" w:rsidRDefault="00A3493F" w:rsidP="000F1DF9">
                <w:pPr>
                  <w:jc w:val="right"/>
                  <w:rPr>
                    <w:rFonts w:cs="Times New Roman"/>
                    <w:szCs w:val="24"/>
                  </w:rPr>
                </w:pPr>
                <w:r>
                  <w:rPr>
                    <w:rFonts w:cs="Times New Roman"/>
                    <w:szCs w:val="24"/>
                  </w:rPr>
                  <w:t>State Affairs</w:t>
                </w:r>
              </w:p>
            </w:tc>
          </w:sdtContent>
        </w:sdt>
      </w:tr>
      <w:tr w:rsidR="00A3493F" w:rsidTr="000F1DF9">
        <w:tc>
          <w:tcPr>
            <w:tcW w:w="2718" w:type="dxa"/>
          </w:tcPr>
          <w:p w:rsidR="00A3493F" w:rsidRPr="00BC7495" w:rsidRDefault="00A3493F" w:rsidP="000F1DF9">
            <w:pPr>
              <w:rPr>
                <w:rFonts w:cs="Times New Roman"/>
                <w:szCs w:val="24"/>
              </w:rPr>
            </w:pPr>
          </w:p>
        </w:tc>
        <w:sdt>
          <w:sdtPr>
            <w:rPr>
              <w:rFonts w:cs="Times New Roman"/>
              <w:szCs w:val="24"/>
            </w:rPr>
            <w:alias w:val="Date"/>
            <w:tag w:val="DateContentControl"/>
            <w:id w:val="1178081906"/>
            <w:lock w:val="sdtLocked"/>
            <w:placeholder>
              <w:docPart w:val="9BF86B7077594368910C8C5B38CE3A54"/>
            </w:placeholder>
            <w:date w:fullDate="2017-03-31T00:00:00Z">
              <w:dateFormat w:val="M/d/yyyy"/>
              <w:lid w:val="en-US"/>
              <w:storeMappedDataAs w:val="dateTime"/>
              <w:calendar w:val="gregorian"/>
            </w:date>
          </w:sdtPr>
          <w:sdtContent>
            <w:tc>
              <w:tcPr>
                <w:tcW w:w="6858" w:type="dxa"/>
              </w:tcPr>
              <w:p w:rsidR="00A3493F" w:rsidRPr="00FF6471" w:rsidRDefault="00A3493F" w:rsidP="00A3493F">
                <w:pPr>
                  <w:jc w:val="right"/>
                  <w:rPr>
                    <w:rFonts w:cs="Times New Roman"/>
                    <w:szCs w:val="24"/>
                  </w:rPr>
                </w:pPr>
                <w:r>
                  <w:rPr>
                    <w:rFonts w:cs="Times New Roman"/>
                    <w:szCs w:val="24"/>
                  </w:rPr>
                  <w:t>3/31/2017</w:t>
                </w:r>
              </w:p>
            </w:tc>
          </w:sdtContent>
        </w:sdt>
      </w:tr>
      <w:tr w:rsidR="00A3493F" w:rsidTr="000F1DF9">
        <w:tc>
          <w:tcPr>
            <w:tcW w:w="2718" w:type="dxa"/>
          </w:tcPr>
          <w:p w:rsidR="00A3493F" w:rsidRPr="00BC7495" w:rsidRDefault="00A3493F" w:rsidP="000F1DF9">
            <w:pPr>
              <w:rPr>
                <w:rFonts w:cs="Times New Roman"/>
                <w:szCs w:val="24"/>
              </w:rPr>
            </w:pPr>
          </w:p>
        </w:tc>
        <w:sdt>
          <w:sdtPr>
            <w:rPr>
              <w:rFonts w:cs="Times New Roman"/>
              <w:szCs w:val="24"/>
            </w:rPr>
            <w:alias w:val="BA Version"/>
            <w:tag w:val="BAVersion"/>
            <w:id w:val="-1685590809"/>
            <w:lock w:val="sdtContentLocked"/>
            <w:placeholder>
              <w:docPart w:val="4626EB4FD25947CA8C677D742D6A7BDF"/>
            </w:placeholder>
          </w:sdtPr>
          <w:sdtContent>
            <w:tc>
              <w:tcPr>
                <w:tcW w:w="6858" w:type="dxa"/>
              </w:tcPr>
              <w:p w:rsidR="00A3493F" w:rsidRPr="00FF6471" w:rsidRDefault="00A3493F" w:rsidP="000F1DF9">
                <w:pPr>
                  <w:jc w:val="right"/>
                  <w:rPr>
                    <w:rFonts w:cs="Times New Roman"/>
                    <w:szCs w:val="24"/>
                  </w:rPr>
                </w:pPr>
                <w:r>
                  <w:rPr>
                    <w:rFonts w:cs="Times New Roman"/>
                    <w:szCs w:val="24"/>
                  </w:rPr>
                  <w:t>As Filed</w:t>
                </w:r>
              </w:p>
            </w:tc>
          </w:sdtContent>
        </w:sdt>
      </w:tr>
    </w:tbl>
    <w:p w:rsidR="00A3493F" w:rsidRPr="00FF6471" w:rsidRDefault="00A3493F" w:rsidP="000F1DF9">
      <w:pPr>
        <w:spacing w:after="0" w:line="240" w:lineRule="auto"/>
        <w:rPr>
          <w:rFonts w:cs="Times New Roman"/>
          <w:szCs w:val="24"/>
        </w:rPr>
      </w:pPr>
    </w:p>
    <w:p w:rsidR="00A3493F" w:rsidRPr="00FF6471" w:rsidRDefault="00A3493F" w:rsidP="000F1DF9">
      <w:pPr>
        <w:spacing w:after="0" w:line="240" w:lineRule="auto"/>
        <w:rPr>
          <w:rFonts w:cs="Times New Roman"/>
          <w:szCs w:val="24"/>
        </w:rPr>
      </w:pPr>
    </w:p>
    <w:p w:rsidR="00A3493F" w:rsidRPr="00FF6471" w:rsidRDefault="00A3493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42DFD8A3C6D451784ACB57F8BB00D96"/>
        </w:placeholder>
      </w:sdtPr>
      <w:sdtContent>
        <w:p w:rsidR="00A3493F" w:rsidRDefault="00A3493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158F41CEEEC42A29058563421627345"/>
        </w:placeholder>
      </w:sdtPr>
      <w:sdtContent>
        <w:p w:rsidR="00A3493F" w:rsidRDefault="00A3493F" w:rsidP="002F15EF">
          <w:pPr>
            <w:pStyle w:val="NormalWeb"/>
            <w:spacing w:before="0" w:beforeAutospacing="0" w:after="0" w:afterAutospacing="0"/>
            <w:jc w:val="both"/>
            <w:divId w:val="1271625664"/>
            <w:rPr>
              <w:rFonts w:eastAsia="Times New Roman"/>
              <w:bCs/>
            </w:rPr>
          </w:pPr>
        </w:p>
        <w:p w:rsidR="00A3493F" w:rsidRDefault="00A3493F" w:rsidP="002F15EF">
          <w:pPr>
            <w:pStyle w:val="NormalWeb"/>
            <w:spacing w:before="0" w:beforeAutospacing="0" w:after="0" w:afterAutospacing="0"/>
            <w:jc w:val="both"/>
            <w:divId w:val="1271625664"/>
            <w:rPr>
              <w:color w:val="000000"/>
            </w:rPr>
          </w:pPr>
          <w:r w:rsidRPr="00BC4A59">
            <w:rPr>
              <w:color w:val="000000"/>
            </w:rPr>
            <w:t xml:space="preserve">Texas is experiencing substantial population growth, much of which is concentrated in certain parts of the state. This concentrated growth leads to new development projects that may involve eminent domain </w:t>
          </w:r>
          <w:r>
            <w:rPr>
              <w:color w:val="000000"/>
            </w:rPr>
            <w:t xml:space="preserve">as well as surveys of privately </w:t>
          </w:r>
          <w:r w:rsidRPr="00BC4A59">
            <w:rPr>
              <w:color w:val="000000"/>
            </w:rPr>
            <w:t>owned land.</w:t>
          </w:r>
        </w:p>
        <w:p w:rsidR="00A3493F" w:rsidRPr="00BC4A59" w:rsidRDefault="00A3493F" w:rsidP="002F15EF">
          <w:pPr>
            <w:pStyle w:val="NormalWeb"/>
            <w:spacing w:before="0" w:beforeAutospacing="0" w:after="0" w:afterAutospacing="0"/>
            <w:jc w:val="both"/>
            <w:divId w:val="1271625664"/>
            <w:rPr>
              <w:color w:val="000000"/>
            </w:rPr>
          </w:pPr>
        </w:p>
        <w:p w:rsidR="00A3493F" w:rsidRDefault="00A3493F" w:rsidP="002F15EF">
          <w:pPr>
            <w:pStyle w:val="NormalWeb"/>
            <w:spacing w:before="0" w:beforeAutospacing="0" w:after="0" w:afterAutospacing="0"/>
            <w:jc w:val="both"/>
            <w:divId w:val="1271625664"/>
            <w:rPr>
              <w:color w:val="000000"/>
            </w:rPr>
          </w:pPr>
          <w:r w:rsidRPr="00BC4A59">
            <w:rPr>
              <w:color w:val="000000"/>
            </w:rPr>
            <w:t>Many private landowners are unfamiliar with their property rights, and are unsure of what to do when approached about their property. Misunderstandings about rights can lead to suboptimal outcomes for landowners. To help landowners make informed decisions, current law requires the</w:t>
          </w:r>
          <w:r>
            <w:rPr>
              <w:color w:val="000000"/>
            </w:rPr>
            <w:t xml:space="preserve"> Office of the</w:t>
          </w:r>
          <w:r w:rsidRPr="00BC4A59">
            <w:rPr>
              <w:color w:val="000000"/>
            </w:rPr>
            <w:t xml:space="preserve"> Attorney General to publish a document called the Landowner's Bill of Rights. The condemning entity must present this document to a landowner by the time an entity first represents that it possesses eminent domain authority. </w:t>
          </w:r>
        </w:p>
        <w:p w:rsidR="00A3493F" w:rsidRPr="00BC4A59" w:rsidRDefault="00A3493F" w:rsidP="002F15EF">
          <w:pPr>
            <w:pStyle w:val="NormalWeb"/>
            <w:spacing w:before="0" w:beforeAutospacing="0" w:after="0" w:afterAutospacing="0"/>
            <w:jc w:val="both"/>
            <w:divId w:val="1271625664"/>
            <w:rPr>
              <w:color w:val="000000"/>
            </w:rPr>
          </w:pPr>
        </w:p>
        <w:p w:rsidR="00A3493F" w:rsidRDefault="00A3493F" w:rsidP="002F15EF">
          <w:pPr>
            <w:pStyle w:val="NormalWeb"/>
            <w:spacing w:before="0" w:beforeAutospacing="0" w:after="0" w:afterAutospacing="0"/>
            <w:jc w:val="both"/>
            <w:divId w:val="1271625664"/>
            <w:rPr>
              <w:color w:val="000000"/>
            </w:rPr>
          </w:pPr>
          <w:r w:rsidRPr="00BC4A59">
            <w:rPr>
              <w:color w:val="000000"/>
            </w:rPr>
            <w:t>While the document is useful, it does not contain information concerning the ability of a person or entity to enter the land to conduct a survey.</w:t>
          </w:r>
        </w:p>
        <w:p w:rsidR="00A3493F" w:rsidRPr="00BC4A59" w:rsidRDefault="00A3493F" w:rsidP="002F15EF">
          <w:pPr>
            <w:pStyle w:val="NormalWeb"/>
            <w:spacing w:before="0" w:beforeAutospacing="0" w:after="0" w:afterAutospacing="0"/>
            <w:jc w:val="both"/>
            <w:divId w:val="1271625664"/>
            <w:rPr>
              <w:color w:val="000000"/>
            </w:rPr>
          </w:pPr>
        </w:p>
        <w:p w:rsidR="00A3493F" w:rsidRDefault="00A3493F" w:rsidP="002F15EF">
          <w:pPr>
            <w:pStyle w:val="NormalWeb"/>
            <w:spacing w:before="0" w:beforeAutospacing="0" w:after="0" w:afterAutospacing="0"/>
            <w:jc w:val="both"/>
            <w:divId w:val="1271625664"/>
            <w:rPr>
              <w:color w:val="000000"/>
            </w:rPr>
          </w:pPr>
          <w:r w:rsidRPr="00BC4A59">
            <w:rPr>
              <w:color w:val="000000"/>
            </w:rPr>
            <w:t>S</w:t>
          </w:r>
          <w:r>
            <w:rPr>
              <w:color w:val="000000"/>
            </w:rPr>
            <w:t>.</w:t>
          </w:r>
          <w:r w:rsidRPr="00BC4A59">
            <w:rPr>
              <w:color w:val="000000"/>
            </w:rPr>
            <w:t>B</w:t>
          </w:r>
          <w:r>
            <w:rPr>
              <w:color w:val="000000"/>
            </w:rPr>
            <w:t>.</w:t>
          </w:r>
          <w:r w:rsidRPr="00BC4A59">
            <w:rPr>
              <w:color w:val="000000"/>
            </w:rPr>
            <w:t xml:space="preserve"> 627 places information in the </w:t>
          </w:r>
          <w:r>
            <w:rPr>
              <w:color w:val="000000"/>
            </w:rPr>
            <w:t>l</w:t>
          </w:r>
          <w:r w:rsidRPr="00BC4A59">
            <w:rPr>
              <w:color w:val="000000"/>
            </w:rPr>
            <w:t xml:space="preserve">andowner's </w:t>
          </w:r>
          <w:r>
            <w:rPr>
              <w:color w:val="000000"/>
            </w:rPr>
            <w:t>b</w:t>
          </w:r>
          <w:r w:rsidRPr="00BC4A59">
            <w:rPr>
              <w:color w:val="000000"/>
            </w:rPr>
            <w:t xml:space="preserve">ill of </w:t>
          </w:r>
          <w:r>
            <w:rPr>
              <w:color w:val="000000"/>
            </w:rPr>
            <w:t>r</w:t>
          </w:r>
          <w:r w:rsidRPr="00BC4A59">
            <w:rPr>
              <w:color w:val="000000"/>
            </w:rPr>
            <w:t xml:space="preserve">ights concerning existing rights and obligations of both the condemning entity and the landowner. </w:t>
          </w:r>
          <w:r>
            <w:rPr>
              <w:color w:val="000000"/>
            </w:rPr>
            <w:t>S.B. 627</w:t>
          </w:r>
          <w:r w:rsidRPr="00BC4A59">
            <w:rPr>
              <w:color w:val="000000"/>
            </w:rPr>
            <w:t xml:space="preserve"> inserts in the</w:t>
          </w:r>
          <w:r>
            <w:rPr>
              <w:color w:val="000000"/>
            </w:rPr>
            <w:t xml:space="preserve"> landowner's</w:t>
          </w:r>
          <w:r w:rsidRPr="00BC4A59">
            <w:rPr>
              <w:color w:val="000000"/>
            </w:rPr>
            <w:t xml:space="preserve"> </w:t>
          </w:r>
          <w:r>
            <w:rPr>
              <w:color w:val="000000"/>
            </w:rPr>
            <w:t>b</w:t>
          </w:r>
          <w:r w:rsidRPr="00BC4A59">
            <w:rPr>
              <w:color w:val="000000"/>
            </w:rPr>
            <w:t xml:space="preserve">ill of </w:t>
          </w:r>
          <w:r>
            <w:rPr>
              <w:color w:val="000000"/>
            </w:rPr>
            <w:t>r</w:t>
          </w:r>
          <w:r w:rsidRPr="00BC4A59">
            <w:rPr>
              <w:color w:val="000000"/>
            </w:rPr>
            <w:t>ights that</w:t>
          </w:r>
          <w:r>
            <w:rPr>
              <w:color w:val="000000"/>
            </w:rPr>
            <w:t>:</w:t>
          </w:r>
          <w:r w:rsidRPr="00BC4A59">
            <w:rPr>
              <w:color w:val="000000"/>
            </w:rPr>
            <w:t xml:space="preserve"> (1) the condemnor is responsible for damages arising from the survey, (2) the landowner may negotiate the terms of the survey, and (3) while a landowner has a common law right of refusal to keep the condemnor from entering the property, the condemnor may sue in court to enter the property and perform the survey. S</w:t>
          </w:r>
          <w:r>
            <w:rPr>
              <w:color w:val="000000"/>
            </w:rPr>
            <w:t>.</w:t>
          </w:r>
          <w:r w:rsidRPr="00BC4A59">
            <w:rPr>
              <w:color w:val="000000"/>
            </w:rPr>
            <w:t>B</w:t>
          </w:r>
          <w:r>
            <w:rPr>
              <w:color w:val="000000"/>
            </w:rPr>
            <w:t>.</w:t>
          </w:r>
          <w:r w:rsidRPr="00BC4A59">
            <w:rPr>
              <w:color w:val="000000"/>
            </w:rPr>
            <w:t xml:space="preserve"> 627 also requires any survey permission forms given to landowners to include the same new information that will be included in the </w:t>
          </w:r>
          <w:r>
            <w:rPr>
              <w:color w:val="000000"/>
            </w:rPr>
            <w:t>l</w:t>
          </w:r>
          <w:r w:rsidRPr="00BC4A59">
            <w:rPr>
              <w:color w:val="000000"/>
            </w:rPr>
            <w:t xml:space="preserve">andowner's </w:t>
          </w:r>
          <w:r>
            <w:rPr>
              <w:color w:val="000000"/>
            </w:rPr>
            <w:t>b</w:t>
          </w:r>
          <w:r w:rsidRPr="00BC4A59">
            <w:rPr>
              <w:color w:val="000000"/>
            </w:rPr>
            <w:t xml:space="preserve">ill of </w:t>
          </w:r>
          <w:r>
            <w:rPr>
              <w:color w:val="000000"/>
            </w:rPr>
            <w:t>r</w:t>
          </w:r>
          <w:r w:rsidRPr="00BC4A59">
            <w:rPr>
              <w:color w:val="000000"/>
            </w:rPr>
            <w:t>ights.</w:t>
          </w:r>
        </w:p>
        <w:p w:rsidR="00A3493F" w:rsidRPr="00BC4A59" w:rsidRDefault="00A3493F" w:rsidP="002F15EF">
          <w:pPr>
            <w:pStyle w:val="NormalWeb"/>
            <w:spacing w:before="0" w:beforeAutospacing="0" w:after="0" w:afterAutospacing="0"/>
            <w:jc w:val="both"/>
            <w:divId w:val="1271625664"/>
            <w:rPr>
              <w:color w:val="000000"/>
            </w:rPr>
          </w:pPr>
        </w:p>
        <w:p w:rsidR="00A3493F" w:rsidRPr="00BC4A59" w:rsidRDefault="00A3493F" w:rsidP="002F15EF">
          <w:pPr>
            <w:pStyle w:val="NormalWeb"/>
            <w:spacing w:before="0" w:beforeAutospacing="0" w:after="0" w:afterAutospacing="0"/>
            <w:jc w:val="both"/>
            <w:divId w:val="1271625664"/>
            <w:rPr>
              <w:color w:val="000000"/>
            </w:rPr>
          </w:pPr>
          <w:r w:rsidRPr="00BC4A59">
            <w:rPr>
              <w:color w:val="000000"/>
            </w:rPr>
            <w:t>S</w:t>
          </w:r>
          <w:r>
            <w:rPr>
              <w:color w:val="000000"/>
            </w:rPr>
            <w:t>.</w:t>
          </w:r>
          <w:r w:rsidRPr="00BC4A59">
            <w:rPr>
              <w:color w:val="000000"/>
            </w:rPr>
            <w:t>B</w:t>
          </w:r>
          <w:r>
            <w:rPr>
              <w:color w:val="000000"/>
            </w:rPr>
            <w:t>.</w:t>
          </w:r>
          <w:r w:rsidRPr="00BC4A59">
            <w:rPr>
              <w:color w:val="000000"/>
            </w:rPr>
            <w:t xml:space="preserve"> 627 will strengthen private property rights by ensuring that both landowners and condemners understand their obligations and duties regarding surveys.</w:t>
          </w:r>
        </w:p>
        <w:p w:rsidR="00A3493F" w:rsidRPr="00D70925" w:rsidRDefault="00A3493F" w:rsidP="002F15EF">
          <w:pPr>
            <w:spacing w:after="0" w:line="240" w:lineRule="auto"/>
            <w:jc w:val="both"/>
            <w:rPr>
              <w:rFonts w:eastAsia="Times New Roman" w:cs="Times New Roman"/>
              <w:bCs/>
              <w:szCs w:val="24"/>
            </w:rPr>
          </w:pPr>
        </w:p>
      </w:sdtContent>
    </w:sdt>
    <w:p w:rsidR="00A3493F" w:rsidRDefault="00A3493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627 </w:t>
      </w:r>
      <w:bookmarkStart w:id="1" w:name="AmendsCurrentLaw"/>
      <w:bookmarkEnd w:id="1"/>
      <w:r>
        <w:rPr>
          <w:rFonts w:cs="Times New Roman"/>
          <w:szCs w:val="24"/>
        </w:rPr>
        <w:t>amends current law relating to notice of a property owner's rights relating to the examination or survey of property by an entity with eminent domain authority.</w:t>
      </w:r>
    </w:p>
    <w:p w:rsidR="00A3493F" w:rsidRPr="0076619B" w:rsidRDefault="00A3493F" w:rsidP="000F1DF9">
      <w:pPr>
        <w:spacing w:after="0" w:line="240" w:lineRule="auto"/>
        <w:jc w:val="both"/>
        <w:rPr>
          <w:rFonts w:eastAsia="Times New Roman" w:cs="Times New Roman"/>
          <w:szCs w:val="24"/>
        </w:rPr>
      </w:pPr>
    </w:p>
    <w:p w:rsidR="00A3493F" w:rsidRPr="005C2A78" w:rsidRDefault="00A3493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6DCAEAAACD4DDEA89875DD9B94A7DC"/>
          </w:placeholder>
        </w:sdtPr>
        <w:sdtContent>
          <w:r>
            <w:rPr>
              <w:rFonts w:eastAsia="Times New Roman" w:cs="Times New Roman"/>
              <w:b/>
              <w:szCs w:val="24"/>
              <w:u w:val="single"/>
            </w:rPr>
            <w:t>RULEMAKING AUTHORITY</w:t>
          </w:r>
        </w:sdtContent>
      </w:sdt>
    </w:p>
    <w:p w:rsidR="00A3493F" w:rsidRPr="006529C4" w:rsidRDefault="00A3493F" w:rsidP="00774EC7">
      <w:pPr>
        <w:spacing w:after="0" w:line="240" w:lineRule="auto"/>
        <w:jc w:val="both"/>
        <w:rPr>
          <w:rFonts w:cs="Times New Roman"/>
          <w:szCs w:val="24"/>
        </w:rPr>
      </w:pPr>
    </w:p>
    <w:p w:rsidR="00A3493F" w:rsidRPr="006529C4" w:rsidRDefault="00A3493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3493F" w:rsidRPr="006529C4" w:rsidRDefault="00A3493F" w:rsidP="00774EC7">
      <w:pPr>
        <w:spacing w:after="0" w:line="240" w:lineRule="auto"/>
        <w:jc w:val="both"/>
        <w:rPr>
          <w:rFonts w:cs="Times New Roman"/>
          <w:szCs w:val="24"/>
        </w:rPr>
      </w:pPr>
    </w:p>
    <w:p w:rsidR="00A3493F" w:rsidRPr="005C2A78" w:rsidRDefault="00A3493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26C1B92E9D4019AAAAAD5DFE5104F8"/>
          </w:placeholder>
        </w:sdtPr>
        <w:sdtContent>
          <w:r>
            <w:rPr>
              <w:rFonts w:eastAsia="Times New Roman" w:cs="Times New Roman"/>
              <w:b/>
              <w:szCs w:val="24"/>
              <w:u w:val="single"/>
            </w:rPr>
            <w:t>SECTION BY SECTION ANALYSIS</w:t>
          </w:r>
        </w:sdtContent>
      </w:sdt>
    </w:p>
    <w:p w:rsidR="00A3493F" w:rsidRPr="005C2A78" w:rsidRDefault="00A3493F" w:rsidP="000F1DF9">
      <w:pPr>
        <w:spacing w:after="0" w:line="240" w:lineRule="auto"/>
        <w:jc w:val="both"/>
        <w:rPr>
          <w:rFonts w:eastAsia="Times New Roman" w:cs="Times New Roman"/>
          <w:szCs w:val="24"/>
        </w:rPr>
      </w:pPr>
    </w:p>
    <w:p w:rsidR="00A3493F" w:rsidRDefault="00A3493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402.031(c), Government Code, as follows:</w:t>
      </w:r>
    </w:p>
    <w:p w:rsidR="00A3493F" w:rsidRDefault="00A3493F" w:rsidP="000F1DF9">
      <w:pPr>
        <w:spacing w:after="0" w:line="240" w:lineRule="auto"/>
        <w:jc w:val="both"/>
        <w:rPr>
          <w:rFonts w:eastAsia="Times New Roman" w:cs="Times New Roman"/>
          <w:szCs w:val="24"/>
        </w:rPr>
      </w:pPr>
    </w:p>
    <w:p w:rsidR="00A3493F" w:rsidRDefault="00A3493F" w:rsidP="0076619B">
      <w:pPr>
        <w:spacing w:after="0" w:line="240" w:lineRule="auto"/>
        <w:ind w:left="720"/>
        <w:jc w:val="both"/>
        <w:rPr>
          <w:rFonts w:eastAsia="Times New Roman" w:cs="Times New Roman"/>
          <w:szCs w:val="24"/>
        </w:rPr>
      </w:pPr>
      <w:r>
        <w:rPr>
          <w:rFonts w:eastAsia="Times New Roman" w:cs="Times New Roman"/>
          <w:szCs w:val="24"/>
        </w:rPr>
        <w:t xml:space="preserve">(c) Requires that the Landowner's Bill of Rights statement include: </w:t>
      </w:r>
    </w:p>
    <w:p w:rsidR="00A3493F" w:rsidRDefault="00A3493F" w:rsidP="0076619B">
      <w:pPr>
        <w:spacing w:after="0" w:line="240" w:lineRule="auto"/>
        <w:ind w:left="720"/>
        <w:jc w:val="both"/>
        <w:rPr>
          <w:rFonts w:eastAsia="Times New Roman" w:cs="Times New Roman"/>
          <w:szCs w:val="24"/>
        </w:rPr>
      </w:pPr>
    </w:p>
    <w:p w:rsidR="00A3493F" w:rsidRDefault="00A3493F" w:rsidP="0076619B">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makes no changes to this subdivision;</w:t>
      </w:r>
    </w:p>
    <w:p w:rsidR="00A3493F" w:rsidRDefault="00A3493F" w:rsidP="0076619B">
      <w:pPr>
        <w:pStyle w:val="ListParagraph"/>
        <w:spacing w:after="0" w:line="240" w:lineRule="auto"/>
        <w:ind w:left="1800"/>
        <w:jc w:val="both"/>
        <w:rPr>
          <w:rFonts w:eastAsia="Times New Roman" w:cs="Times New Roman"/>
          <w:szCs w:val="24"/>
        </w:rPr>
      </w:pPr>
    </w:p>
    <w:p w:rsidR="00A3493F" w:rsidRDefault="00A3493F" w:rsidP="0076619B">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a description of:</w:t>
      </w:r>
    </w:p>
    <w:p w:rsidR="00A3493F" w:rsidRDefault="00A3493F" w:rsidP="0076619B">
      <w:pPr>
        <w:spacing w:after="0" w:line="240" w:lineRule="auto"/>
        <w:jc w:val="both"/>
        <w:rPr>
          <w:rFonts w:eastAsia="Times New Roman" w:cs="Times New Roman"/>
          <w:szCs w:val="24"/>
        </w:rPr>
      </w:pPr>
    </w:p>
    <w:p w:rsidR="00A3493F" w:rsidRPr="0076619B" w:rsidRDefault="00A3493F" w:rsidP="0076619B">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makes no changes to this paragraph;</w:t>
      </w:r>
    </w:p>
    <w:p w:rsidR="00A3493F" w:rsidRDefault="00A3493F" w:rsidP="0076619B">
      <w:pPr>
        <w:spacing w:after="0" w:line="240" w:lineRule="auto"/>
        <w:ind w:left="2160"/>
        <w:jc w:val="both"/>
        <w:rPr>
          <w:rFonts w:eastAsia="Times New Roman" w:cs="Times New Roman"/>
          <w:szCs w:val="24"/>
        </w:rPr>
      </w:pPr>
    </w:p>
    <w:p w:rsidR="00A3493F" w:rsidRPr="0076619B" w:rsidRDefault="00A3493F" w:rsidP="0076619B">
      <w:pPr>
        <w:pStyle w:val="ListParagraph"/>
        <w:numPr>
          <w:ilvl w:val="0"/>
          <w:numId w:val="2"/>
        </w:numPr>
        <w:tabs>
          <w:tab w:val="left" w:pos="2520"/>
        </w:tabs>
        <w:spacing w:after="0" w:line="240" w:lineRule="auto"/>
        <w:ind w:left="2160" w:firstLine="0"/>
        <w:jc w:val="both"/>
        <w:rPr>
          <w:rFonts w:eastAsia="Times New Roman" w:cs="Times New Roman"/>
          <w:szCs w:val="24"/>
        </w:rPr>
      </w:pPr>
      <w:r w:rsidRPr="0076619B">
        <w:rPr>
          <w:rFonts w:eastAsia="Times New Roman" w:cs="Times New Roman"/>
          <w:szCs w:val="24"/>
        </w:rPr>
        <w:t xml:space="preserve">the condemning entity's obligations to the property owner, including the responsibility for any damages arising from an examination or survey of the property; </w:t>
      </w:r>
    </w:p>
    <w:p w:rsidR="00A3493F" w:rsidRDefault="00A3493F" w:rsidP="0076619B">
      <w:pPr>
        <w:tabs>
          <w:tab w:val="left" w:pos="2520"/>
        </w:tabs>
        <w:spacing w:after="0" w:line="240" w:lineRule="auto"/>
        <w:ind w:left="2160"/>
        <w:jc w:val="both"/>
        <w:rPr>
          <w:rFonts w:eastAsia="Times New Roman" w:cs="Times New Roman"/>
          <w:szCs w:val="24"/>
        </w:rPr>
      </w:pPr>
    </w:p>
    <w:p w:rsidR="00A3493F" w:rsidRDefault="00A3493F" w:rsidP="0076619B">
      <w:pPr>
        <w:pStyle w:val="ListParagraph"/>
        <w:numPr>
          <w:ilvl w:val="0"/>
          <w:numId w:val="2"/>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the property owner's options during a condemnation, including the property owner's right to: </w:t>
      </w:r>
    </w:p>
    <w:p w:rsidR="00A3493F" w:rsidRPr="0076619B" w:rsidRDefault="00A3493F" w:rsidP="0076619B">
      <w:pPr>
        <w:pStyle w:val="ListParagraph"/>
        <w:rPr>
          <w:rFonts w:eastAsia="Times New Roman" w:cs="Times New Roman"/>
          <w:szCs w:val="24"/>
        </w:rPr>
      </w:pPr>
    </w:p>
    <w:p w:rsidR="00A3493F" w:rsidRDefault="00A3493F" w:rsidP="0076619B">
      <w:pPr>
        <w:pStyle w:val="ListParagraph"/>
        <w:spacing w:after="0" w:line="240" w:lineRule="auto"/>
        <w:ind w:left="2880"/>
        <w:jc w:val="both"/>
        <w:rPr>
          <w:rFonts w:eastAsia="Times New Roman" w:cs="Times New Roman"/>
          <w:szCs w:val="24"/>
        </w:rPr>
      </w:pPr>
      <w:r>
        <w:rPr>
          <w:rFonts w:eastAsia="Times New Roman" w:cs="Times New Roman"/>
          <w:szCs w:val="24"/>
        </w:rPr>
        <w:t xml:space="preserve">(i) refuse to grant permission to the condemning entity to enter the property and conduct an examination or survey of the property; </w:t>
      </w:r>
    </w:p>
    <w:p w:rsidR="00A3493F" w:rsidRDefault="00A3493F" w:rsidP="0076619B">
      <w:pPr>
        <w:pStyle w:val="ListParagraph"/>
        <w:spacing w:after="0" w:line="240" w:lineRule="auto"/>
        <w:ind w:left="2880"/>
        <w:jc w:val="both"/>
        <w:rPr>
          <w:rFonts w:eastAsia="Times New Roman" w:cs="Times New Roman"/>
          <w:szCs w:val="24"/>
        </w:rPr>
      </w:pPr>
    </w:p>
    <w:p w:rsidR="00A3493F" w:rsidRDefault="00A3493F" w:rsidP="0076619B">
      <w:pPr>
        <w:pStyle w:val="ListParagraph"/>
        <w:spacing w:after="0" w:line="240" w:lineRule="auto"/>
        <w:ind w:left="2880"/>
        <w:jc w:val="both"/>
        <w:rPr>
          <w:rFonts w:eastAsia="Times New Roman" w:cs="Times New Roman"/>
          <w:szCs w:val="24"/>
        </w:rPr>
      </w:pPr>
      <w:r>
        <w:rPr>
          <w:rFonts w:eastAsia="Times New Roman" w:cs="Times New Roman"/>
          <w:szCs w:val="24"/>
        </w:rPr>
        <w:t xml:space="preserve">(ii) negotiate the terms of the examination or survey of the property; and </w:t>
      </w:r>
    </w:p>
    <w:p w:rsidR="00A3493F" w:rsidRDefault="00A3493F" w:rsidP="0076619B">
      <w:pPr>
        <w:pStyle w:val="ListParagraph"/>
        <w:spacing w:after="0" w:line="240" w:lineRule="auto"/>
        <w:ind w:left="2880"/>
        <w:jc w:val="both"/>
        <w:rPr>
          <w:rFonts w:eastAsia="Times New Roman" w:cs="Times New Roman"/>
          <w:szCs w:val="24"/>
        </w:rPr>
      </w:pPr>
    </w:p>
    <w:p w:rsidR="00A3493F" w:rsidRDefault="00A3493F" w:rsidP="0076619B">
      <w:pPr>
        <w:pStyle w:val="ListParagraph"/>
        <w:spacing w:after="0" w:line="240" w:lineRule="auto"/>
        <w:ind w:left="2880"/>
        <w:jc w:val="both"/>
        <w:rPr>
          <w:rFonts w:eastAsia="Times New Roman" w:cs="Times New Roman"/>
          <w:szCs w:val="24"/>
        </w:rPr>
      </w:pPr>
      <w:r>
        <w:rPr>
          <w:rFonts w:eastAsia="Times New Roman" w:cs="Times New Roman"/>
          <w:szCs w:val="24"/>
        </w:rPr>
        <w:t xml:space="preserve">(iii) creates this subparagraph from existing text and makes no further changes to this subparagraph; and </w:t>
      </w:r>
    </w:p>
    <w:p w:rsidR="00A3493F" w:rsidRDefault="00A3493F" w:rsidP="0076619B">
      <w:pPr>
        <w:pStyle w:val="ListParagraph"/>
        <w:spacing w:after="0" w:line="240" w:lineRule="auto"/>
        <w:ind w:left="2880"/>
        <w:jc w:val="both"/>
        <w:rPr>
          <w:rFonts w:eastAsia="Times New Roman" w:cs="Times New Roman"/>
          <w:szCs w:val="24"/>
        </w:rPr>
      </w:pPr>
    </w:p>
    <w:p w:rsidR="00A3493F" w:rsidRPr="0076619B" w:rsidRDefault="00A3493F" w:rsidP="0076619B">
      <w:pPr>
        <w:pStyle w:val="ListParagraph"/>
        <w:numPr>
          <w:ilvl w:val="0"/>
          <w:numId w:val="2"/>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 the condemning entity's right to sue for a court order authorizing the examination or survey if the property owner refuses to grant permission for the examination or survey.</w:t>
      </w:r>
    </w:p>
    <w:p w:rsidR="00A3493F" w:rsidRPr="005C2A78" w:rsidRDefault="00A3493F" w:rsidP="000F1DF9">
      <w:pPr>
        <w:spacing w:after="0" w:line="240" w:lineRule="auto"/>
        <w:jc w:val="both"/>
        <w:rPr>
          <w:rFonts w:eastAsia="Times New Roman" w:cs="Times New Roman"/>
          <w:szCs w:val="24"/>
        </w:rPr>
      </w:pPr>
    </w:p>
    <w:p w:rsidR="00A3493F" w:rsidRDefault="00A3493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21, Property Code, by adding Section 21.01101, as follows: </w:t>
      </w:r>
    </w:p>
    <w:p w:rsidR="00A3493F" w:rsidRDefault="00A3493F" w:rsidP="000F1DF9">
      <w:pPr>
        <w:spacing w:after="0" w:line="240" w:lineRule="auto"/>
        <w:jc w:val="both"/>
        <w:rPr>
          <w:rFonts w:eastAsia="Times New Roman" w:cs="Times New Roman"/>
          <w:szCs w:val="24"/>
        </w:rPr>
      </w:pPr>
    </w:p>
    <w:p w:rsidR="00A3493F" w:rsidRDefault="00A3493F" w:rsidP="0076619B">
      <w:pPr>
        <w:spacing w:after="0" w:line="240" w:lineRule="auto"/>
        <w:ind w:left="720"/>
        <w:jc w:val="both"/>
        <w:rPr>
          <w:rFonts w:eastAsia="Times New Roman" w:cs="Times New Roman"/>
          <w:szCs w:val="24"/>
        </w:rPr>
      </w:pPr>
      <w:r>
        <w:rPr>
          <w:rFonts w:eastAsia="Times New Roman" w:cs="Times New Roman"/>
          <w:szCs w:val="24"/>
        </w:rPr>
        <w:t>Sec. 21.01101. SURVEY PERMISSION FORM. Requires that a form, if an entity with eminent domain authority provides a form to an owner of real property requesting the owner's permission to enter the property to examine or conduct a survey of the property in connection with the potential acquisition of the property for a public use, conspicuously state that:</w:t>
      </w:r>
    </w:p>
    <w:p w:rsidR="00A3493F" w:rsidRDefault="00A3493F" w:rsidP="0076619B">
      <w:pPr>
        <w:spacing w:after="0" w:line="240" w:lineRule="auto"/>
        <w:ind w:left="720"/>
        <w:jc w:val="both"/>
        <w:rPr>
          <w:rFonts w:eastAsia="Times New Roman" w:cs="Times New Roman"/>
          <w:szCs w:val="24"/>
        </w:rPr>
      </w:pPr>
    </w:p>
    <w:p w:rsidR="00A3493F" w:rsidRDefault="00A3493F" w:rsidP="0076619B">
      <w:pPr>
        <w:pStyle w:val="ListParagraph"/>
        <w:numPr>
          <w:ilvl w:val="0"/>
          <w:numId w:val="3"/>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the owner has a right to refuse to grant permission to the entity to enter the property and conduct the examination or survey; </w:t>
      </w:r>
    </w:p>
    <w:p w:rsidR="00A3493F" w:rsidRDefault="00A3493F" w:rsidP="0076619B">
      <w:pPr>
        <w:pStyle w:val="ListParagraph"/>
        <w:tabs>
          <w:tab w:val="left" w:pos="1800"/>
        </w:tabs>
        <w:spacing w:after="0" w:line="240" w:lineRule="auto"/>
        <w:ind w:left="1440"/>
        <w:jc w:val="both"/>
        <w:rPr>
          <w:rFonts w:eastAsia="Times New Roman" w:cs="Times New Roman"/>
          <w:szCs w:val="24"/>
        </w:rPr>
      </w:pPr>
    </w:p>
    <w:p w:rsidR="00A3493F" w:rsidRDefault="00A3493F" w:rsidP="0076619B">
      <w:pPr>
        <w:pStyle w:val="ListParagraph"/>
        <w:numPr>
          <w:ilvl w:val="0"/>
          <w:numId w:val="3"/>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the entity has a right to sue for a court order authorizing the entity to enter the property and conduct the examination or survey if the owner refuses to grant the permission;</w:t>
      </w:r>
    </w:p>
    <w:p w:rsidR="00A3493F" w:rsidRPr="0076619B" w:rsidRDefault="00A3493F" w:rsidP="0076619B">
      <w:pPr>
        <w:pStyle w:val="ListParagraph"/>
        <w:tabs>
          <w:tab w:val="left" w:pos="1800"/>
        </w:tabs>
        <w:ind w:left="1440"/>
        <w:rPr>
          <w:rFonts w:eastAsia="Times New Roman" w:cs="Times New Roman"/>
          <w:szCs w:val="24"/>
        </w:rPr>
      </w:pPr>
    </w:p>
    <w:p w:rsidR="00A3493F" w:rsidRDefault="00A3493F" w:rsidP="0076619B">
      <w:pPr>
        <w:pStyle w:val="ListParagraph"/>
        <w:numPr>
          <w:ilvl w:val="0"/>
          <w:numId w:val="3"/>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the owner has a right to negotiate the terms of the examination or survey of the property; and</w:t>
      </w:r>
    </w:p>
    <w:p w:rsidR="00A3493F" w:rsidRPr="0076619B" w:rsidRDefault="00A3493F" w:rsidP="0076619B">
      <w:pPr>
        <w:pStyle w:val="ListParagraph"/>
        <w:tabs>
          <w:tab w:val="left" w:pos="1800"/>
        </w:tabs>
        <w:ind w:left="1440"/>
        <w:rPr>
          <w:rFonts w:eastAsia="Times New Roman" w:cs="Times New Roman"/>
          <w:szCs w:val="24"/>
        </w:rPr>
      </w:pPr>
    </w:p>
    <w:p w:rsidR="00A3493F" w:rsidRPr="0076619B" w:rsidRDefault="00A3493F" w:rsidP="0076619B">
      <w:pPr>
        <w:pStyle w:val="ListParagraph"/>
        <w:numPr>
          <w:ilvl w:val="0"/>
          <w:numId w:val="3"/>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the entity has the responsibility for any damages arising from an examination or survey of the property.</w:t>
      </w:r>
    </w:p>
    <w:p w:rsidR="00A3493F" w:rsidRPr="005C2A78" w:rsidRDefault="00A3493F" w:rsidP="000F1DF9">
      <w:pPr>
        <w:spacing w:after="0" w:line="240" w:lineRule="auto"/>
        <w:jc w:val="both"/>
        <w:rPr>
          <w:rFonts w:eastAsia="Times New Roman" w:cs="Times New Roman"/>
          <w:szCs w:val="24"/>
        </w:rPr>
      </w:pPr>
    </w:p>
    <w:p w:rsidR="00A3493F" w:rsidRDefault="00A3493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the Office of the Attorney General to make the landowner's bill of rights statement required by Section 402.031 (Preparation of Landowner's Bill of Rights Statement), Government Code, as amended by this Act, available on the attorney general's Internet website not later than January 1, 2018. </w:t>
      </w:r>
    </w:p>
    <w:p w:rsidR="00A3493F" w:rsidRDefault="00A3493F" w:rsidP="000F1DF9">
      <w:pPr>
        <w:spacing w:after="0" w:line="240" w:lineRule="auto"/>
        <w:jc w:val="both"/>
        <w:rPr>
          <w:rFonts w:eastAsia="Times New Roman" w:cs="Times New Roman"/>
          <w:szCs w:val="24"/>
        </w:rPr>
      </w:pPr>
    </w:p>
    <w:p w:rsidR="00A3493F" w:rsidRPr="00BC4A59" w:rsidRDefault="00A3493F" w:rsidP="00BC4A59">
      <w:pPr>
        <w:spacing w:after="0" w:line="240" w:lineRule="auto"/>
        <w:jc w:val="both"/>
        <w:rPr>
          <w:rFonts w:eastAsia="Times New Roman" w:cs="Times New Roman"/>
          <w:szCs w:val="24"/>
        </w:rPr>
      </w:pPr>
      <w:r>
        <w:rPr>
          <w:rFonts w:eastAsia="Times New Roman" w:cs="Times New Roman"/>
          <w:szCs w:val="24"/>
        </w:rPr>
        <w:t>SECTION 4. Effective date: January 1, 2018.</w:t>
      </w:r>
    </w:p>
    <w:p w:rsidR="00A3493F" w:rsidRPr="008F6330" w:rsidRDefault="00A3493F" w:rsidP="008F6330"/>
    <w:p w:rsidR="00A3493F" w:rsidRPr="002F15EF" w:rsidRDefault="00A3493F" w:rsidP="002F15EF"/>
    <w:p w:rsidR="00986E9F" w:rsidRPr="00A3493F" w:rsidRDefault="00986E9F" w:rsidP="00A3493F"/>
    <w:sectPr w:rsidR="00986E9F" w:rsidRPr="00A3493F"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192" w:rsidRDefault="004B5192" w:rsidP="000F1DF9">
      <w:pPr>
        <w:spacing w:after="0" w:line="240" w:lineRule="auto"/>
      </w:pPr>
      <w:r>
        <w:separator/>
      </w:r>
    </w:p>
  </w:endnote>
  <w:endnote w:type="continuationSeparator" w:id="0">
    <w:p w:rsidR="004B5192" w:rsidRDefault="004B51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51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3493F">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3493F">
                <w:rPr>
                  <w:sz w:val="20"/>
                  <w:szCs w:val="20"/>
                </w:rPr>
                <w:t>S.B. 627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3493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51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3493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3493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192" w:rsidRDefault="004B5192" w:rsidP="000F1DF9">
      <w:pPr>
        <w:spacing w:after="0" w:line="240" w:lineRule="auto"/>
      </w:pPr>
      <w:r>
        <w:separator/>
      </w:r>
    </w:p>
  </w:footnote>
  <w:footnote w:type="continuationSeparator" w:id="0">
    <w:p w:rsidR="004B5192" w:rsidRDefault="004B519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5464"/>
    <w:multiLevelType w:val="hybridMultilevel"/>
    <w:tmpl w:val="5E507FFA"/>
    <w:lvl w:ilvl="0" w:tplc="325675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9B10513"/>
    <w:multiLevelType w:val="hybridMultilevel"/>
    <w:tmpl w:val="DF067104"/>
    <w:lvl w:ilvl="0" w:tplc="26C8392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6FCA6B3C"/>
    <w:multiLevelType w:val="hybridMultilevel"/>
    <w:tmpl w:val="297A748C"/>
    <w:lvl w:ilvl="0" w:tplc="BBDA3D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519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3493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A3493F"/>
    <w:pPr>
      <w:ind w:left="720"/>
      <w:contextualSpacing/>
    </w:pPr>
  </w:style>
  <w:style w:type="paragraph" w:styleId="NormalWeb">
    <w:name w:val="Normal (Web)"/>
    <w:basedOn w:val="Normal"/>
    <w:uiPriority w:val="99"/>
    <w:semiHidden/>
    <w:unhideWhenUsed/>
    <w:rsid w:val="00A3493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A3493F"/>
    <w:pPr>
      <w:ind w:left="720"/>
      <w:contextualSpacing/>
    </w:pPr>
  </w:style>
  <w:style w:type="paragraph" w:styleId="NormalWeb">
    <w:name w:val="Normal (Web)"/>
    <w:basedOn w:val="Normal"/>
    <w:uiPriority w:val="99"/>
    <w:semiHidden/>
    <w:unhideWhenUsed/>
    <w:rsid w:val="00A3493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436E" w:rsidP="0066436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B05EDE88C74F75889A614D68B6450C"/>
        <w:category>
          <w:name w:val="General"/>
          <w:gallery w:val="placeholder"/>
        </w:category>
        <w:types>
          <w:type w:val="bbPlcHdr"/>
        </w:types>
        <w:behaviors>
          <w:behavior w:val="content"/>
        </w:behaviors>
        <w:guid w:val="{0D74F31F-646A-45FD-841B-8AC6C9FCFF5F}"/>
      </w:docPartPr>
      <w:docPartBody>
        <w:p w:rsidR="00000000" w:rsidRDefault="005A27A2"/>
      </w:docPartBody>
    </w:docPart>
    <w:docPart>
      <w:docPartPr>
        <w:name w:val="C978910E8995442EA6BAB7DECF1915A2"/>
        <w:category>
          <w:name w:val="General"/>
          <w:gallery w:val="placeholder"/>
        </w:category>
        <w:types>
          <w:type w:val="bbPlcHdr"/>
        </w:types>
        <w:behaviors>
          <w:behavior w:val="content"/>
        </w:behaviors>
        <w:guid w:val="{58E29D07-4CC3-45B6-A19C-B0D04EFE8139}"/>
      </w:docPartPr>
      <w:docPartBody>
        <w:p w:rsidR="00000000" w:rsidRDefault="005A27A2"/>
      </w:docPartBody>
    </w:docPart>
    <w:docPart>
      <w:docPartPr>
        <w:name w:val="C17F788497ED4EE58D478F56577CFC50"/>
        <w:category>
          <w:name w:val="General"/>
          <w:gallery w:val="placeholder"/>
        </w:category>
        <w:types>
          <w:type w:val="bbPlcHdr"/>
        </w:types>
        <w:behaviors>
          <w:behavior w:val="content"/>
        </w:behaviors>
        <w:guid w:val="{29FFEBE4-A3F9-4937-8B1D-E83D3DED90E4}"/>
      </w:docPartPr>
      <w:docPartBody>
        <w:p w:rsidR="00000000" w:rsidRDefault="005A27A2"/>
      </w:docPartBody>
    </w:docPart>
    <w:docPart>
      <w:docPartPr>
        <w:name w:val="03B9604265F04C569134692C80EC2A4F"/>
        <w:category>
          <w:name w:val="General"/>
          <w:gallery w:val="placeholder"/>
        </w:category>
        <w:types>
          <w:type w:val="bbPlcHdr"/>
        </w:types>
        <w:behaviors>
          <w:behavior w:val="content"/>
        </w:behaviors>
        <w:guid w:val="{3D82CCBC-81ED-4165-A8EF-41A020856F1B}"/>
      </w:docPartPr>
      <w:docPartBody>
        <w:p w:rsidR="00000000" w:rsidRDefault="005A27A2"/>
      </w:docPartBody>
    </w:docPart>
    <w:docPart>
      <w:docPartPr>
        <w:name w:val="674B561A355D443B9A5D302EAAE26042"/>
        <w:category>
          <w:name w:val="General"/>
          <w:gallery w:val="placeholder"/>
        </w:category>
        <w:types>
          <w:type w:val="bbPlcHdr"/>
        </w:types>
        <w:behaviors>
          <w:behavior w:val="content"/>
        </w:behaviors>
        <w:guid w:val="{80D27D97-C334-4AA5-B147-0C3B82B2E6E3}"/>
      </w:docPartPr>
      <w:docPartBody>
        <w:p w:rsidR="00000000" w:rsidRDefault="005A27A2"/>
      </w:docPartBody>
    </w:docPart>
    <w:docPart>
      <w:docPartPr>
        <w:name w:val="973D4F437ADC401C91BA82AAAB723A04"/>
        <w:category>
          <w:name w:val="General"/>
          <w:gallery w:val="placeholder"/>
        </w:category>
        <w:types>
          <w:type w:val="bbPlcHdr"/>
        </w:types>
        <w:behaviors>
          <w:behavior w:val="content"/>
        </w:behaviors>
        <w:guid w:val="{3782956A-79A9-43D9-9B9E-321B922C56AB}"/>
      </w:docPartPr>
      <w:docPartBody>
        <w:p w:rsidR="00000000" w:rsidRDefault="005A27A2"/>
      </w:docPartBody>
    </w:docPart>
    <w:docPart>
      <w:docPartPr>
        <w:name w:val="41A67DEAA3C24C1A9BD67B8E8B767CA5"/>
        <w:category>
          <w:name w:val="General"/>
          <w:gallery w:val="placeholder"/>
        </w:category>
        <w:types>
          <w:type w:val="bbPlcHdr"/>
        </w:types>
        <w:behaviors>
          <w:behavior w:val="content"/>
        </w:behaviors>
        <w:guid w:val="{FBA6A2E0-76A9-4B4E-B91E-8FC3B0AA4E54}"/>
      </w:docPartPr>
      <w:docPartBody>
        <w:p w:rsidR="00000000" w:rsidRDefault="005A27A2"/>
      </w:docPartBody>
    </w:docPart>
    <w:docPart>
      <w:docPartPr>
        <w:name w:val="E9D1D204F96D4322AC850F0A72BAF420"/>
        <w:category>
          <w:name w:val="General"/>
          <w:gallery w:val="placeholder"/>
        </w:category>
        <w:types>
          <w:type w:val="bbPlcHdr"/>
        </w:types>
        <w:behaviors>
          <w:behavior w:val="content"/>
        </w:behaviors>
        <w:guid w:val="{94A6BAF3-C7E1-401F-AC78-29EF5D8B80CC}"/>
      </w:docPartPr>
      <w:docPartBody>
        <w:p w:rsidR="00000000" w:rsidRDefault="005A27A2"/>
      </w:docPartBody>
    </w:docPart>
    <w:docPart>
      <w:docPartPr>
        <w:name w:val="9BF86B7077594368910C8C5B38CE3A54"/>
        <w:category>
          <w:name w:val="General"/>
          <w:gallery w:val="placeholder"/>
        </w:category>
        <w:types>
          <w:type w:val="bbPlcHdr"/>
        </w:types>
        <w:behaviors>
          <w:behavior w:val="content"/>
        </w:behaviors>
        <w:guid w:val="{D6F52509-4450-4E5C-B843-6A53AB8EE82E}"/>
      </w:docPartPr>
      <w:docPartBody>
        <w:p w:rsidR="00000000" w:rsidRDefault="0066436E" w:rsidP="0066436E">
          <w:pPr>
            <w:pStyle w:val="9BF86B7077594368910C8C5B38CE3A54"/>
          </w:pPr>
          <w:r w:rsidRPr="00A30DD1">
            <w:rPr>
              <w:rStyle w:val="PlaceholderText"/>
            </w:rPr>
            <w:t>Click here to enter a date.</w:t>
          </w:r>
        </w:p>
      </w:docPartBody>
    </w:docPart>
    <w:docPart>
      <w:docPartPr>
        <w:name w:val="4626EB4FD25947CA8C677D742D6A7BDF"/>
        <w:category>
          <w:name w:val="General"/>
          <w:gallery w:val="placeholder"/>
        </w:category>
        <w:types>
          <w:type w:val="bbPlcHdr"/>
        </w:types>
        <w:behaviors>
          <w:behavior w:val="content"/>
        </w:behaviors>
        <w:guid w:val="{3032E756-7DC7-494C-BA85-FF178F288AA2}"/>
      </w:docPartPr>
      <w:docPartBody>
        <w:p w:rsidR="00000000" w:rsidRDefault="005A27A2"/>
      </w:docPartBody>
    </w:docPart>
    <w:docPart>
      <w:docPartPr>
        <w:name w:val="542DFD8A3C6D451784ACB57F8BB00D96"/>
        <w:category>
          <w:name w:val="General"/>
          <w:gallery w:val="placeholder"/>
        </w:category>
        <w:types>
          <w:type w:val="bbPlcHdr"/>
        </w:types>
        <w:behaviors>
          <w:behavior w:val="content"/>
        </w:behaviors>
        <w:guid w:val="{135F3801-6C41-4B77-A707-DC4B590E13A8}"/>
      </w:docPartPr>
      <w:docPartBody>
        <w:p w:rsidR="00000000" w:rsidRDefault="005A27A2"/>
      </w:docPartBody>
    </w:docPart>
    <w:docPart>
      <w:docPartPr>
        <w:name w:val="3158F41CEEEC42A29058563421627345"/>
        <w:category>
          <w:name w:val="General"/>
          <w:gallery w:val="placeholder"/>
        </w:category>
        <w:types>
          <w:type w:val="bbPlcHdr"/>
        </w:types>
        <w:behaviors>
          <w:behavior w:val="content"/>
        </w:behaviors>
        <w:guid w:val="{8C51AB55-8049-423C-90C0-D9F237522993}"/>
      </w:docPartPr>
      <w:docPartBody>
        <w:p w:rsidR="00000000" w:rsidRDefault="0066436E" w:rsidP="0066436E">
          <w:pPr>
            <w:pStyle w:val="3158F41CEEEC42A29058563421627345"/>
          </w:pPr>
          <w:r>
            <w:rPr>
              <w:rFonts w:eastAsia="Times New Roman" w:cs="Times New Roman"/>
              <w:bCs/>
              <w:szCs w:val="24"/>
            </w:rPr>
            <w:t xml:space="preserve"> </w:t>
          </w:r>
        </w:p>
      </w:docPartBody>
    </w:docPart>
    <w:docPart>
      <w:docPartPr>
        <w:name w:val="856DCAEAAACD4DDEA89875DD9B94A7DC"/>
        <w:category>
          <w:name w:val="General"/>
          <w:gallery w:val="placeholder"/>
        </w:category>
        <w:types>
          <w:type w:val="bbPlcHdr"/>
        </w:types>
        <w:behaviors>
          <w:behavior w:val="content"/>
        </w:behaviors>
        <w:guid w:val="{E4A65099-709A-4026-8676-46D4E15721E9}"/>
      </w:docPartPr>
      <w:docPartBody>
        <w:p w:rsidR="00000000" w:rsidRDefault="005A27A2"/>
      </w:docPartBody>
    </w:docPart>
    <w:docPart>
      <w:docPartPr>
        <w:name w:val="BF26C1B92E9D4019AAAAAD5DFE5104F8"/>
        <w:category>
          <w:name w:val="General"/>
          <w:gallery w:val="placeholder"/>
        </w:category>
        <w:types>
          <w:type w:val="bbPlcHdr"/>
        </w:types>
        <w:behaviors>
          <w:behavior w:val="content"/>
        </w:behaviors>
        <w:guid w:val="{25B884F1-F568-4789-ACD0-2E1A37F341E8}"/>
      </w:docPartPr>
      <w:docPartBody>
        <w:p w:rsidR="00000000" w:rsidRDefault="005A27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27A2"/>
    <w:rsid w:val="005B408E"/>
    <w:rsid w:val="005D31F2"/>
    <w:rsid w:val="00635291"/>
    <w:rsid w:val="0066436E"/>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3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436E"/>
    <w:rPr>
      <w:rFonts w:ascii="Times New Roman" w:hAnsi="Times New Roman"/>
      <w:sz w:val="24"/>
    </w:rPr>
  </w:style>
  <w:style w:type="paragraph" w:customStyle="1" w:styleId="487D89B4F8B34DB4967D41FE18F7F88D7">
    <w:name w:val="487D89B4F8B34DB4967D41FE18F7F88D7"/>
    <w:rsid w:val="0066436E"/>
    <w:rPr>
      <w:rFonts w:ascii="Times New Roman" w:hAnsi="Times New Roman"/>
      <w:sz w:val="24"/>
    </w:rPr>
  </w:style>
  <w:style w:type="paragraph" w:customStyle="1" w:styleId="AE2570ED5D764CD7AF9686706F550F4620">
    <w:name w:val="AE2570ED5D764CD7AF9686706F550F4620"/>
    <w:rsid w:val="0066436E"/>
    <w:pPr>
      <w:tabs>
        <w:tab w:val="center" w:pos="4680"/>
        <w:tab w:val="right" w:pos="9360"/>
      </w:tabs>
      <w:spacing w:after="0" w:line="240" w:lineRule="auto"/>
    </w:pPr>
    <w:rPr>
      <w:rFonts w:ascii="Times New Roman" w:hAnsi="Times New Roman"/>
      <w:sz w:val="24"/>
    </w:rPr>
  </w:style>
  <w:style w:type="paragraph" w:customStyle="1" w:styleId="9BF86B7077594368910C8C5B38CE3A54">
    <w:name w:val="9BF86B7077594368910C8C5B38CE3A54"/>
    <w:rsid w:val="0066436E"/>
  </w:style>
  <w:style w:type="paragraph" w:customStyle="1" w:styleId="3158F41CEEEC42A29058563421627345">
    <w:name w:val="3158F41CEEEC42A29058563421627345"/>
    <w:rsid w:val="006643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3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436E"/>
    <w:rPr>
      <w:rFonts w:ascii="Times New Roman" w:hAnsi="Times New Roman"/>
      <w:sz w:val="24"/>
    </w:rPr>
  </w:style>
  <w:style w:type="paragraph" w:customStyle="1" w:styleId="487D89B4F8B34DB4967D41FE18F7F88D7">
    <w:name w:val="487D89B4F8B34DB4967D41FE18F7F88D7"/>
    <w:rsid w:val="0066436E"/>
    <w:rPr>
      <w:rFonts w:ascii="Times New Roman" w:hAnsi="Times New Roman"/>
      <w:sz w:val="24"/>
    </w:rPr>
  </w:style>
  <w:style w:type="paragraph" w:customStyle="1" w:styleId="AE2570ED5D764CD7AF9686706F550F4620">
    <w:name w:val="AE2570ED5D764CD7AF9686706F550F4620"/>
    <w:rsid w:val="0066436E"/>
    <w:pPr>
      <w:tabs>
        <w:tab w:val="center" w:pos="4680"/>
        <w:tab w:val="right" w:pos="9360"/>
      </w:tabs>
      <w:spacing w:after="0" w:line="240" w:lineRule="auto"/>
    </w:pPr>
    <w:rPr>
      <w:rFonts w:ascii="Times New Roman" w:hAnsi="Times New Roman"/>
      <w:sz w:val="24"/>
    </w:rPr>
  </w:style>
  <w:style w:type="paragraph" w:customStyle="1" w:styleId="9BF86B7077594368910C8C5B38CE3A54">
    <w:name w:val="9BF86B7077594368910C8C5B38CE3A54"/>
    <w:rsid w:val="0066436E"/>
  </w:style>
  <w:style w:type="paragraph" w:customStyle="1" w:styleId="3158F41CEEEC42A29058563421627345">
    <w:name w:val="3158F41CEEEC42A29058563421627345"/>
    <w:rsid w:val="006643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0EC98D-D77A-456A-BBD9-562E262B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690</Words>
  <Characters>3939</Characters>
  <Application>Microsoft Office Word</Application>
  <DocSecurity>0</DocSecurity>
  <Lines>32</Lines>
  <Paragraphs>9</Paragraphs>
  <ScaleCrop>false</ScaleCrop>
  <Company>Texas Legislative Council</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2017-03-31T20:20:00Z</cp:lastPrinted>
  <dcterms:created xsi:type="dcterms:W3CDTF">2015-05-29T14:24:00Z</dcterms:created>
  <dcterms:modified xsi:type="dcterms:W3CDTF">2017-03-31T20:20:00Z</dcterms:modified>
</cp:coreProperties>
</file>

<file path=docProps/custom.xml><?xml version="1.0" encoding="utf-8"?>
<op:Properties xmlns:vt="http://schemas.openxmlformats.org/officeDocument/2006/docPropsVTypes" xmlns:op="http://schemas.openxmlformats.org/officeDocument/2006/custom-properties"/>
</file>