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8FF" w:rsidRDefault="003448F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7A6E64B20ED475B83D5904C8410FAA7"/>
          </w:placeholder>
        </w:sdtPr>
        <w:sdtContent>
          <w:r w:rsidRPr="005C2A78">
            <w:rPr>
              <w:rFonts w:cs="Times New Roman"/>
              <w:b/>
              <w:szCs w:val="24"/>
              <w:u w:val="single"/>
            </w:rPr>
            <w:t>BILL ANALYSIS</w:t>
          </w:r>
        </w:sdtContent>
      </w:sdt>
    </w:p>
    <w:p w:rsidR="003448FF" w:rsidRPr="00585C31" w:rsidRDefault="003448FF" w:rsidP="000F1DF9">
      <w:pPr>
        <w:spacing w:after="0" w:line="240" w:lineRule="auto"/>
        <w:rPr>
          <w:rFonts w:cs="Times New Roman"/>
          <w:szCs w:val="24"/>
        </w:rPr>
      </w:pPr>
    </w:p>
    <w:p w:rsidR="003448FF" w:rsidRPr="00585C31" w:rsidRDefault="003448F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448FF" w:rsidTr="000F1DF9">
        <w:tc>
          <w:tcPr>
            <w:tcW w:w="2718" w:type="dxa"/>
          </w:tcPr>
          <w:p w:rsidR="003448FF" w:rsidRPr="005C2A78" w:rsidRDefault="003448FF" w:rsidP="006D756B">
            <w:pPr>
              <w:rPr>
                <w:rFonts w:cs="Times New Roman"/>
                <w:szCs w:val="24"/>
              </w:rPr>
            </w:pPr>
            <w:sdt>
              <w:sdtPr>
                <w:rPr>
                  <w:rFonts w:cs="Times New Roman"/>
                  <w:szCs w:val="24"/>
                </w:rPr>
                <w:alias w:val="Agency Title"/>
                <w:tag w:val="AgencyTitleContentControl"/>
                <w:id w:val="1920747753"/>
                <w:lock w:val="sdtContentLocked"/>
                <w:placeholder>
                  <w:docPart w:val="F62062D906A7420FA31092C36FC95889"/>
                </w:placeholder>
              </w:sdtPr>
              <w:sdtEndPr>
                <w:rPr>
                  <w:rFonts w:cstheme="minorBidi"/>
                  <w:szCs w:val="22"/>
                </w:rPr>
              </w:sdtEndPr>
              <w:sdtContent>
                <w:r>
                  <w:rPr>
                    <w:rFonts w:cs="Times New Roman"/>
                    <w:szCs w:val="24"/>
                  </w:rPr>
                  <w:t>Senate Research Center</w:t>
                </w:r>
              </w:sdtContent>
            </w:sdt>
          </w:p>
        </w:tc>
        <w:tc>
          <w:tcPr>
            <w:tcW w:w="6858" w:type="dxa"/>
          </w:tcPr>
          <w:p w:rsidR="003448FF" w:rsidRPr="00FF6471" w:rsidRDefault="003448FF" w:rsidP="000F1DF9">
            <w:pPr>
              <w:jc w:val="right"/>
              <w:rPr>
                <w:rFonts w:cs="Times New Roman"/>
                <w:szCs w:val="24"/>
              </w:rPr>
            </w:pPr>
            <w:sdt>
              <w:sdtPr>
                <w:rPr>
                  <w:rFonts w:cs="Times New Roman"/>
                  <w:szCs w:val="24"/>
                </w:rPr>
                <w:alias w:val="Bill Number"/>
                <w:tag w:val="BillNumberOne"/>
                <w:id w:val="-410784069"/>
                <w:lock w:val="sdtContentLocked"/>
                <w:placeholder>
                  <w:docPart w:val="4D76CE2DB0904AB384D8C5999C0CF747"/>
                </w:placeholder>
              </w:sdtPr>
              <w:sdtContent>
                <w:r>
                  <w:rPr>
                    <w:rFonts w:cs="Times New Roman"/>
                    <w:szCs w:val="24"/>
                  </w:rPr>
                  <w:t>S.B. 628</w:t>
                </w:r>
              </w:sdtContent>
            </w:sdt>
          </w:p>
        </w:tc>
      </w:tr>
      <w:tr w:rsidR="003448FF" w:rsidTr="000F1DF9">
        <w:sdt>
          <w:sdtPr>
            <w:rPr>
              <w:rFonts w:cs="Times New Roman"/>
              <w:szCs w:val="24"/>
            </w:rPr>
            <w:alias w:val="TLCNumber"/>
            <w:tag w:val="TLCNumber"/>
            <w:id w:val="-542600604"/>
            <w:lock w:val="sdtLocked"/>
            <w:placeholder>
              <w:docPart w:val="5726C066C313473E8CDD4D596F774988"/>
            </w:placeholder>
          </w:sdtPr>
          <w:sdtContent>
            <w:tc>
              <w:tcPr>
                <w:tcW w:w="2718" w:type="dxa"/>
              </w:tcPr>
              <w:p w:rsidR="003448FF" w:rsidRPr="000F1DF9" w:rsidRDefault="003448FF" w:rsidP="00C65088">
                <w:pPr>
                  <w:rPr>
                    <w:rFonts w:cs="Times New Roman"/>
                    <w:szCs w:val="24"/>
                  </w:rPr>
                </w:pPr>
                <w:r>
                  <w:rPr>
                    <w:rFonts w:cs="Times New Roman"/>
                    <w:szCs w:val="24"/>
                  </w:rPr>
                  <w:t>85R2991 PMO-D</w:t>
                </w:r>
              </w:p>
            </w:tc>
          </w:sdtContent>
        </w:sdt>
        <w:tc>
          <w:tcPr>
            <w:tcW w:w="6858" w:type="dxa"/>
          </w:tcPr>
          <w:p w:rsidR="003448FF" w:rsidRPr="005C2A78" w:rsidRDefault="003448FF" w:rsidP="006D756B">
            <w:pPr>
              <w:jc w:val="right"/>
              <w:rPr>
                <w:rFonts w:cs="Times New Roman"/>
                <w:szCs w:val="24"/>
              </w:rPr>
            </w:pPr>
            <w:sdt>
              <w:sdtPr>
                <w:rPr>
                  <w:rFonts w:cs="Times New Roman"/>
                  <w:szCs w:val="24"/>
                </w:rPr>
                <w:alias w:val="Author Label"/>
                <w:tag w:val="By"/>
                <w:id w:val="72399597"/>
                <w:lock w:val="sdtLocked"/>
                <w:placeholder>
                  <w:docPart w:val="66D936B47C11459BAD0BE7F278BAE2A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A2789891F844F5C93E8B54F0CECE65F"/>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125DC6AC1F034330B3A7765D279D4AC0"/>
                </w:placeholder>
                <w:showingPlcHdr/>
              </w:sdtPr>
              <w:sdtContent/>
            </w:sdt>
          </w:p>
        </w:tc>
      </w:tr>
      <w:tr w:rsidR="003448FF" w:rsidTr="000F1DF9">
        <w:tc>
          <w:tcPr>
            <w:tcW w:w="2718" w:type="dxa"/>
          </w:tcPr>
          <w:p w:rsidR="003448FF" w:rsidRPr="00BC7495" w:rsidRDefault="003448FF" w:rsidP="000F1DF9">
            <w:pPr>
              <w:rPr>
                <w:rFonts w:cs="Times New Roman"/>
                <w:szCs w:val="24"/>
              </w:rPr>
            </w:pPr>
          </w:p>
        </w:tc>
        <w:sdt>
          <w:sdtPr>
            <w:rPr>
              <w:rFonts w:cs="Times New Roman"/>
              <w:szCs w:val="24"/>
            </w:rPr>
            <w:alias w:val="Committee"/>
            <w:tag w:val="Committee"/>
            <w:id w:val="1914272295"/>
            <w:lock w:val="sdtContentLocked"/>
            <w:placeholder>
              <w:docPart w:val="ED2F889CC33242E9BD67E29115B0480C"/>
            </w:placeholder>
          </w:sdtPr>
          <w:sdtContent>
            <w:tc>
              <w:tcPr>
                <w:tcW w:w="6858" w:type="dxa"/>
              </w:tcPr>
              <w:p w:rsidR="003448FF" w:rsidRPr="00FF6471" w:rsidRDefault="003448FF" w:rsidP="000F1DF9">
                <w:pPr>
                  <w:jc w:val="right"/>
                  <w:rPr>
                    <w:rFonts w:cs="Times New Roman"/>
                    <w:szCs w:val="24"/>
                  </w:rPr>
                </w:pPr>
                <w:r>
                  <w:rPr>
                    <w:rFonts w:cs="Times New Roman"/>
                    <w:szCs w:val="24"/>
                  </w:rPr>
                  <w:t>State Affairs</w:t>
                </w:r>
              </w:p>
            </w:tc>
          </w:sdtContent>
        </w:sdt>
      </w:tr>
      <w:tr w:rsidR="003448FF" w:rsidTr="000F1DF9">
        <w:tc>
          <w:tcPr>
            <w:tcW w:w="2718" w:type="dxa"/>
          </w:tcPr>
          <w:p w:rsidR="003448FF" w:rsidRPr="00BC7495" w:rsidRDefault="003448FF" w:rsidP="000F1DF9">
            <w:pPr>
              <w:rPr>
                <w:rFonts w:cs="Times New Roman"/>
                <w:szCs w:val="24"/>
              </w:rPr>
            </w:pPr>
          </w:p>
        </w:tc>
        <w:sdt>
          <w:sdtPr>
            <w:rPr>
              <w:rFonts w:cs="Times New Roman"/>
              <w:szCs w:val="24"/>
            </w:rPr>
            <w:alias w:val="Date"/>
            <w:tag w:val="DateContentControl"/>
            <w:id w:val="1178081906"/>
            <w:lock w:val="sdtLocked"/>
            <w:placeholder>
              <w:docPart w:val="2566FBE3015E46DF9809CE004FAB75DF"/>
            </w:placeholder>
            <w:date w:fullDate="2017-03-31T00:00:00Z">
              <w:dateFormat w:val="M/d/yyyy"/>
              <w:lid w:val="en-US"/>
              <w:storeMappedDataAs w:val="dateTime"/>
              <w:calendar w:val="gregorian"/>
            </w:date>
          </w:sdtPr>
          <w:sdtContent>
            <w:tc>
              <w:tcPr>
                <w:tcW w:w="6858" w:type="dxa"/>
              </w:tcPr>
              <w:p w:rsidR="003448FF" w:rsidRPr="00FF6471" w:rsidRDefault="003448FF" w:rsidP="000F1DF9">
                <w:pPr>
                  <w:jc w:val="right"/>
                  <w:rPr>
                    <w:rFonts w:cs="Times New Roman"/>
                    <w:szCs w:val="24"/>
                  </w:rPr>
                </w:pPr>
                <w:r>
                  <w:rPr>
                    <w:rFonts w:cs="Times New Roman"/>
                    <w:szCs w:val="24"/>
                  </w:rPr>
                  <w:t>3/31/2017</w:t>
                </w:r>
              </w:p>
            </w:tc>
          </w:sdtContent>
        </w:sdt>
      </w:tr>
      <w:tr w:rsidR="003448FF" w:rsidTr="000F1DF9">
        <w:tc>
          <w:tcPr>
            <w:tcW w:w="2718" w:type="dxa"/>
          </w:tcPr>
          <w:p w:rsidR="003448FF" w:rsidRPr="00BC7495" w:rsidRDefault="003448FF" w:rsidP="000F1DF9">
            <w:pPr>
              <w:rPr>
                <w:rFonts w:cs="Times New Roman"/>
                <w:szCs w:val="24"/>
              </w:rPr>
            </w:pPr>
          </w:p>
        </w:tc>
        <w:sdt>
          <w:sdtPr>
            <w:rPr>
              <w:rFonts w:cs="Times New Roman"/>
              <w:szCs w:val="24"/>
            </w:rPr>
            <w:alias w:val="BA Version"/>
            <w:tag w:val="BAVersion"/>
            <w:id w:val="-1685590809"/>
            <w:lock w:val="sdtContentLocked"/>
            <w:placeholder>
              <w:docPart w:val="36CE5B1EC7C34AB2BFE4FB99B1FEE186"/>
            </w:placeholder>
          </w:sdtPr>
          <w:sdtContent>
            <w:tc>
              <w:tcPr>
                <w:tcW w:w="6858" w:type="dxa"/>
              </w:tcPr>
              <w:p w:rsidR="003448FF" w:rsidRPr="00FF6471" w:rsidRDefault="003448FF" w:rsidP="000F1DF9">
                <w:pPr>
                  <w:jc w:val="right"/>
                  <w:rPr>
                    <w:rFonts w:cs="Times New Roman"/>
                    <w:szCs w:val="24"/>
                  </w:rPr>
                </w:pPr>
                <w:r>
                  <w:rPr>
                    <w:rFonts w:cs="Times New Roman"/>
                    <w:szCs w:val="24"/>
                  </w:rPr>
                  <w:t>As Filed</w:t>
                </w:r>
              </w:p>
            </w:tc>
          </w:sdtContent>
        </w:sdt>
      </w:tr>
    </w:tbl>
    <w:p w:rsidR="003448FF" w:rsidRPr="00FF6471" w:rsidRDefault="003448FF" w:rsidP="000F1DF9">
      <w:pPr>
        <w:spacing w:after="0" w:line="240" w:lineRule="auto"/>
        <w:rPr>
          <w:rFonts w:cs="Times New Roman"/>
          <w:szCs w:val="24"/>
        </w:rPr>
      </w:pPr>
    </w:p>
    <w:p w:rsidR="003448FF" w:rsidRPr="00FF6471" w:rsidRDefault="003448FF" w:rsidP="000F1DF9">
      <w:pPr>
        <w:spacing w:after="0" w:line="240" w:lineRule="auto"/>
        <w:rPr>
          <w:rFonts w:cs="Times New Roman"/>
          <w:szCs w:val="24"/>
        </w:rPr>
      </w:pPr>
    </w:p>
    <w:p w:rsidR="003448FF" w:rsidRPr="00FF6471" w:rsidRDefault="003448F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B96436BBE0345289663190449DD334F"/>
        </w:placeholder>
      </w:sdtPr>
      <w:sdtContent>
        <w:p w:rsidR="003448FF" w:rsidRDefault="003448F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2797BAE4648485AA9B3AB13B4FD002A"/>
        </w:placeholder>
      </w:sdtPr>
      <w:sdtContent>
        <w:p w:rsidR="003448FF" w:rsidRDefault="003448FF" w:rsidP="003448FF">
          <w:pPr>
            <w:pStyle w:val="NormalWeb"/>
            <w:spacing w:before="0" w:beforeAutospacing="0" w:after="0" w:afterAutospacing="0"/>
            <w:jc w:val="both"/>
            <w:divId w:val="1655450703"/>
            <w:rPr>
              <w:rFonts w:eastAsia="Times New Roman"/>
              <w:bCs/>
            </w:rPr>
          </w:pPr>
        </w:p>
        <w:p w:rsidR="003448FF" w:rsidRDefault="003448FF" w:rsidP="003448FF">
          <w:pPr>
            <w:pStyle w:val="NormalWeb"/>
            <w:spacing w:before="0" w:beforeAutospacing="0" w:after="0" w:afterAutospacing="0"/>
            <w:jc w:val="both"/>
            <w:divId w:val="1655450703"/>
            <w:rPr>
              <w:color w:val="000000"/>
            </w:rPr>
          </w:pPr>
          <w:r w:rsidRPr="00026091">
            <w:rPr>
              <w:color w:val="000000"/>
            </w:rPr>
            <w:t xml:space="preserve">In 2011, the </w:t>
          </w:r>
          <w:r>
            <w:rPr>
              <w:color w:val="000000"/>
            </w:rPr>
            <w:t xml:space="preserve">82nd </w:t>
          </w:r>
          <w:r w:rsidRPr="00026091">
            <w:rPr>
              <w:color w:val="000000"/>
            </w:rPr>
            <w:t>Texas</w:t>
          </w:r>
          <w:r>
            <w:rPr>
              <w:color w:val="000000"/>
            </w:rPr>
            <w:t xml:space="preserve"> Legislature passed S.B. 18, </w:t>
          </w:r>
          <w:r w:rsidRPr="00026091">
            <w:rPr>
              <w:color w:val="000000"/>
            </w:rPr>
            <w:t xml:space="preserve"> which reestablished and protected the rights of private property owners by allowing a property owner to repurchase land acquired through eminent domain if within 10 years the property is not used for the stated public use. However, the law prohibits a private property owner from repurchasing the land if the entity has made "actual progress" towards the public use. Unfortunately, the definition of "actual progress" is unnecessarily broad and easily satisfied.</w:t>
          </w:r>
        </w:p>
        <w:p w:rsidR="003448FF" w:rsidRPr="00026091" w:rsidRDefault="003448FF" w:rsidP="003448FF">
          <w:pPr>
            <w:pStyle w:val="NormalWeb"/>
            <w:spacing w:before="0" w:beforeAutospacing="0" w:after="0" w:afterAutospacing="0"/>
            <w:jc w:val="both"/>
            <w:divId w:val="1655450703"/>
            <w:rPr>
              <w:color w:val="000000"/>
            </w:rPr>
          </w:pPr>
        </w:p>
        <w:p w:rsidR="003448FF" w:rsidRDefault="003448FF" w:rsidP="003448FF">
          <w:pPr>
            <w:pStyle w:val="NormalWeb"/>
            <w:spacing w:before="0" w:beforeAutospacing="0" w:after="0" w:afterAutospacing="0"/>
            <w:jc w:val="both"/>
            <w:divId w:val="1655450703"/>
            <w:rPr>
              <w:color w:val="000000"/>
            </w:rPr>
          </w:pPr>
          <w:r w:rsidRPr="00026091">
            <w:rPr>
              <w:color w:val="000000"/>
            </w:rPr>
            <w:t>S</w:t>
          </w:r>
          <w:r>
            <w:rPr>
              <w:color w:val="000000"/>
            </w:rPr>
            <w:t>.</w:t>
          </w:r>
          <w:r w:rsidRPr="00026091">
            <w:rPr>
              <w:color w:val="000000"/>
            </w:rPr>
            <w:t>B</w:t>
          </w:r>
          <w:r>
            <w:rPr>
              <w:color w:val="000000"/>
            </w:rPr>
            <w:t>.</w:t>
          </w:r>
          <w:r w:rsidRPr="00026091">
            <w:rPr>
              <w:color w:val="000000"/>
            </w:rPr>
            <w:t xml:space="preserve"> 628 strengthens private property rights by increasing the requirement for how an entity demonstrates that it has made actual progress towards its stated public use. Specifically, S</w:t>
          </w:r>
          <w:r>
            <w:rPr>
              <w:color w:val="000000"/>
            </w:rPr>
            <w:t>.</w:t>
          </w:r>
          <w:r w:rsidRPr="00026091">
            <w:rPr>
              <w:color w:val="000000"/>
            </w:rPr>
            <w:t>B</w:t>
          </w:r>
          <w:r>
            <w:rPr>
              <w:color w:val="000000"/>
            </w:rPr>
            <w:t>.</w:t>
          </w:r>
          <w:r w:rsidRPr="00026091">
            <w:rPr>
              <w:color w:val="000000"/>
            </w:rPr>
            <w:t xml:space="preserve"> 628 narrows the definition of "actual progress" by requiring an entity exercising its eminent domain authority to complete at least three of the following property development actions: (1) perform significant labor on the property; (2) purchase a significant amount of materials for development; (3) procure the services of an architect, engineer, or surveyor in preparation for development; (4) apply for state or federal funds for development; or (5) apply for a state or federal permit needed for development.</w:t>
          </w:r>
        </w:p>
        <w:p w:rsidR="003448FF" w:rsidRPr="00026091" w:rsidRDefault="003448FF" w:rsidP="003448FF">
          <w:pPr>
            <w:pStyle w:val="NormalWeb"/>
            <w:spacing w:before="0" w:beforeAutospacing="0" w:after="0" w:afterAutospacing="0"/>
            <w:jc w:val="both"/>
            <w:divId w:val="1655450703"/>
            <w:rPr>
              <w:color w:val="000000"/>
            </w:rPr>
          </w:pPr>
          <w:r w:rsidRPr="00026091">
            <w:rPr>
              <w:color w:val="000000"/>
            </w:rPr>
            <w:t xml:space="preserve"> </w:t>
          </w:r>
        </w:p>
        <w:p w:rsidR="003448FF" w:rsidRDefault="003448FF" w:rsidP="003448FF">
          <w:pPr>
            <w:pStyle w:val="NormalWeb"/>
            <w:spacing w:before="0" w:beforeAutospacing="0" w:after="0" w:afterAutospacing="0"/>
            <w:jc w:val="both"/>
            <w:divId w:val="1655450703"/>
            <w:rPr>
              <w:color w:val="000000"/>
            </w:rPr>
          </w:pPr>
          <w:r w:rsidRPr="00026091">
            <w:rPr>
              <w:color w:val="000000"/>
            </w:rPr>
            <w:t xml:space="preserve">The bill eliminates two "actual progress" actions that may be abused to only delay action or induce further use of eminent domain instead of show </w:t>
          </w:r>
          <w:r>
            <w:rPr>
              <w:color w:val="000000"/>
            </w:rPr>
            <w:t>progress on a true public use: c</w:t>
          </w:r>
          <w:r w:rsidRPr="00026091">
            <w:rPr>
              <w:color w:val="000000"/>
            </w:rPr>
            <w:t xml:space="preserve">urrently, an entity can satisfy the actual progress requirement by acquiring an adjacent tract of property. This bill removes that option. For all entities except navigation districts and port authorities, the bill also removes the action of publicly adopting a development plan stating that the entity will not be able to complete any other development actions during the 10-year period. </w:t>
          </w:r>
        </w:p>
        <w:p w:rsidR="003448FF" w:rsidRPr="00026091" w:rsidRDefault="003448FF" w:rsidP="003448FF">
          <w:pPr>
            <w:pStyle w:val="NormalWeb"/>
            <w:spacing w:before="0" w:beforeAutospacing="0" w:after="0" w:afterAutospacing="0"/>
            <w:jc w:val="both"/>
            <w:divId w:val="1655450703"/>
            <w:rPr>
              <w:color w:val="000000"/>
            </w:rPr>
          </w:pPr>
        </w:p>
        <w:p w:rsidR="003448FF" w:rsidRPr="00026091" w:rsidRDefault="003448FF" w:rsidP="003448FF">
          <w:pPr>
            <w:pStyle w:val="NormalWeb"/>
            <w:spacing w:before="0" w:beforeAutospacing="0" w:after="0" w:afterAutospacing="0"/>
            <w:jc w:val="both"/>
            <w:divId w:val="1655450703"/>
            <w:rPr>
              <w:color w:val="000000"/>
            </w:rPr>
          </w:pPr>
          <w:r w:rsidRPr="00026091">
            <w:rPr>
              <w:color w:val="000000"/>
            </w:rPr>
            <w:t>S</w:t>
          </w:r>
          <w:r>
            <w:rPr>
              <w:color w:val="000000"/>
            </w:rPr>
            <w:t>.</w:t>
          </w:r>
          <w:r w:rsidRPr="00026091">
            <w:rPr>
              <w:color w:val="000000"/>
            </w:rPr>
            <w:t>B</w:t>
          </w:r>
          <w:r>
            <w:rPr>
              <w:color w:val="000000"/>
            </w:rPr>
            <w:t>.</w:t>
          </w:r>
          <w:r w:rsidRPr="00026091">
            <w:rPr>
              <w:color w:val="000000"/>
            </w:rPr>
            <w:t xml:space="preserve"> 479 will reestablish and protect the rights of private property owners, prevent abuse and misuse of eminent domain authority, and encourage more timely public use of property acquired through eminent domain.</w:t>
          </w:r>
        </w:p>
        <w:p w:rsidR="003448FF" w:rsidRPr="00D70925" w:rsidRDefault="003448FF" w:rsidP="003448FF">
          <w:pPr>
            <w:spacing w:after="0" w:line="240" w:lineRule="auto"/>
            <w:jc w:val="both"/>
            <w:rPr>
              <w:rFonts w:eastAsia="Times New Roman" w:cs="Times New Roman"/>
              <w:bCs/>
              <w:szCs w:val="24"/>
            </w:rPr>
          </w:pPr>
        </w:p>
      </w:sdtContent>
    </w:sdt>
    <w:p w:rsidR="003448FF" w:rsidRDefault="003448F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628 </w:t>
      </w:r>
      <w:bookmarkStart w:id="1" w:name="AmendsCurrentLaw"/>
      <w:bookmarkEnd w:id="1"/>
      <w:r>
        <w:rPr>
          <w:rFonts w:cs="Times New Roman"/>
          <w:szCs w:val="24"/>
        </w:rPr>
        <w:t>amends current law relating to establishing actual progress for the purposes of determining the right to repurchase real property from a condemning entity.</w:t>
      </w:r>
    </w:p>
    <w:p w:rsidR="003448FF" w:rsidRPr="007E6429" w:rsidRDefault="003448FF" w:rsidP="000F1DF9">
      <w:pPr>
        <w:spacing w:after="0" w:line="240" w:lineRule="auto"/>
        <w:jc w:val="both"/>
        <w:rPr>
          <w:rFonts w:eastAsia="Times New Roman" w:cs="Times New Roman"/>
          <w:szCs w:val="24"/>
        </w:rPr>
      </w:pPr>
    </w:p>
    <w:p w:rsidR="003448FF" w:rsidRPr="005C2A78" w:rsidRDefault="003448F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CC5B5F024E14BD48CFEB4F1887CBA5F"/>
          </w:placeholder>
        </w:sdtPr>
        <w:sdtContent>
          <w:r>
            <w:rPr>
              <w:rFonts w:eastAsia="Times New Roman" w:cs="Times New Roman"/>
              <w:b/>
              <w:szCs w:val="24"/>
              <w:u w:val="single"/>
            </w:rPr>
            <w:t>RULEMAKING AUTHORITY</w:t>
          </w:r>
        </w:sdtContent>
      </w:sdt>
    </w:p>
    <w:p w:rsidR="003448FF" w:rsidRPr="006529C4" w:rsidRDefault="003448FF" w:rsidP="00774EC7">
      <w:pPr>
        <w:spacing w:after="0" w:line="240" w:lineRule="auto"/>
        <w:jc w:val="both"/>
        <w:rPr>
          <w:rFonts w:cs="Times New Roman"/>
          <w:szCs w:val="24"/>
        </w:rPr>
      </w:pPr>
    </w:p>
    <w:p w:rsidR="003448FF" w:rsidRPr="006529C4" w:rsidRDefault="003448F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448FF" w:rsidRPr="006529C4" w:rsidRDefault="003448FF" w:rsidP="00774EC7">
      <w:pPr>
        <w:spacing w:after="0" w:line="240" w:lineRule="auto"/>
        <w:jc w:val="both"/>
        <w:rPr>
          <w:rFonts w:cs="Times New Roman"/>
          <w:szCs w:val="24"/>
        </w:rPr>
      </w:pPr>
    </w:p>
    <w:p w:rsidR="003448FF" w:rsidRPr="005C2A78" w:rsidRDefault="003448F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8DFE33E839345E3A735888C34F17380"/>
          </w:placeholder>
        </w:sdtPr>
        <w:sdtContent>
          <w:r>
            <w:rPr>
              <w:rFonts w:eastAsia="Times New Roman" w:cs="Times New Roman"/>
              <w:b/>
              <w:szCs w:val="24"/>
              <w:u w:val="single"/>
            </w:rPr>
            <w:t>SECTION BY SECTION ANALYSIS</w:t>
          </w:r>
        </w:sdtContent>
      </w:sdt>
    </w:p>
    <w:p w:rsidR="003448FF" w:rsidRPr="005C2A78" w:rsidRDefault="003448FF" w:rsidP="000F1DF9">
      <w:pPr>
        <w:spacing w:after="0" w:line="240" w:lineRule="auto"/>
        <w:jc w:val="both"/>
        <w:rPr>
          <w:rFonts w:eastAsia="Times New Roman" w:cs="Times New Roman"/>
          <w:szCs w:val="24"/>
        </w:rPr>
      </w:pPr>
    </w:p>
    <w:p w:rsidR="003448FF" w:rsidRDefault="003448F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21.101, Property Code, by amending Subsection (b) and adding Subsection (b-1), as follows: </w:t>
      </w:r>
    </w:p>
    <w:p w:rsidR="003448FF" w:rsidRDefault="003448FF" w:rsidP="000F1DF9">
      <w:pPr>
        <w:spacing w:after="0" w:line="240" w:lineRule="auto"/>
        <w:jc w:val="both"/>
        <w:rPr>
          <w:rFonts w:eastAsia="Times New Roman" w:cs="Times New Roman"/>
          <w:szCs w:val="24"/>
        </w:rPr>
      </w:pPr>
    </w:p>
    <w:p w:rsidR="003448FF" w:rsidRDefault="003448FF" w:rsidP="007E6429">
      <w:pPr>
        <w:spacing w:after="0" w:line="240" w:lineRule="auto"/>
        <w:ind w:left="720"/>
        <w:jc w:val="both"/>
        <w:rPr>
          <w:rFonts w:eastAsia="Times New Roman" w:cs="Times New Roman"/>
          <w:szCs w:val="24"/>
        </w:rPr>
      </w:pPr>
      <w:r>
        <w:rPr>
          <w:rFonts w:eastAsia="Times New Roman" w:cs="Times New Roman"/>
          <w:szCs w:val="24"/>
        </w:rPr>
        <w:t xml:space="preserve">(b) Redefines “actual progress” to mean completion of three, rather than two, or more of certain actions.  </w:t>
      </w:r>
    </w:p>
    <w:p w:rsidR="003448FF" w:rsidRDefault="003448FF" w:rsidP="007E6429">
      <w:pPr>
        <w:spacing w:after="0" w:line="240" w:lineRule="auto"/>
        <w:ind w:left="720"/>
        <w:jc w:val="both"/>
        <w:rPr>
          <w:rFonts w:eastAsia="Times New Roman" w:cs="Times New Roman"/>
          <w:szCs w:val="24"/>
        </w:rPr>
      </w:pPr>
    </w:p>
    <w:p w:rsidR="003448FF" w:rsidRPr="005C2A78" w:rsidRDefault="003448FF" w:rsidP="007E6429">
      <w:pPr>
        <w:spacing w:after="0" w:line="240" w:lineRule="auto"/>
        <w:ind w:left="720"/>
        <w:jc w:val="both"/>
        <w:rPr>
          <w:rFonts w:eastAsia="Times New Roman" w:cs="Times New Roman"/>
          <w:szCs w:val="24"/>
        </w:rPr>
      </w:pPr>
      <w:r>
        <w:rPr>
          <w:rFonts w:eastAsia="Times New Roman" w:cs="Times New Roman"/>
          <w:szCs w:val="24"/>
        </w:rPr>
        <w:t xml:space="preserve">(b-1) Creates this subsection from existing text. Defines “actual progress” for a navigation district or port authority, notwithstanding Subsection (b), to mean the completion of one action described by Subsection (b) and the adoption by an entity’s governing body meeting certain requirements of a certain development plan. Deletes existing Subdivision (6) relating to the acquisition of a certain tract or parcel of real property. Makes conforming and nonsubstantive changes. </w:t>
      </w:r>
    </w:p>
    <w:p w:rsidR="003448FF" w:rsidRPr="005C2A78" w:rsidRDefault="003448FF" w:rsidP="000F1DF9">
      <w:pPr>
        <w:spacing w:after="0" w:line="240" w:lineRule="auto"/>
        <w:jc w:val="both"/>
        <w:rPr>
          <w:rFonts w:eastAsia="Times New Roman" w:cs="Times New Roman"/>
          <w:szCs w:val="24"/>
        </w:rPr>
      </w:pPr>
    </w:p>
    <w:p w:rsidR="003448FF" w:rsidRPr="005C2A78" w:rsidRDefault="003448F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3448FF" w:rsidRPr="005C2A78" w:rsidRDefault="003448FF" w:rsidP="000F1DF9">
      <w:pPr>
        <w:spacing w:after="0" w:line="240" w:lineRule="auto"/>
        <w:jc w:val="both"/>
        <w:rPr>
          <w:rFonts w:eastAsia="Times New Roman" w:cs="Times New Roman"/>
          <w:szCs w:val="24"/>
        </w:rPr>
      </w:pPr>
    </w:p>
    <w:p w:rsidR="003448FF" w:rsidRPr="005C2A78" w:rsidRDefault="003448F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3448FF" w:rsidRPr="006529C4" w:rsidRDefault="003448FF" w:rsidP="00774EC7">
      <w:pPr>
        <w:spacing w:after="0" w:line="240" w:lineRule="auto"/>
        <w:jc w:val="both"/>
        <w:rPr>
          <w:rFonts w:cs="Times New Roman"/>
          <w:szCs w:val="24"/>
        </w:rPr>
      </w:pPr>
    </w:p>
    <w:p w:rsidR="003448FF" w:rsidRPr="006529C4" w:rsidRDefault="003448FF" w:rsidP="00774EC7">
      <w:pPr>
        <w:spacing w:after="0" w:line="240" w:lineRule="auto"/>
        <w:jc w:val="both"/>
      </w:pPr>
    </w:p>
    <w:p w:rsidR="003448FF" w:rsidRPr="00026091" w:rsidRDefault="003448FF" w:rsidP="00026091"/>
    <w:p w:rsidR="003448FF" w:rsidRPr="00306D95" w:rsidRDefault="003448FF" w:rsidP="00306D95"/>
    <w:p w:rsidR="00986E9F" w:rsidRPr="003448FF" w:rsidRDefault="00986E9F" w:rsidP="003448FF"/>
    <w:sectPr w:rsidR="00986E9F" w:rsidRPr="003448F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9F3" w:rsidRDefault="005619F3" w:rsidP="000F1DF9">
      <w:pPr>
        <w:spacing w:after="0" w:line="240" w:lineRule="auto"/>
      </w:pPr>
      <w:r>
        <w:separator/>
      </w:r>
    </w:p>
  </w:endnote>
  <w:endnote w:type="continuationSeparator" w:id="0">
    <w:p w:rsidR="005619F3" w:rsidRDefault="005619F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619F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448FF">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448FF">
                <w:rPr>
                  <w:sz w:val="20"/>
                  <w:szCs w:val="20"/>
                </w:rPr>
                <w:t>S.B. 628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448F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619F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448FF">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448F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9F3" w:rsidRDefault="005619F3" w:rsidP="000F1DF9">
      <w:pPr>
        <w:spacing w:after="0" w:line="240" w:lineRule="auto"/>
      </w:pPr>
      <w:r>
        <w:separator/>
      </w:r>
    </w:p>
  </w:footnote>
  <w:footnote w:type="continuationSeparator" w:id="0">
    <w:p w:rsidR="005619F3" w:rsidRDefault="005619F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448FF"/>
    <w:rsid w:val="00376DD2"/>
    <w:rsid w:val="00382704"/>
    <w:rsid w:val="003A2368"/>
    <w:rsid w:val="003D3676"/>
    <w:rsid w:val="00404760"/>
    <w:rsid w:val="0045110C"/>
    <w:rsid w:val="00503AD0"/>
    <w:rsid w:val="005320AA"/>
    <w:rsid w:val="00544B9F"/>
    <w:rsid w:val="005619F3"/>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448F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448F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45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013D5" w:rsidP="004013D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7A6E64B20ED475B83D5904C8410FAA7"/>
        <w:category>
          <w:name w:val="General"/>
          <w:gallery w:val="placeholder"/>
        </w:category>
        <w:types>
          <w:type w:val="bbPlcHdr"/>
        </w:types>
        <w:behaviors>
          <w:behavior w:val="content"/>
        </w:behaviors>
        <w:guid w:val="{E10B895A-6B23-40A4-BC43-6C1ED8E17119}"/>
      </w:docPartPr>
      <w:docPartBody>
        <w:p w:rsidR="00000000" w:rsidRDefault="001A513A"/>
      </w:docPartBody>
    </w:docPart>
    <w:docPart>
      <w:docPartPr>
        <w:name w:val="F62062D906A7420FA31092C36FC95889"/>
        <w:category>
          <w:name w:val="General"/>
          <w:gallery w:val="placeholder"/>
        </w:category>
        <w:types>
          <w:type w:val="bbPlcHdr"/>
        </w:types>
        <w:behaviors>
          <w:behavior w:val="content"/>
        </w:behaviors>
        <w:guid w:val="{B0F1B5F9-A51C-4932-856F-EDE2681D9782}"/>
      </w:docPartPr>
      <w:docPartBody>
        <w:p w:rsidR="00000000" w:rsidRDefault="001A513A"/>
      </w:docPartBody>
    </w:docPart>
    <w:docPart>
      <w:docPartPr>
        <w:name w:val="4D76CE2DB0904AB384D8C5999C0CF747"/>
        <w:category>
          <w:name w:val="General"/>
          <w:gallery w:val="placeholder"/>
        </w:category>
        <w:types>
          <w:type w:val="bbPlcHdr"/>
        </w:types>
        <w:behaviors>
          <w:behavior w:val="content"/>
        </w:behaviors>
        <w:guid w:val="{84705319-7799-4738-BBF5-97A5FC9D6DD1}"/>
      </w:docPartPr>
      <w:docPartBody>
        <w:p w:rsidR="00000000" w:rsidRDefault="001A513A"/>
      </w:docPartBody>
    </w:docPart>
    <w:docPart>
      <w:docPartPr>
        <w:name w:val="5726C066C313473E8CDD4D596F774988"/>
        <w:category>
          <w:name w:val="General"/>
          <w:gallery w:val="placeholder"/>
        </w:category>
        <w:types>
          <w:type w:val="bbPlcHdr"/>
        </w:types>
        <w:behaviors>
          <w:behavior w:val="content"/>
        </w:behaviors>
        <w:guid w:val="{904E2DDB-B71F-4F88-B0C2-6FF3267A0B2A}"/>
      </w:docPartPr>
      <w:docPartBody>
        <w:p w:rsidR="00000000" w:rsidRDefault="001A513A"/>
      </w:docPartBody>
    </w:docPart>
    <w:docPart>
      <w:docPartPr>
        <w:name w:val="66D936B47C11459BAD0BE7F278BAE2A0"/>
        <w:category>
          <w:name w:val="General"/>
          <w:gallery w:val="placeholder"/>
        </w:category>
        <w:types>
          <w:type w:val="bbPlcHdr"/>
        </w:types>
        <w:behaviors>
          <w:behavior w:val="content"/>
        </w:behaviors>
        <w:guid w:val="{A1AADCCE-89FE-47A1-83E6-2A1DFA1C45FC}"/>
      </w:docPartPr>
      <w:docPartBody>
        <w:p w:rsidR="00000000" w:rsidRDefault="001A513A"/>
      </w:docPartBody>
    </w:docPart>
    <w:docPart>
      <w:docPartPr>
        <w:name w:val="BA2789891F844F5C93E8B54F0CECE65F"/>
        <w:category>
          <w:name w:val="General"/>
          <w:gallery w:val="placeholder"/>
        </w:category>
        <w:types>
          <w:type w:val="bbPlcHdr"/>
        </w:types>
        <w:behaviors>
          <w:behavior w:val="content"/>
        </w:behaviors>
        <w:guid w:val="{D8D2C51D-5C1D-4D46-B037-BEA0BF7EC483}"/>
      </w:docPartPr>
      <w:docPartBody>
        <w:p w:rsidR="00000000" w:rsidRDefault="001A513A"/>
      </w:docPartBody>
    </w:docPart>
    <w:docPart>
      <w:docPartPr>
        <w:name w:val="125DC6AC1F034330B3A7765D279D4AC0"/>
        <w:category>
          <w:name w:val="General"/>
          <w:gallery w:val="placeholder"/>
        </w:category>
        <w:types>
          <w:type w:val="bbPlcHdr"/>
        </w:types>
        <w:behaviors>
          <w:behavior w:val="content"/>
        </w:behaviors>
        <w:guid w:val="{3B6FF501-52E1-40D4-B9A0-E56CDC61AFE2}"/>
      </w:docPartPr>
      <w:docPartBody>
        <w:p w:rsidR="00000000" w:rsidRDefault="001A513A"/>
      </w:docPartBody>
    </w:docPart>
    <w:docPart>
      <w:docPartPr>
        <w:name w:val="ED2F889CC33242E9BD67E29115B0480C"/>
        <w:category>
          <w:name w:val="General"/>
          <w:gallery w:val="placeholder"/>
        </w:category>
        <w:types>
          <w:type w:val="bbPlcHdr"/>
        </w:types>
        <w:behaviors>
          <w:behavior w:val="content"/>
        </w:behaviors>
        <w:guid w:val="{793B311C-09B3-47EF-8901-B1CF4B6C365F}"/>
      </w:docPartPr>
      <w:docPartBody>
        <w:p w:rsidR="00000000" w:rsidRDefault="001A513A"/>
      </w:docPartBody>
    </w:docPart>
    <w:docPart>
      <w:docPartPr>
        <w:name w:val="2566FBE3015E46DF9809CE004FAB75DF"/>
        <w:category>
          <w:name w:val="General"/>
          <w:gallery w:val="placeholder"/>
        </w:category>
        <w:types>
          <w:type w:val="bbPlcHdr"/>
        </w:types>
        <w:behaviors>
          <w:behavior w:val="content"/>
        </w:behaviors>
        <w:guid w:val="{2E689149-033A-4A44-81C6-3FD7C06E502D}"/>
      </w:docPartPr>
      <w:docPartBody>
        <w:p w:rsidR="00000000" w:rsidRDefault="004013D5" w:rsidP="004013D5">
          <w:pPr>
            <w:pStyle w:val="2566FBE3015E46DF9809CE004FAB75DF"/>
          </w:pPr>
          <w:r w:rsidRPr="00A30DD1">
            <w:rPr>
              <w:rStyle w:val="PlaceholderText"/>
            </w:rPr>
            <w:t>Click here to enter a date.</w:t>
          </w:r>
        </w:p>
      </w:docPartBody>
    </w:docPart>
    <w:docPart>
      <w:docPartPr>
        <w:name w:val="36CE5B1EC7C34AB2BFE4FB99B1FEE186"/>
        <w:category>
          <w:name w:val="General"/>
          <w:gallery w:val="placeholder"/>
        </w:category>
        <w:types>
          <w:type w:val="bbPlcHdr"/>
        </w:types>
        <w:behaviors>
          <w:behavior w:val="content"/>
        </w:behaviors>
        <w:guid w:val="{DA511FA9-7AE8-4249-8E6B-40AAE730EDCC}"/>
      </w:docPartPr>
      <w:docPartBody>
        <w:p w:rsidR="00000000" w:rsidRDefault="001A513A"/>
      </w:docPartBody>
    </w:docPart>
    <w:docPart>
      <w:docPartPr>
        <w:name w:val="BB96436BBE0345289663190449DD334F"/>
        <w:category>
          <w:name w:val="General"/>
          <w:gallery w:val="placeholder"/>
        </w:category>
        <w:types>
          <w:type w:val="bbPlcHdr"/>
        </w:types>
        <w:behaviors>
          <w:behavior w:val="content"/>
        </w:behaviors>
        <w:guid w:val="{54E9E3D9-1746-41A9-AE60-7186BCE18731}"/>
      </w:docPartPr>
      <w:docPartBody>
        <w:p w:rsidR="00000000" w:rsidRDefault="001A513A"/>
      </w:docPartBody>
    </w:docPart>
    <w:docPart>
      <w:docPartPr>
        <w:name w:val="52797BAE4648485AA9B3AB13B4FD002A"/>
        <w:category>
          <w:name w:val="General"/>
          <w:gallery w:val="placeholder"/>
        </w:category>
        <w:types>
          <w:type w:val="bbPlcHdr"/>
        </w:types>
        <w:behaviors>
          <w:behavior w:val="content"/>
        </w:behaviors>
        <w:guid w:val="{B62DF9EE-615A-4DD7-8062-87296A112C5E}"/>
      </w:docPartPr>
      <w:docPartBody>
        <w:p w:rsidR="00000000" w:rsidRDefault="004013D5" w:rsidP="004013D5">
          <w:pPr>
            <w:pStyle w:val="52797BAE4648485AA9B3AB13B4FD002A"/>
          </w:pPr>
          <w:r>
            <w:rPr>
              <w:rFonts w:eastAsia="Times New Roman" w:cs="Times New Roman"/>
              <w:bCs/>
              <w:szCs w:val="24"/>
            </w:rPr>
            <w:t xml:space="preserve"> </w:t>
          </w:r>
        </w:p>
      </w:docPartBody>
    </w:docPart>
    <w:docPart>
      <w:docPartPr>
        <w:name w:val="3CC5B5F024E14BD48CFEB4F1887CBA5F"/>
        <w:category>
          <w:name w:val="General"/>
          <w:gallery w:val="placeholder"/>
        </w:category>
        <w:types>
          <w:type w:val="bbPlcHdr"/>
        </w:types>
        <w:behaviors>
          <w:behavior w:val="content"/>
        </w:behaviors>
        <w:guid w:val="{54EB9C75-181C-4C61-8D7F-133834D3F055}"/>
      </w:docPartPr>
      <w:docPartBody>
        <w:p w:rsidR="00000000" w:rsidRDefault="001A513A"/>
      </w:docPartBody>
    </w:docPart>
    <w:docPart>
      <w:docPartPr>
        <w:name w:val="F8DFE33E839345E3A735888C34F17380"/>
        <w:category>
          <w:name w:val="General"/>
          <w:gallery w:val="placeholder"/>
        </w:category>
        <w:types>
          <w:type w:val="bbPlcHdr"/>
        </w:types>
        <w:behaviors>
          <w:behavior w:val="content"/>
        </w:behaviors>
        <w:guid w:val="{307AB499-476F-406A-9382-14943015289B}"/>
      </w:docPartPr>
      <w:docPartBody>
        <w:p w:rsidR="00000000" w:rsidRDefault="001A51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A513A"/>
    <w:rsid w:val="001C5F26"/>
    <w:rsid w:val="00280096"/>
    <w:rsid w:val="00290C4E"/>
    <w:rsid w:val="002A4665"/>
    <w:rsid w:val="002A5E86"/>
    <w:rsid w:val="002F07B9"/>
    <w:rsid w:val="0032359E"/>
    <w:rsid w:val="00330290"/>
    <w:rsid w:val="004013D5"/>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3D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013D5"/>
    <w:rPr>
      <w:rFonts w:ascii="Times New Roman" w:hAnsi="Times New Roman"/>
      <w:sz w:val="24"/>
    </w:rPr>
  </w:style>
  <w:style w:type="paragraph" w:customStyle="1" w:styleId="487D89B4F8B34DB4967D41FE18F7F88D7">
    <w:name w:val="487D89B4F8B34DB4967D41FE18F7F88D7"/>
    <w:rsid w:val="004013D5"/>
    <w:rPr>
      <w:rFonts w:ascii="Times New Roman" w:hAnsi="Times New Roman"/>
      <w:sz w:val="24"/>
    </w:rPr>
  </w:style>
  <w:style w:type="paragraph" w:customStyle="1" w:styleId="AE2570ED5D764CD7AF9686706F550F4620">
    <w:name w:val="AE2570ED5D764CD7AF9686706F550F4620"/>
    <w:rsid w:val="004013D5"/>
    <w:pPr>
      <w:tabs>
        <w:tab w:val="center" w:pos="4680"/>
        <w:tab w:val="right" w:pos="9360"/>
      </w:tabs>
      <w:spacing w:after="0" w:line="240" w:lineRule="auto"/>
    </w:pPr>
    <w:rPr>
      <w:rFonts w:ascii="Times New Roman" w:hAnsi="Times New Roman"/>
      <w:sz w:val="24"/>
    </w:rPr>
  </w:style>
  <w:style w:type="paragraph" w:customStyle="1" w:styleId="2566FBE3015E46DF9809CE004FAB75DF">
    <w:name w:val="2566FBE3015E46DF9809CE004FAB75DF"/>
    <w:rsid w:val="004013D5"/>
  </w:style>
  <w:style w:type="paragraph" w:customStyle="1" w:styleId="52797BAE4648485AA9B3AB13B4FD002A">
    <w:name w:val="52797BAE4648485AA9B3AB13B4FD002A"/>
    <w:rsid w:val="004013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3D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013D5"/>
    <w:rPr>
      <w:rFonts w:ascii="Times New Roman" w:hAnsi="Times New Roman"/>
      <w:sz w:val="24"/>
    </w:rPr>
  </w:style>
  <w:style w:type="paragraph" w:customStyle="1" w:styleId="487D89B4F8B34DB4967D41FE18F7F88D7">
    <w:name w:val="487D89B4F8B34DB4967D41FE18F7F88D7"/>
    <w:rsid w:val="004013D5"/>
    <w:rPr>
      <w:rFonts w:ascii="Times New Roman" w:hAnsi="Times New Roman"/>
      <w:sz w:val="24"/>
    </w:rPr>
  </w:style>
  <w:style w:type="paragraph" w:customStyle="1" w:styleId="AE2570ED5D764CD7AF9686706F550F4620">
    <w:name w:val="AE2570ED5D764CD7AF9686706F550F4620"/>
    <w:rsid w:val="004013D5"/>
    <w:pPr>
      <w:tabs>
        <w:tab w:val="center" w:pos="4680"/>
        <w:tab w:val="right" w:pos="9360"/>
      </w:tabs>
      <w:spacing w:after="0" w:line="240" w:lineRule="auto"/>
    </w:pPr>
    <w:rPr>
      <w:rFonts w:ascii="Times New Roman" w:hAnsi="Times New Roman"/>
      <w:sz w:val="24"/>
    </w:rPr>
  </w:style>
  <w:style w:type="paragraph" w:customStyle="1" w:styleId="2566FBE3015E46DF9809CE004FAB75DF">
    <w:name w:val="2566FBE3015E46DF9809CE004FAB75DF"/>
    <w:rsid w:val="004013D5"/>
  </w:style>
  <w:style w:type="paragraph" w:customStyle="1" w:styleId="52797BAE4648485AA9B3AB13B4FD002A">
    <w:name w:val="52797BAE4648485AA9B3AB13B4FD002A"/>
    <w:rsid w:val="004013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4E9700C-EE28-4845-9AC0-A526B188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501</Words>
  <Characters>2862</Characters>
  <Application>Microsoft Office Word</Application>
  <DocSecurity>0</DocSecurity>
  <Lines>23</Lines>
  <Paragraphs>6</Paragraphs>
  <ScaleCrop>false</ScaleCrop>
  <Company>Texas Legislative Council</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2017-03-31T17:51:00Z</cp:lastPrinted>
  <dcterms:created xsi:type="dcterms:W3CDTF">2015-05-29T14:24:00Z</dcterms:created>
  <dcterms:modified xsi:type="dcterms:W3CDTF">2017-03-31T17:52:00Z</dcterms:modified>
</cp:coreProperties>
</file>

<file path=docProps/custom.xml><?xml version="1.0" encoding="utf-8"?>
<op:Properties xmlns:vt="http://schemas.openxmlformats.org/officeDocument/2006/docPropsVTypes" xmlns:op="http://schemas.openxmlformats.org/officeDocument/2006/custom-properties"/>
</file>