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17689" w:rsidTr="00345119">
        <w:tc>
          <w:tcPr>
            <w:tcW w:w="9576" w:type="dxa"/>
            <w:noWrap/>
          </w:tcPr>
          <w:p w:rsidR="008423E4" w:rsidRPr="0022177D" w:rsidRDefault="006E5C81" w:rsidP="00345119">
            <w:pPr>
              <w:pStyle w:val="Heading1"/>
            </w:pPr>
            <w:bookmarkStart w:id="0" w:name="_GoBack"/>
            <w:bookmarkEnd w:id="0"/>
            <w:r w:rsidRPr="00631897">
              <w:t>BILL ANALYSIS</w:t>
            </w:r>
          </w:p>
        </w:tc>
      </w:tr>
    </w:tbl>
    <w:p w:rsidR="008423E4" w:rsidRPr="0022177D" w:rsidRDefault="006E5C81" w:rsidP="008423E4">
      <w:pPr>
        <w:jc w:val="center"/>
      </w:pPr>
    </w:p>
    <w:p w:rsidR="008423E4" w:rsidRPr="00B31F0E" w:rsidRDefault="006E5C81" w:rsidP="008423E4"/>
    <w:p w:rsidR="008423E4" w:rsidRPr="00742794" w:rsidRDefault="006E5C81" w:rsidP="008423E4">
      <w:pPr>
        <w:tabs>
          <w:tab w:val="right" w:pos="9360"/>
        </w:tabs>
      </w:pPr>
    </w:p>
    <w:tbl>
      <w:tblPr>
        <w:tblW w:w="0" w:type="auto"/>
        <w:tblLayout w:type="fixed"/>
        <w:tblLook w:val="01E0" w:firstRow="1" w:lastRow="1" w:firstColumn="1" w:lastColumn="1" w:noHBand="0" w:noVBand="0"/>
      </w:tblPr>
      <w:tblGrid>
        <w:gridCol w:w="9576"/>
      </w:tblGrid>
      <w:tr w:rsidR="00E17689" w:rsidTr="00345119">
        <w:tc>
          <w:tcPr>
            <w:tcW w:w="9576" w:type="dxa"/>
          </w:tcPr>
          <w:p w:rsidR="008423E4" w:rsidRPr="00861995" w:rsidRDefault="006E5C81" w:rsidP="00345119">
            <w:pPr>
              <w:jc w:val="right"/>
            </w:pPr>
            <w:r>
              <w:t>S.B. 653</w:t>
            </w:r>
          </w:p>
        </w:tc>
      </w:tr>
      <w:tr w:rsidR="00E17689" w:rsidTr="00345119">
        <w:tc>
          <w:tcPr>
            <w:tcW w:w="9576" w:type="dxa"/>
          </w:tcPr>
          <w:p w:rsidR="008423E4" w:rsidRPr="00861995" w:rsidRDefault="006E5C81" w:rsidP="00345119">
            <w:pPr>
              <w:jc w:val="right"/>
            </w:pPr>
            <w:r>
              <w:t xml:space="preserve">By: </w:t>
            </w:r>
            <w:r>
              <w:t>Taylor, Van</w:t>
            </w:r>
          </w:p>
        </w:tc>
      </w:tr>
      <w:tr w:rsidR="00E17689" w:rsidTr="00345119">
        <w:tc>
          <w:tcPr>
            <w:tcW w:w="9576" w:type="dxa"/>
          </w:tcPr>
          <w:p w:rsidR="008423E4" w:rsidRPr="00861995" w:rsidRDefault="006E5C81" w:rsidP="00345119">
            <w:pPr>
              <w:jc w:val="right"/>
            </w:pPr>
            <w:r>
              <w:t>General Investigating &amp; Ethics</w:t>
            </w:r>
          </w:p>
        </w:tc>
      </w:tr>
      <w:tr w:rsidR="00E17689" w:rsidTr="00345119">
        <w:tc>
          <w:tcPr>
            <w:tcW w:w="9576" w:type="dxa"/>
          </w:tcPr>
          <w:p w:rsidR="008423E4" w:rsidRDefault="006E5C81" w:rsidP="00345119">
            <w:pPr>
              <w:jc w:val="right"/>
            </w:pPr>
            <w:r>
              <w:t>Committee Report (Unamended)</w:t>
            </w:r>
          </w:p>
        </w:tc>
      </w:tr>
    </w:tbl>
    <w:p w:rsidR="008423E4" w:rsidRDefault="006E5C81" w:rsidP="008423E4">
      <w:pPr>
        <w:tabs>
          <w:tab w:val="right" w:pos="9360"/>
        </w:tabs>
      </w:pPr>
    </w:p>
    <w:p w:rsidR="008423E4" w:rsidRDefault="006E5C81" w:rsidP="008423E4"/>
    <w:p w:rsidR="008423E4" w:rsidRDefault="006E5C81" w:rsidP="008423E4"/>
    <w:tbl>
      <w:tblPr>
        <w:tblW w:w="0" w:type="auto"/>
        <w:tblCellMar>
          <w:left w:w="115" w:type="dxa"/>
          <w:right w:w="115" w:type="dxa"/>
        </w:tblCellMar>
        <w:tblLook w:val="01E0" w:firstRow="1" w:lastRow="1" w:firstColumn="1" w:lastColumn="1" w:noHBand="0" w:noVBand="0"/>
      </w:tblPr>
      <w:tblGrid>
        <w:gridCol w:w="9576"/>
      </w:tblGrid>
      <w:tr w:rsidR="00E17689" w:rsidTr="00345119">
        <w:tc>
          <w:tcPr>
            <w:tcW w:w="9576" w:type="dxa"/>
          </w:tcPr>
          <w:p w:rsidR="008423E4" w:rsidRPr="00A8133F" w:rsidRDefault="006E5C81" w:rsidP="002F67EE">
            <w:pPr>
              <w:rPr>
                <w:b/>
              </w:rPr>
            </w:pPr>
            <w:r w:rsidRPr="009C1E9A">
              <w:rPr>
                <w:b/>
                <w:u w:val="single"/>
              </w:rPr>
              <w:t>BACKGROUND AND PURPOSE</w:t>
            </w:r>
            <w:r>
              <w:rPr>
                <w:b/>
              </w:rPr>
              <w:t xml:space="preserve"> </w:t>
            </w:r>
          </w:p>
          <w:p w:rsidR="008423E4" w:rsidRDefault="006E5C81" w:rsidP="002F67EE"/>
          <w:p w:rsidR="008423E4" w:rsidRDefault="006E5C81" w:rsidP="002F67EE">
            <w:pPr>
              <w:pStyle w:val="Header"/>
              <w:jc w:val="both"/>
            </w:pPr>
            <w:r>
              <w:t xml:space="preserve">Interested parties contend that certain </w:t>
            </w:r>
            <w:r>
              <w:t xml:space="preserve">employees of the Texas Juvenile Justice Department and the public school system </w:t>
            </w:r>
            <w:r>
              <w:t>who</w:t>
            </w:r>
            <w:r>
              <w:t>,</w:t>
            </w:r>
            <w:r>
              <w:t xml:space="preserve"> while employed </w:t>
            </w:r>
            <w:r>
              <w:t>by such entities</w:t>
            </w:r>
            <w:r>
              <w:t>,</w:t>
            </w:r>
            <w:r>
              <w:t xml:space="preserve"> </w:t>
            </w:r>
            <w:r>
              <w:t>commit certain felonies the victim of which is a student should not receive payments from the public retirement system</w:t>
            </w:r>
            <w:r>
              <w:t>s</w:t>
            </w:r>
            <w:r>
              <w:t>. S.B. 653 seeks to make such employees ineligible for service retirement annuities under the appli</w:t>
            </w:r>
            <w:r>
              <w:t>cable public retirement system</w:t>
            </w:r>
            <w:r>
              <w:t>.</w:t>
            </w:r>
          </w:p>
          <w:p w:rsidR="008423E4" w:rsidRPr="00E26B13" w:rsidRDefault="006E5C81" w:rsidP="002F67EE">
            <w:pPr>
              <w:rPr>
                <w:b/>
              </w:rPr>
            </w:pPr>
          </w:p>
        </w:tc>
      </w:tr>
      <w:tr w:rsidR="00E17689" w:rsidTr="00345119">
        <w:tc>
          <w:tcPr>
            <w:tcW w:w="9576" w:type="dxa"/>
          </w:tcPr>
          <w:p w:rsidR="0017725B" w:rsidRDefault="006E5C81" w:rsidP="002F67EE">
            <w:pPr>
              <w:rPr>
                <w:b/>
                <w:u w:val="single"/>
              </w:rPr>
            </w:pPr>
            <w:r>
              <w:rPr>
                <w:b/>
                <w:u w:val="single"/>
              </w:rPr>
              <w:t>CRIMINAL JUSTICE IMPACT</w:t>
            </w:r>
          </w:p>
          <w:p w:rsidR="0017725B" w:rsidRDefault="006E5C81" w:rsidP="002F67EE">
            <w:pPr>
              <w:rPr>
                <w:b/>
                <w:u w:val="single"/>
              </w:rPr>
            </w:pPr>
          </w:p>
          <w:p w:rsidR="00336781" w:rsidRPr="00336781" w:rsidRDefault="006E5C81" w:rsidP="002F67EE">
            <w:pPr>
              <w:jc w:val="both"/>
            </w:pPr>
            <w:r>
              <w:t>It is the committee's opinion that this bill does not expressly create a criminal offense, increase the punishment for an existing criminal offense or category of offenses, or change the eligibilit</w:t>
            </w:r>
            <w:r>
              <w:t>y of a person for community supervision, parole, or mandatory supervision.</w:t>
            </w:r>
          </w:p>
          <w:p w:rsidR="0017725B" w:rsidRPr="0017725B" w:rsidRDefault="006E5C81" w:rsidP="002F67EE">
            <w:pPr>
              <w:rPr>
                <w:b/>
                <w:u w:val="single"/>
              </w:rPr>
            </w:pPr>
          </w:p>
        </w:tc>
      </w:tr>
      <w:tr w:rsidR="00E17689" w:rsidTr="00345119">
        <w:tc>
          <w:tcPr>
            <w:tcW w:w="9576" w:type="dxa"/>
          </w:tcPr>
          <w:p w:rsidR="008423E4" w:rsidRPr="00A8133F" w:rsidRDefault="006E5C81" w:rsidP="002F67EE">
            <w:pPr>
              <w:rPr>
                <w:b/>
              </w:rPr>
            </w:pPr>
            <w:r w:rsidRPr="009C1E9A">
              <w:rPr>
                <w:b/>
                <w:u w:val="single"/>
              </w:rPr>
              <w:t>RULEMAKING AUTHORITY</w:t>
            </w:r>
            <w:r>
              <w:rPr>
                <w:b/>
              </w:rPr>
              <w:t xml:space="preserve"> </w:t>
            </w:r>
          </w:p>
          <w:p w:rsidR="008423E4" w:rsidRDefault="006E5C81" w:rsidP="002F67EE"/>
          <w:p w:rsidR="001905EF" w:rsidRDefault="006E5C81" w:rsidP="002F67EE">
            <w:pPr>
              <w:pStyle w:val="Header"/>
              <w:tabs>
                <w:tab w:val="clear" w:pos="4320"/>
                <w:tab w:val="clear" w:pos="8640"/>
              </w:tabs>
              <w:jc w:val="both"/>
            </w:pPr>
            <w:r>
              <w:t>It is the committee's opinion that rulemaking authority is expressly granted to the board</w:t>
            </w:r>
            <w:r>
              <w:t xml:space="preserve"> of trustees of the Employees Retirement S</w:t>
            </w:r>
            <w:r>
              <w:t xml:space="preserve">ystem </w:t>
            </w:r>
            <w:r>
              <w:t xml:space="preserve">of Texas </w:t>
            </w:r>
            <w:r>
              <w:t>in SECTION</w:t>
            </w:r>
            <w:r>
              <w:t xml:space="preserve"> 3 </w:t>
            </w:r>
            <w:r>
              <w:t xml:space="preserve">of this bill </w:t>
            </w:r>
            <w:r>
              <w:t xml:space="preserve">and </w:t>
            </w:r>
            <w:r>
              <w:t xml:space="preserve">to the board of trustees of the Teacher Retirement System of Texas in </w:t>
            </w:r>
            <w:r>
              <w:t>SECTION 4 of this bill.</w:t>
            </w:r>
          </w:p>
          <w:p w:rsidR="008423E4" w:rsidRPr="00E21FDC" w:rsidRDefault="006E5C81" w:rsidP="002F67EE">
            <w:pPr>
              <w:rPr>
                <w:b/>
              </w:rPr>
            </w:pPr>
          </w:p>
        </w:tc>
      </w:tr>
      <w:tr w:rsidR="00E17689" w:rsidTr="00345119">
        <w:tc>
          <w:tcPr>
            <w:tcW w:w="9576" w:type="dxa"/>
          </w:tcPr>
          <w:p w:rsidR="008423E4" w:rsidRPr="00A8133F" w:rsidRDefault="006E5C81" w:rsidP="002F67EE">
            <w:pPr>
              <w:rPr>
                <w:b/>
              </w:rPr>
            </w:pPr>
            <w:r w:rsidRPr="009C1E9A">
              <w:rPr>
                <w:b/>
                <w:u w:val="single"/>
              </w:rPr>
              <w:t>ANALYSIS</w:t>
            </w:r>
            <w:r>
              <w:rPr>
                <w:b/>
              </w:rPr>
              <w:t xml:space="preserve"> </w:t>
            </w:r>
            <w:r>
              <w:rPr>
                <w:b/>
              </w:rPr>
              <w:t xml:space="preserve"> </w:t>
            </w:r>
          </w:p>
          <w:p w:rsidR="008423E4" w:rsidRDefault="006E5C81" w:rsidP="002F67EE"/>
          <w:p w:rsidR="00536169" w:rsidRDefault="006E5C81" w:rsidP="002F67EE">
            <w:pPr>
              <w:pStyle w:val="Header"/>
              <w:jc w:val="both"/>
            </w:pPr>
            <w:r>
              <w:t xml:space="preserve">S.B. 653 </w:t>
            </w:r>
            <w:r w:rsidRPr="002A2F90">
              <w:t>amends the Government Code</w:t>
            </w:r>
            <w:r>
              <w:t xml:space="preserve"> to </w:t>
            </w:r>
            <w:r>
              <w:t xml:space="preserve">establish that a person who </w:t>
            </w:r>
            <w:r w:rsidRPr="00A931C3">
              <w:t xml:space="preserve">is </w:t>
            </w:r>
            <w:r>
              <w:t>a m</w:t>
            </w:r>
            <w:r>
              <w:t xml:space="preserve">ember or an annuitant of the Employees Retirement System of Texas (ERS) and is or was an employee of the Texas Juvenile Justice Department (TJJD) in one of </w:t>
            </w:r>
            <w:r>
              <w:t>its</w:t>
            </w:r>
            <w:r>
              <w:t xml:space="preserve"> institutional schools</w:t>
            </w:r>
            <w:r>
              <w:t xml:space="preserve"> and a person who is a member or an annuitant of </w:t>
            </w:r>
            <w:r>
              <w:t>the Teacher Retirement Sys</w:t>
            </w:r>
            <w:r>
              <w:t>tem of Texas</w:t>
            </w:r>
            <w:r>
              <w:t xml:space="preserve"> </w:t>
            </w:r>
            <w:r>
              <w:t xml:space="preserve">(TRS) and is or was an employee of the public school system </w:t>
            </w:r>
            <w:r>
              <w:t xml:space="preserve">is not eligible to receive a service retirement annuity from ERS </w:t>
            </w:r>
            <w:r>
              <w:t xml:space="preserve">or TRS, as applicable, </w:t>
            </w:r>
            <w:r>
              <w:t xml:space="preserve">if the person is </w:t>
            </w:r>
            <w:r w:rsidRPr="00A931C3">
              <w:t>convicted of a qualifying felony the victim of which is a student</w:t>
            </w:r>
            <w:r>
              <w:t xml:space="preserve"> and that suc</w:t>
            </w:r>
            <w:r>
              <w:t xml:space="preserve">h </w:t>
            </w:r>
            <w:r>
              <w:t>a</w:t>
            </w:r>
            <w:r>
              <w:t>n</w:t>
            </w:r>
            <w:r>
              <w:t xml:space="preserve"> </w:t>
            </w:r>
            <w:r>
              <w:t xml:space="preserve">ineligible </w:t>
            </w:r>
            <w:r>
              <w:t xml:space="preserve">person </w:t>
            </w:r>
            <w:r w:rsidRPr="002146F0">
              <w:t>is entitled to a refund of the person's retirement annuity contributions, including interest earned on those contributions.</w:t>
            </w:r>
            <w:r>
              <w:rPr>
                <w:b/>
              </w:rPr>
              <w:t xml:space="preserve"> </w:t>
            </w:r>
            <w:r>
              <w:t xml:space="preserve">The bill defines "qualifying felony" as </w:t>
            </w:r>
            <w:r w:rsidRPr="002A2F90">
              <w:t>a</w:t>
            </w:r>
            <w:r>
              <w:t>n</w:t>
            </w:r>
            <w:r w:rsidRPr="002A2F90">
              <w:t xml:space="preserve"> offense that </w:t>
            </w:r>
            <w:r>
              <w:t xml:space="preserve">is punishable as a felony under specified Penal Code </w:t>
            </w:r>
            <w:r>
              <w:t xml:space="preserve">provisions </w:t>
            </w:r>
            <w:r>
              <w:t xml:space="preserve">or a federal offense that </w:t>
            </w:r>
            <w:r w:rsidRPr="002A2F90">
              <w:t xml:space="preserve">contains elements that are substantially similar to the elements of </w:t>
            </w:r>
            <w:r>
              <w:t>such specified felonies</w:t>
            </w:r>
            <w:r>
              <w:t>.</w:t>
            </w:r>
            <w:r>
              <w:t xml:space="preserve"> </w:t>
            </w:r>
            <w:r>
              <w:t>The bill</w:t>
            </w:r>
            <w:r>
              <w:t xml:space="preserve"> </w:t>
            </w:r>
            <w:r>
              <w:t xml:space="preserve">requires </w:t>
            </w:r>
            <w:r>
              <w:t xml:space="preserve">the applicable retirement system </w:t>
            </w:r>
            <w:r>
              <w:t>to suspend payments of an annuity to a person</w:t>
            </w:r>
            <w:r>
              <w:t xml:space="preserve"> who </w:t>
            </w:r>
            <w:r>
              <w:t>the applicable retirement</w:t>
            </w:r>
            <w:r>
              <w:t xml:space="preserve"> system</w:t>
            </w:r>
            <w:r>
              <w:t xml:space="preserve"> determines </w:t>
            </w:r>
            <w:r w:rsidRPr="00A931C3">
              <w:t xml:space="preserve">is </w:t>
            </w:r>
            <w:r>
              <w:t>so ineligible</w:t>
            </w:r>
            <w:r>
              <w:t xml:space="preserve"> on receipt by </w:t>
            </w:r>
            <w:r>
              <w:t>the applicable retirement system</w:t>
            </w:r>
            <w:r>
              <w:t xml:space="preserve"> </w:t>
            </w:r>
            <w:r>
              <w:t>of</w:t>
            </w:r>
            <w:r>
              <w:t xml:space="preserve"> certain</w:t>
            </w:r>
            <w:r>
              <w:t xml:space="preserve"> notice</w:t>
            </w:r>
            <w:r>
              <w:t>s</w:t>
            </w:r>
            <w:r>
              <w:t xml:space="preserve"> of a conviction for a qualifying felony or any other information </w:t>
            </w:r>
            <w:r>
              <w:t>the applicable retirement system</w:t>
            </w:r>
            <w:r>
              <w:t xml:space="preserve"> </w:t>
            </w:r>
            <w:r>
              <w:t>determines by rule is sufficient to establish a convicti</w:t>
            </w:r>
            <w:r>
              <w:t>on for a qualifying felony.</w:t>
            </w:r>
            <w:r>
              <w:t xml:space="preserve"> </w:t>
            </w:r>
          </w:p>
          <w:p w:rsidR="00536169" w:rsidRDefault="006E5C81" w:rsidP="002F67EE">
            <w:pPr>
              <w:pStyle w:val="Header"/>
              <w:jc w:val="both"/>
            </w:pPr>
          </w:p>
          <w:p w:rsidR="002A2F90" w:rsidRDefault="006E5C81" w:rsidP="002F67EE">
            <w:pPr>
              <w:pStyle w:val="Header"/>
              <w:jc w:val="both"/>
            </w:pPr>
            <w:r>
              <w:t>S.B. 653</w:t>
            </w:r>
            <w:r>
              <w:t xml:space="preserve"> </w:t>
            </w:r>
            <w:r>
              <w:t>establishes that a person whose conviction is overturned on appeal</w:t>
            </w:r>
            <w:r>
              <w:t xml:space="preserve"> or who meets the requirements for innocence under</w:t>
            </w:r>
            <w:r>
              <w:t xml:space="preserve"> </w:t>
            </w:r>
            <w:r>
              <w:t xml:space="preserve">certain </w:t>
            </w:r>
            <w:r>
              <w:t>specified Civil Practice and Remedies Code provisions</w:t>
            </w:r>
            <w:r>
              <w:t xml:space="preserve"> </w:t>
            </w:r>
            <w:r>
              <w:t>is entitled to receive an amount equal</w:t>
            </w:r>
            <w:r>
              <w:t xml:space="preserve"> to the accrued total of payments and interest earned on the payments withheld during the suspension period and </w:t>
            </w:r>
            <w:r>
              <w:t>may</w:t>
            </w:r>
            <w:r>
              <w:t xml:space="preserve"> </w:t>
            </w:r>
            <w:r>
              <w:t xml:space="preserve">resume receipt of annuity payments on payment to </w:t>
            </w:r>
            <w:r>
              <w:t>the applicable retirement system</w:t>
            </w:r>
            <w:r>
              <w:t xml:space="preserve"> </w:t>
            </w:r>
            <w:r>
              <w:t>of an amount equal to the contributions refunded to the pe</w:t>
            </w:r>
            <w:r>
              <w:t>rson.</w:t>
            </w:r>
            <w:r w:rsidRPr="0092355E">
              <w:t xml:space="preserve"> </w:t>
            </w:r>
            <w:r>
              <w:t xml:space="preserve">The bill requires </w:t>
            </w:r>
            <w:r w:rsidRPr="0092355E">
              <w:t xml:space="preserve">the school at which </w:t>
            </w:r>
            <w:r>
              <w:t>a</w:t>
            </w:r>
            <w:r w:rsidRPr="0092355E">
              <w:t xml:space="preserve"> person was employed</w:t>
            </w:r>
            <w:r>
              <w:t>, n</w:t>
            </w:r>
            <w:r w:rsidRPr="0092355E">
              <w:t xml:space="preserve">ot later than the 30th day after the date of </w:t>
            </w:r>
            <w:r>
              <w:t>the</w:t>
            </w:r>
            <w:r w:rsidRPr="0092355E">
              <w:t xml:space="preserve"> person's conviction for a qualifying felony</w:t>
            </w:r>
            <w:r>
              <w:t>, to</w:t>
            </w:r>
            <w:r w:rsidRPr="0092355E">
              <w:t xml:space="preserve"> provide written notice</w:t>
            </w:r>
            <w:r>
              <w:t xml:space="preserve"> </w:t>
            </w:r>
            <w:r w:rsidRPr="0092355E">
              <w:t xml:space="preserve">of </w:t>
            </w:r>
            <w:r w:rsidRPr="0092355E">
              <w:lastRenderedPageBreak/>
              <w:t xml:space="preserve">the conviction to </w:t>
            </w:r>
            <w:r>
              <w:t>the applicable retirement system</w:t>
            </w:r>
            <w:r>
              <w:t xml:space="preserve"> and requires t</w:t>
            </w:r>
            <w:r>
              <w:t>he notice to comply with rules adopted by the applicable board of trustees under the bill's provisions</w:t>
            </w:r>
            <w:r w:rsidRPr="0092355E">
              <w:t xml:space="preserve">. </w:t>
            </w:r>
            <w:r>
              <w:t xml:space="preserve">The bill requires a court to notify </w:t>
            </w:r>
            <w:r>
              <w:t>the applicable retirement system</w:t>
            </w:r>
            <w:r>
              <w:t xml:space="preserve"> of the terms of a person's conviction for a qualifying felony.</w:t>
            </w:r>
          </w:p>
          <w:p w:rsidR="00031BFD" w:rsidRDefault="006E5C81" w:rsidP="002F67EE">
            <w:pPr>
              <w:pStyle w:val="Header"/>
              <w:jc w:val="both"/>
            </w:pPr>
          </w:p>
          <w:p w:rsidR="00031BFD" w:rsidRPr="002A2F90" w:rsidRDefault="006E5C81" w:rsidP="002F67EE">
            <w:pPr>
              <w:pStyle w:val="Header"/>
              <w:jc w:val="both"/>
            </w:pPr>
            <w:r>
              <w:t>S.B. 653 establishe</w:t>
            </w:r>
            <w:r>
              <w:t>s that benefits payable to an alternate payee under statutory provisions relating to domestic relations orders and spousal consent who is recognized by a domestic relations order established before September 1, 2017, are not affected by a person's ineligib</w:t>
            </w:r>
            <w:r>
              <w:t xml:space="preserve">ility to receive a retirement annuity due to </w:t>
            </w:r>
            <w:r>
              <w:t>the person's conviction</w:t>
            </w:r>
            <w:r>
              <w:t xml:space="preserve"> of </w:t>
            </w:r>
            <w:r>
              <w:t xml:space="preserve">a qualifying felony the victim of which is a student. The bill authorizes a court, on conviction of a person for a qualifying felony and in the same manner as in a divorce proceeding, </w:t>
            </w:r>
            <w:r>
              <w:t xml:space="preserve">to </w:t>
            </w:r>
            <w:r>
              <w:t xml:space="preserve">award half of the service retirement annuity forfeited by the person as the separate property of an innocent spouse if the annuity is partitioned or exchanged by written agreement of the spouses as provided by </w:t>
            </w:r>
            <w:r>
              <w:t xml:space="preserve">statutory provisions regarding </w:t>
            </w:r>
            <w:r>
              <w:t xml:space="preserve">marital </w:t>
            </w:r>
            <w:r>
              <w:t>property agreement</w:t>
            </w:r>
            <w:r>
              <w:t>s</w:t>
            </w:r>
            <w:r>
              <w:t xml:space="preserve">. The </w:t>
            </w:r>
            <w:r>
              <w:t xml:space="preserve">bill prohibits the </w:t>
            </w:r>
            <w:r>
              <w:t xml:space="preserve">amount awarded to the innocent spouse </w:t>
            </w:r>
            <w:r>
              <w:t>from being</w:t>
            </w:r>
            <w:r>
              <w:t xml:space="preserve"> converted to community property. </w:t>
            </w:r>
            <w:r>
              <w:t>The bill establishes that i</w:t>
            </w:r>
            <w:r>
              <w:t xml:space="preserve">neligibility for a retirement annuity </w:t>
            </w:r>
            <w:r w:rsidRPr="00391432">
              <w:t>under the</w:t>
            </w:r>
            <w:r>
              <w:t xml:space="preserve"> bill's</w:t>
            </w:r>
            <w:r w:rsidRPr="00391432">
              <w:t xml:space="preserve"> provisions</w:t>
            </w:r>
            <w:r>
              <w:t xml:space="preserve"> does not impair a person's right to a</w:t>
            </w:r>
            <w:r>
              <w:t xml:space="preserve">ny other retirement benefit for which the person is eligible. </w:t>
            </w:r>
            <w:r>
              <w:t>The bill requires t</w:t>
            </w:r>
            <w:r>
              <w:t xml:space="preserve">he board of trustees of </w:t>
            </w:r>
            <w:r>
              <w:t>ERS</w:t>
            </w:r>
            <w:r>
              <w:t xml:space="preserve"> </w:t>
            </w:r>
            <w:r>
              <w:t>and</w:t>
            </w:r>
            <w:r>
              <w:t xml:space="preserve"> TRS</w:t>
            </w:r>
            <w:r>
              <w:t>,</w:t>
            </w:r>
            <w:r>
              <w:t xml:space="preserve"> </w:t>
            </w:r>
            <w:r>
              <w:t xml:space="preserve">not later than December 31, 2017, </w:t>
            </w:r>
            <w:r>
              <w:t xml:space="preserve">to </w:t>
            </w:r>
            <w:r>
              <w:t xml:space="preserve">adopt rules and procedures to implement </w:t>
            </w:r>
            <w:r>
              <w:t>the</w:t>
            </w:r>
            <w:r>
              <w:t xml:space="preserve"> </w:t>
            </w:r>
            <w:r>
              <w:t xml:space="preserve">applicable </w:t>
            </w:r>
            <w:r>
              <w:t>bill</w:t>
            </w:r>
            <w:r>
              <w:t xml:space="preserve"> provision</w:t>
            </w:r>
            <w:r>
              <w:t>s and provides that the applicab</w:t>
            </w:r>
            <w:r>
              <w:t xml:space="preserve">le bill provisions apply only to an offense committed on or after the </w:t>
            </w:r>
            <w:r>
              <w:t>effective date of such rules so adopted.</w:t>
            </w:r>
          </w:p>
          <w:p w:rsidR="00917826" w:rsidRDefault="006E5C81" w:rsidP="002F67EE">
            <w:pPr>
              <w:pStyle w:val="Header"/>
              <w:tabs>
                <w:tab w:val="clear" w:pos="4320"/>
                <w:tab w:val="clear" w:pos="8640"/>
              </w:tabs>
              <w:jc w:val="both"/>
            </w:pPr>
          </w:p>
          <w:p w:rsidR="00C84BDA" w:rsidRPr="00AF0680" w:rsidRDefault="006E5C81" w:rsidP="002F67EE">
            <w:pPr>
              <w:pStyle w:val="Header"/>
              <w:tabs>
                <w:tab w:val="clear" w:pos="4320"/>
                <w:tab w:val="clear" w:pos="8640"/>
              </w:tabs>
              <w:jc w:val="both"/>
            </w:pPr>
            <w:r>
              <w:t xml:space="preserve">S.B. 653 </w:t>
            </w:r>
            <w:r>
              <w:t xml:space="preserve">amends the </w:t>
            </w:r>
            <w:r>
              <w:t>Code of Criminal Procedure</w:t>
            </w:r>
            <w:r>
              <w:t xml:space="preserve"> to require </w:t>
            </w:r>
            <w:r>
              <w:t>the judge</w:t>
            </w:r>
            <w:r>
              <w:t xml:space="preserve"> in the </w:t>
            </w:r>
            <w:r>
              <w:t xml:space="preserve">trial of </w:t>
            </w:r>
            <w:r>
              <w:t xml:space="preserve">such </w:t>
            </w:r>
            <w:r>
              <w:t xml:space="preserve">a </w:t>
            </w:r>
            <w:r>
              <w:t xml:space="preserve">qualifying felony </w:t>
            </w:r>
            <w:r>
              <w:t>offense</w:t>
            </w:r>
            <w:r>
              <w:t xml:space="preserve"> to </w:t>
            </w:r>
            <w:r>
              <w:t>make an affirmative find</w:t>
            </w:r>
            <w:r>
              <w:t xml:space="preserve">ing of fact and enter the affirmative finding in the judgment in the case if the judge determines that the offense committed was related to the defendant's employment </w:t>
            </w:r>
            <w:r>
              <w:t>at an institutional school of TJJD</w:t>
            </w:r>
            <w:r>
              <w:t xml:space="preserve"> or</w:t>
            </w:r>
            <w:r>
              <w:t xml:space="preserve"> in the public school system</w:t>
            </w:r>
            <w:r>
              <w:t xml:space="preserve"> </w:t>
            </w:r>
            <w:r>
              <w:t>while a member of</w:t>
            </w:r>
            <w:r>
              <w:t xml:space="preserve"> </w:t>
            </w:r>
            <w:r>
              <w:t>the a</w:t>
            </w:r>
            <w:r>
              <w:t>pplicable retirement system</w:t>
            </w:r>
            <w:r>
              <w:t xml:space="preserve">. </w:t>
            </w:r>
            <w:r>
              <w:t xml:space="preserve">The bill requires a judge who makes </w:t>
            </w:r>
            <w:r>
              <w:t>such an</w:t>
            </w:r>
            <w:r>
              <w:t xml:space="preserve"> affirmative finding to make the determination and provide the </w:t>
            </w:r>
            <w:r>
              <w:t xml:space="preserve">required </w:t>
            </w:r>
            <w:r>
              <w:t xml:space="preserve">notice </w:t>
            </w:r>
            <w:r>
              <w:t xml:space="preserve">to </w:t>
            </w:r>
            <w:r>
              <w:t>the applicable retirement system</w:t>
            </w:r>
            <w:r>
              <w:t xml:space="preserve">. </w:t>
            </w:r>
          </w:p>
          <w:p w:rsidR="008423E4" w:rsidRPr="004259C0" w:rsidRDefault="006E5C81" w:rsidP="002F67EE">
            <w:pPr>
              <w:pStyle w:val="Header"/>
              <w:tabs>
                <w:tab w:val="clear" w:pos="4320"/>
                <w:tab w:val="clear" w:pos="8640"/>
              </w:tabs>
              <w:jc w:val="both"/>
            </w:pPr>
            <w:r>
              <w:t xml:space="preserve"> </w:t>
            </w:r>
            <w:r>
              <w:t xml:space="preserve"> </w:t>
            </w:r>
            <w:r>
              <w:rPr>
                <w:b/>
              </w:rPr>
              <w:t xml:space="preserve"> </w:t>
            </w:r>
          </w:p>
        </w:tc>
      </w:tr>
      <w:tr w:rsidR="00E17689" w:rsidTr="00345119">
        <w:tc>
          <w:tcPr>
            <w:tcW w:w="9576" w:type="dxa"/>
          </w:tcPr>
          <w:p w:rsidR="008423E4" w:rsidRPr="00A8133F" w:rsidRDefault="006E5C81" w:rsidP="002F67EE">
            <w:pPr>
              <w:rPr>
                <w:b/>
              </w:rPr>
            </w:pPr>
            <w:r w:rsidRPr="009C1E9A">
              <w:rPr>
                <w:b/>
                <w:u w:val="single"/>
              </w:rPr>
              <w:lastRenderedPageBreak/>
              <w:t>EFFECTIVE DATE</w:t>
            </w:r>
            <w:r>
              <w:rPr>
                <w:b/>
              </w:rPr>
              <w:t xml:space="preserve"> </w:t>
            </w:r>
          </w:p>
          <w:p w:rsidR="008423E4" w:rsidRDefault="006E5C81" w:rsidP="002F67EE"/>
          <w:p w:rsidR="008423E4" w:rsidRPr="003624F2" w:rsidRDefault="006E5C81" w:rsidP="002F67EE">
            <w:pPr>
              <w:pStyle w:val="Header"/>
              <w:tabs>
                <w:tab w:val="clear" w:pos="4320"/>
                <w:tab w:val="clear" w:pos="8640"/>
              </w:tabs>
              <w:jc w:val="both"/>
            </w:pPr>
            <w:r>
              <w:t>September 1, 2017.</w:t>
            </w:r>
          </w:p>
          <w:p w:rsidR="008423E4" w:rsidRPr="00233FDB" w:rsidRDefault="006E5C81" w:rsidP="002F67EE">
            <w:pPr>
              <w:rPr>
                <w:b/>
              </w:rPr>
            </w:pPr>
          </w:p>
        </w:tc>
      </w:tr>
    </w:tbl>
    <w:p w:rsidR="008423E4" w:rsidRPr="00BE0E75" w:rsidRDefault="006E5C81" w:rsidP="008423E4">
      <w:pPr>
        <w:spacing w:line="480" w:lineRule="auto"/>
        <w:jc w:val="both"/>
        <w:rPr>
          <w:rFonts w:ascii="Arial" w:hAnsi="Arial"/>
          <w:sz w:val="16"/>
          <w:szCs w:val="16"/>
        </w:rPr>
      </w:pPr>
    </w:p>
    <w:p w:rsidR="004108C3" w:rsidRPr="008423E4" w:rsidRDefault="006E5C8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5C81">
      <w:r>
        <w:separator/>
      </w:r>
    </w:p>
  </w:endnote>
  <w:endnote w:type="continuationSeparator" w:id="0">
    <w:p w:rsidR="00000000" w:rsidRDefault="006E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17689" w:rsidTr="009C1E9A">
      <w:trPr>
        <w:cantSplit/>
      </w:trPr>
      <w:tc>
        <w:tcPr>
          <w:tcW w:w="0" w:type="pct"/>
        </w:tcPr>
        <w:p w:rsidR="00137D90" w:rsidRDefault="006E5C81" w:rsidP="009C1E9A">
          <w:pPr>
            <w:pStyle w:val="Footer"/>
            <w:tabs>
              <w:tab w:val="clear" w:pos="8640"/>
              <w:tab w:val="right" w:pos="9360"/>
            </w:tabs>
          </w:pPr>
        </w:p>
      </w:tc>
      <w:tc>
        <w:tcPr>
          <w:tcW w:w="2395" w:type="pct"/>
        </w:tcPr>
        <w:p w:rsidR="00137D90" w:rsidRDefault="006E5C81" w:rsidP="009C1E9A">
          <w:pPr>
            <w:pStyle w:val="Footer"/>
            <w:tabs>
              <w:tab w:val="clear" w:pos="8640"/>
              <w:tab w:val="right" w:pos="9360"/>
            </w:tabs>
          </w:pPr>
        </w:p>
        <w:p w:rsidR="001A4310" w:rsidRDefault="006E5C81" w:rsidP="009C1E9A">
          <w:pPr>
            <w:pStyle w:val="Footer"/>
            <w:tabs>
              <w:tab w:val="clear" w:pos="8640"/>
              <w:tab w:val="right" w:pos="9360"/>
            </w:tabs>
          </w:pPr>
        </w:p>
        <w:p w:rsidR="00137D90" w:rsidRDefault="006E5C81" w:rsidP="009C1E9A">
          <w:pPr>
            <w:pStyle w:val="Footer"/>
            <w:tabs>
              <w:tab w:val="clear" w:pos="8640"/>
              <w:tab w:val="right" w:pos="9360"/>
            </w:tabs>
          </w:pPr>
        </w:p>
      </w:tc>
      <w:tc>
        <w:tcPr>
          <w:tcW w:w="2453" w:type="pct"/>
        </w:tcPr>
        <w:p w:rsidR="00137D90" w:rsidRDefault="006E5C81" w:rsidP="009C1E9A">
          <w:pPr>
            <w:pStyle w:val="Footer"/>
            <w:tabs>
              <w:tab w:val="clear" w:pos="8640"/>
              <w:tab w:val="right" w:pos="9360"/>
            </w:tabs>
            <w:jc w:val="right"/>
          </w:pPr>
        </w:p>
      </w:tc>
    </w:tr>
    <w:tr w:rsidR="00E17689" w:rsidTr="009C1E9A">
      <w:trPr>
        <w:cantSplit/>
      </w:trPr>
      <w:tc>
        <w:tcPr>
          <w:tcW w:w="0" w:type="pct"/>
        </w:tcPr>
        <w:p w:rsidR="00EC379B" w:rsidRDefault="006E5C81" w:rsidP="009C1E9A">
          <w:pPr>
            <w:pStyle w:val="Footer"/>
            <w:tabs>
              <w:tab w:val="clear" w:pos="8640"/>
              <w:tab w:val="right" w:pos="9360"/>
            </w:tabs>
          </w:pPr>
        </w:p>
      </w:tc>
      <w:tc>
        <w:tcPr>
          <w:tcW w:w="2395" w:type="pct"/>
        </w:tcPr>
        <w:p w:rsidR="00EC379B" w:rsidRPr="009C1E9A" w:rsidRDefault="006E5C81" w:rsidP="009C1E9A">
          <w:pPr>
            <w:pStyle w:val="Footer"/>
            <w:tabs>
              <w:tab w:val="clear" w:pos="8640"/>
              <w:tab w:val="right" w:pos="9360"/>
            </w:tabs>
            <w:rPr>
              <w:rFonts w:ascii="Shruti" w:hAnsi="Shruti"/>
              <w:sz w:val="22"/>
            </w:rPr>
          </w:pPr>
          <w:r>
            <w:rPr>
              <w:rFonts w:ascii="Shruti" w:hAnsi="Shruti"/>
              <w:sz w:val="22"/>
            </w:rPr>
            <w:t>85R 31162</w:t>
          </w:r>
        </w:p>
      </w:tc>
      <w:tc>
        <w:tcPr>
          <w:tcW w:w="2453" w:type="pct"/>
        </w:tcPr>
        <w:p w:rsidR="00EC379B" w:rsidRDefault="006E5C81" w:rsidP="009C1E9A">
          <w:pPr>
            <w:pStyle w:val="Footer"/>
            <w:tabs>
              <w:tab w:val="clear" w:pos="8640"/>
              <w:tab w:val="right" w:pos="9360"/>
            </w:tabs>
            <w:jc w:val="right"/>
          </w:pPr>
          <w:r>
            <w:fldChar w:fldCharType="begin"/>
          </w:r>
          <w:r>
            <w:instrText xml:space="preserve"> DOCPROPERTY  OTID  \* MERGEFORMAT </w:instrText>
          </w:r>
          <w:r>
            <w:fldChar w:fldCharType="separate"/>
          </w:r>
          <w:r>
            <w:t>17.136.895</w:t>
          </w:r>
          <w:r>
            <w:fldChar w:fldCharType="end"/>
          </w:r>
        </w:p>
      </w:tc>
    </w:tr>
    <w:tr w:rsidR="00E17689" w:rsidTr="009C1E9A">
      <w:trPr>
        <w:cantSplit/>
      </w:trPr>
      <w:tc>
        <w:tcPr>
          <w:tcW w:w="0" w:type="pct"/>
        </w:tcPr>
        <w:p w:rsidR="00EC379B" w:rsidRDefault="006E5C81" w:rsidP="009C1E9A">
          <w:pPr>
            <w:pStyle w:val="Footer"/>
            <w:tabs>
              <w:tab w:val="clear" w:pos="4320"/>
              <w:tab w:val="clear" w:pos="8640"/>
              <w:tab w:val="left" w:pos="2865"/>
            </w:tabs>
          </w:pPr>
        </w:p>
      </w:tc>
      <w:tc>
        <w:tcPr>
          <w:tcW w:w="2395" w:type="pct"/>
        </w:tcPr>
        <w:p w:rsidR="00EC379B" w:rsidRPr="009C1E9A" w:rsidRDefault="006E5C81" w:rsidP="009C1E9A">
          <w:pPr>
            <w:pStyle w:val="Footer"/>
            <w:tabs>
              <w:tab w:val="clear" w:pos="4320"/>
              <w:tab w:val="clear" w:pos="8640"/>
              <w:tab w:val="left" w:pos="2865"/>
            </w:tabs>
            <w:rPr>
              <w:rFonts w:ascii="Shruti" w:hAnsi="Shruti"/>
              <w:sz w:val="22"/>
            </w:rPr>
          </w:pPr>
        </w:p>
      </w:tc>
      <w:tc>
        <w:tcPr>
          <w:tcW w:w="2453" w:type="pct"/>
        </w:tcPr>
        <w:p w:rsidR="00EC379B" w:rsidRDefault="006E5C81" w:rsidP="006D504F">
          <w:pPr>
            <w:pStyle w:val="Footer"/>
            <w:rPr>
              <w:rStyle w:val="PageNumber"/>
            </w:rPr>
          </w:pPr>
        </w:p>
        <w:p w:rsidR="00EC379B" w:rsidRDefault="006E5C81" w:rsidP="009C1E9A">
          <w:pPr>
            <w:pStyle w:val="Footer"/>
            <w:tabs>
              <w:tab w:val="clear" w:pos="8640"/>
              <w:tab w:val="right" w:pos="9360"/>
            </w:tabs>
            <w:jc w:val="right"/>
          </w:pPr>
        </w:p>
      </w:tc>
    </w:tr>
    <w:tr w:rsidR="00E17689" w:rsidTr="009C1E9A">
      <w:trPr>
        <w:cantSplit/>
        <w:trHeight w:val="323"/>
      </w:trPr>
      <w:tc>
        <w:tcPr>
          <w:tcW w:w="0" w:type="pct"/>
          <w:gridSpan w:val="3"/>
        </w:tcPr>
        <w:p w:rsidR="00EC379B" w:rsidRDefault="006E5C8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E5C81" w:rsidP="009C1E9A">
          <w:pPr>
            <w:pStyle w:val="Footer"/>
            <w:tabs>
              <w:tab w:val="clear" w:pos="8640"/>
              <w:tab w:val="right" w:pos="9360"/>
            </w:tabs>
            <w:jc w:val="center"/>
          </w:pPr>
        </w:p>
      </w:tc>
    </w:tr>
  </w:tbl>
  <w:p w:rsidR="00EC379B" w:rsidRPr="00FF6F72" w:rsidRDefault="006E5C8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5C81">
      <w:r>
        <w:separator/>
      </w:r>
    </w:p>
  </w:footnote>
  <w:footnote w:type="continuationSeparator" w:id="0">
    <w:p w:rsidR="00000000" w:rsidRDefault="006E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89"/>
    <w:rsid w:val="006E5C81"/>
    <w:rsid w:val="00E1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905EF"/>
    <w:rPr>
      <w:sz w:val="16"/>
      <w:szCs w:val="16"/>
    </w:rPr>
  </w:style>
  <w:style w:type="paragraph" w:styleId="CommentText">
    <w:name w:val="annotation text"/>
    <w:basedOn w:val="Normal"/>
    <w:link w:val="CommentTextChar"/>
    <w:rsid w:val="001905EF"/>
    <w:rPr>
      <w:sz w:val="20"/>
      <w:szCs w:val="20"/>
    </w:rPr>
  </w:style>
  <w:style w:type="character" w:customStyle="1" w:styleId="CommentTextChar">
    <w:name w:val="Comment Text Char"/>
    <w:basedOn w:val="DefaultParagraphFont"/>
    <w:link w:val="CommentText"/>
    <w:rsid w:val="001905EF"/>
  </w:style>
  <w:style w:type="paragraph" w:styleId="CommentSubject">
    <w:name w:val="annotation subject"/>
    <w:basedOn w:val="CommentText"/>
    <w:next w:val="CommentText"/>
    <w:link w:val="CommentSubjectChar"/>
    <w:rsid w:val="001905EF"/>
    <w:rPr>
      <w:b/>
      <w:bCs/>
    </w:rPr>
  </w:style>
  <w:style w:type="character" w:customStyle="1" w:styleId="CommentSubjectChar">
    <w:name w:val="Comment Subject Char"/>
    <w:basedOn w:val="CommentTextChar"/>
    <w:link w:val="CommentSubject"/>
    <w:rsid w:val="001905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1905EF"/>
    <w:rPr>
      <w:sz w:val="16"/>
      <w:szCs w:val="16"/>
    </w:rPr>
  </w:style>
  <w:style w:type="paragraph" w:styleId="CommentText">
    <w:name w:val="annotation text"/>
    <w:basedOn w:val="Normal"/>
    <w:link w:val="CommentTextChar"/>
    <w:rsid w:val="001905EF"/>
    <w:rPr>
      <w:sz w:val="20"/>
      <w:szCs w:val="20"/>
    </w:rPr>
  </w:style>
  <w:style w:type="character" w:customStyle="1" w:styleId="CommentTextChar">
    <w:name w:val="Comment Text Char"/>
    <w:basedOn w:val="DefaultParagraphFont"/>
    <w:link w:val="CommentText"/>
    <w:rsid w:val="001905EF"/>
  </w:style>
  <w:style w:type="paragraph" w:styleId="CommentSubject">
    <w:name w:val="annotation subject"/>
    <w:basedOn w:val="CommentText"/>
    <w:next w:val="CommentText"/>
    <w:link w:val="CommentSubjectChar"/>
    <w:rsid w:val="001905EF"/>
    <w:rPr>
      <w:b/>
      <w:bCs/>
    </w:rPr>
  </w:style>
  <w:style w:type="character" w:customStyle="1" w:styleId="CommentSubjectChar">
    <w:name w:val="Comment Subject Char"/>
    <w:basedOn w:val="CommentTextChar"/>
    <w:link w:val="CommentSubject"/>
    <w:rsid w:val="00190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887</Words>
  <Characters>4622</Characters>
  <Application>Microsoft Office Word</Application>
  <DocSecurity>4</DocSecurity>
  <Lines>90</Lines>
  <Paragraphs>18</Paragraphs>
  <ScaleCrop>false</ScaleCrop>
  <HeadingPairs>
    <vt:vector size="2" baseType="variant">
      <vt:variant>
        <vt:lpstr>Title</vt:lpstr>
      </vt:variant>
      <vt:variant>
        <vt:i4>1</vt:i4>
      </vt:variant>
    </vt:vector>
  </HeadingPairs>
  <TitlesOfParts>
    <vt:vector size="1" baseType="lpstr">
      <vt:lpstr>BA - SB00653 (Committee Report (Unamended))</vt:lpstr>
    </vt:vector>
  </TitlesOfParts>
  <Company>State of Texas</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31162</dc:subject>
  <dc:creator>State of Texas</dc:creator>
  <dc:description>SB 653 by Taylor, Van-(H)General Investigating &amp; Ethics</dc:description>
  <cp:lastModifiedBy>Alexander McMillan</cp:lastModifiedBy>
  <cp:revision>2</cp:revision>
  <cp:lastPrinted>2017-05-16T19:37:00Z</cp:lastPrinted>
  <dcterms:created xsi:type="dcterms:W3CDTF">2017-05-18T00:17:00Z</dcterms:created>
  <dcterms:modified xsi:type="dcterms:W3CDTF">2017-05-18T00:17:00Z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17.136.895</vt:lpwstr>
  </property>
</Properties>
</file>