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9E" w:rsidRDefault="006E4D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BA78319F8C48F888AC62793EA56574"/>
          </w:placeholder>
        </w:sdtPr>
        <w:sdtContent>
          <w:r w:rsidRPr="005C2A78">
            <w:rPr>
              <w:rFonts w:cs="Times New Roman"/>
              <w:b/>
              <w:szCs w:val="24"/>
              <w:u w:val="single"/>
            </w:rPr>
            <w:t>BILL ANALYSIS</w:t>
          </w:r>
        </w:sdtContent>
      </w:sdt>
    </w:p>
    <w:p w:rsidR="006E4D9E" w:rsidRPr="00585C31" w:rsidRDefault="006E4D9E" w:rsidP="000F1DF9">
      <w:pPr>
        <w:spacing w:after="0" w:line="240" w:lineRule="auto"/>
        <w:rPr>
          <w:rFonts w:cs="Times New Roman"/>
          <w:szCs w:val="24"/>
        </w:rPr>
      </w:pPr>
    </w:p>
    <w:p w:rsidR="006E4D9E" w:rsidRPr="00585C31" w:rsidRDefault="006E4D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4D9E" w:rsidTr="000F1DF9">
        <w:tc>
          <w:tcPr>
            <w:tcW w:w="2718" w:type="dxa"/>
          </w:tcPr>
          <w:p w:rsidR="006E4D9E" w:rsidRPr="005C2A78" w:rsidRDefault="006E4D9E" w:rsidP="006D756B">
            <w:pPr>
              <w:rPr>
                <w:rFonts w:cs="Times New Roman"/>
                <w:szCs w:val="24"/>
              </w:rPr>
            </w:pPr>
            <w:sdt>
              <w:sdtPr>
                <w:rPr>
                  <w:rFonts w:cs="Times New Roman"/>
                  <w:szCs w:val="24"/>
                </w:rPr>
                <w:alias w:val="Agency Title"/>
                <w:tag w:val="AgencyTitleContentControl"/>
                <w:id w:val="1920747753"/>
                <w:lock w:val="sdtContentLocked"/>
                <w:placeholder>
                  <w:docPart w:val="4957898F2A0746C8A22D8EEABDEF2ECB"/>
                </w:placeholder>
              </w:sdtPr>
              <w:sdtEndPr>
                <w:rPr>
                  <w:rFonts w:cstheme="minorBidi"/>
                  <w:szCs w:val="22"/>
                </w:rPr>
              </w:sdtEndPr>
              <w:sdtContent>
                <w:r>
                  <w:rPr>
                    <w:rFonts w:cs="Times New Roman"/>
                    <w:szCs w:val="24"/>
                  </w:rPr>
                  <w:t>Senate Research Center</w:t>
                </w:r>
              </w:sdtContent>
            </w:sdt>
          </w:p>
        </w:tc>
        <w:tc>
          <w:tcPr>
            <w:tcW w:w="6858" w:type="dxa"/>
          </w:tcPr>
          <w:p w:rsidR="006E4D9E" w:rsidRPr="00FF6471" w:rsidRDefault="006E4D9E" w:rsidP="000F1DF9">
            <w:pPr>
              <w:jc w:val="right"/>
              <w:rPr>
                <w:rFonts w:cs="Times New Roman"/>
                <w:szCs w:val="24"/>
              </w:rPr>
            </w:pPr>
            <w:sdt>
              <w:sdtPr>
                <w:rPr>
                  <w:rFonts w:cs="Times New Roman"/>
                  <w:szCs w:val="24"/>
                </w:rPr>
                <w:alias w:val="Bill Number"/>
                <w:tag w:val="BillNumberOne"/>
                <w:id w:val="-410784069"/>
                <w:lock w:val="sdtContentLocked"/>
                <w:placeholder>
                  <w:docPart w:val="DA9892B2F30948DCB06369BFCEA14386"/>
                </w:placeholder>
              </w:sdtPr>
              <w:sdtContent>
                <w:r>
                  <w:rPr>
                    <w:rFonts w:cs="Times New Roman"/>
                    <w:szCs w:val="24"/>
                  </w:rPr>
                  <w:t>S.B. 654</w:t>
                </w:r>
              </w:sdtContent>
            </w:sdt>
          </w:p>
        </w:tc>
      </w:tr>
      <w:tr w:rsidR="006E4D9E" w:rsidTr="000F1DF9">
        <w:sdt>
          <w:sdtPr>
            <w:rPr>
              <w:rFonts w:cs="Times New Roman"/>
              <w:szCs w:val="24"/>
            </w:rPr>
            <w:alias w:val="TLCNumber"/>
            <w:tag w:val="TLCNumber"/>
            <w:id w:val="-542600604"/>
            <w:lock w:val="sdtLocked"/>
            <w:placeholder>
              <w:docPart w:val="04CD7D4C811B4C4BBED091839EEEF157"/>
            </w:placeholder>
          </w:sdtPr>
          <w:sdtContent>
            <w:tc>
              <w:tcPr>
                <w:tcW w:w="2718" w:type="dxa"/>
              </w:tcPr>
              <w:p w:rsidR="006E4D9E" w:rsidRPr="000F1DF9" w:rsidRDefault="006E4D9E" w:rsidP="00C65088">
                <w:pPr>
                  <w:rPr>
                    <w:rFonts w:cs="Times New Roman"/>
                    <w:szCs w:val="24"/>
                  </w:rPr>
                </w:pPr>
                <w:r>
                  <w:rPr>
                    <w:rFonts w:cs="Times New Roman"/>
                    <w:szCs w:val="24"/>
                  </w:rPr>
                  <w:t>85R2836 SCL-F</w:t>
                </w:r>
              </w:p>
            </w:tc>
          </w:sdtContent>
        </w:sdt>
        <w:tc>
          <w:tcPr>
            <w:tcW w:w="6858" w:type="dxa"/>
          </w:tcPr>
          <w:p w:rsidR="006E4D9E" w:rsidRPr="005C2A78" w:rsidRDefault="006E4D9E" w:rsidP="006D756B">
            <w:pPr>
              <w:jc w:val="right"/>
              <w:rPr>
                <w:rFonts w:cs="Times New Roman"/>
                <w:szCs w:val="24"/>
              </w:rPr>
            </w:pPr>
            <w:sdt>
              <w:sdtPr>
                <w:rPr>
                  <w:rFonts w:cs="Times New Roman"/>
                  <w:szCs w:val="24"/>
                </w:rPr>
                <w:alias w:val="Author Label"/>
                <w:tag w:val="By"/>
                <w:id w:val="72399597"/>
                <w:lock w:val="sdtLocked"/>
                <w:placeholder>
                  <w:docPart w:val="3EB4BA03E88B46AD97F5BFB868E10F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3A83A50FF44229BA075962CADCB1A8"/>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1430C2B3599A491B86C5809FA6D33D9E"/>
                </w:placeholder>
                <w:showingPlcHdr/>
              </w:sdtPr>
              <w:sdtContent/>
            </w:sdt>
          </w:p>
        </w:tc>
      </w:tr>
      <w:tr w:rsidR="006E4D9E" w:rsidTr="000F1DF9">
        <w:tc>
          <w:tcPr>
            <w:tcW w:w="2718" w:type="dxa"/>
          </w:tcPr>
          <w:p w:rsidR="006E4D9E" w:rsidRPr="00BC7495" w:rsidRDefault="006E4D9E" w:rsidP="000F1DF9">
            <w:pPr>
              <w:rPr>
                <w:rFonts w:cs="Times New Roman"/>
                <w:szCs w:val="24"/>
              </w:rPr>
            </w:pPr>
          </w:p>
        </w:tc>
        <w:sdt>
          <w:sdtPr>
            <w:rPr>
              <w:rFonts w:cs="Times New Roman"/>
              <w:szCs w:val="24"/>
            </w:rPr>
            <w:alias w:val="Committee"/>
            <w:tag w:val="Committee"/>
            <w:id w:val="1914272295"/>
            <w:lock w:val="sdtContentLocked"/>
            <w:placeholder>
              <w:docPart w:val="19DBB028B3ED4B72B7EB34D6879A3C26"/>
            </w:placeholder>
          </w:sdtPr>
          <w:sdtContent>
            <w:tc>
              <w:tcPr>
                <w:tcW w:w="6858" w:type="dxa"/>
              </w:tcPr>
              <w:p w:rsidR="006E4D9E" w:rsidRPr="00FF6471" w:rsidRDefault="006E4D9E" w:rsidP="000F1DF9">
                <w:pPr>
                  <w:jc w:val="right"/>
                  <w:rPr>
                    <w:rFonts w:cs="Times New Roman"/>
                    <w:szCs w:val="24"/>
                  </w:rPr>
                </w:pPr>
                <w:r>
                  <w:rPr>
                    <w:rFonts w:cs="Times New Roman"/>
                    <w:szCs w:val="24"/>
                  </w:rPr>
                  <w:t>Business &amp; Commerce</w:t>
                </w:r>
              </w:p>
            </w:tc>
          </w:sdtContent>
        </w:sdt>
      </w:tr>
      <w:tr w:rsidR="006E4D9E" w:rsidTr="000F1DF9">
        <w:tc>
          <w:tcPr>
            <w:tcW w:w="2718" w:type="dxa"/>
          </w:tcPr>
          <w:p w:rsidR="006E4D9E" w:rsidRPr="00BC7495" w:rsidRDefault="006E4D9E" w:rsidP="000F1DF9">
            <w:pPr>
              <w:rPr>
                <w:rFonts w:cs="Times New Roman"/>
                <w:szCs w:val="24"/>
              </w:rPr>
            </w:pPr>
          </w:p>
        </w:tc>
        <w:sdt>
          <w:sdtPr>
            <w:rPr>
              <w:rFonts w:cs="Times New Roman"/>
              <w:szCs w:val="24"/>
            </w:rPr>
            <w:alias w:val="Date"/>
            <w:tag w:val="DateContentControl"/>
            <w:id w:val="1178081906"/>
            <w:lock w:val="sdtLocked"/>
            <w:placeholder>
              <w:docPart w:val="4610F6054F6347049DDE374476998264"/>
            </w:placeholder>
            <w:date>
              <w:dateFormat w:val="M/d/yyyy"/>
              <w:lid w:val="en-US"/>
              <w:storeMappedDataAs w:val="dateTime"/>
              <w:calendar w:val="gregorian"/>
            </w:date>
          </w:sdtPr>
          <w:sdtContent>
            <w:tc>
              <w:tcPr>
                <w:tcW w:w="6858" w:type="dxa"/>
              </w:tcPr>
              <w:p w:rsidR="006E4D9E" w:rsidRPr="00FF6471" w:rsidRDefault="006E4D9E" w:rsidP="006E4D9E">
                <w:pPr>
                  <w:jc w:val="right"/>
                  <w:rPr>
                    <w:rFonts w:cs="Times New Roman"/>
                    <w:szCs w:val="24"/>
                  </w:rPr>
                </w:pPr>
                <w:r>
                  <w:rPr>
                    <w:rFonts w:cs="Times New Roman"/>
                    <w:szCs w:val="24"/>
                  </w:rPr>
                  <w:t>5/242017</w:t>
                </w:r>
              </w:p>
            </w:tc>
          </w:sdtContent>
        </w:sdt>
      </w:tr>
      <w:tr w:rsidR="006E4D9E" w:rsidTr="000F1DF9">
        <w:tc>
          <w:tcPr>
            <w:tcW w:w="2718" w:type="dxa"/>
          </w:tcPr>
          <w:p w:rsidR="006E4D9E" w:rsidRPr="00BC7495" w:rsidRDefault="006E4D9E" w:rsidP="000F1DF9">
            <w:pPr>
              <w:rPr>
                <w:rFonts w:cs="Times New Roman"/>
                <w:szCs w:val="24"/>
              </w:rPr>
            </w:pPr>
          </w:p>
        </w:tc>
        <w:sdt>
          <w:sdtPr>
            <w:rPr>
              <w:rFonts w:cs="Times New Roman"/>
              <w:szCs w:val="24"/>
            </w:rPr>
            <w:alias w:val="BA Version"/>
            <w:tag w:val="BAVersion"/>
            <w:id w:val="-1685590809"/>
            <w:lock w:val="sdtContentLocked"/>
            <w:placeholder>
              <w:docPart w:val="DA6A8B0D531B487F9FA1271C9D3DF248"/>
            </w:placeholder>
          </w:sdtPr>
          <w:sdtContent>
            <w:tc>
              <w:tcPr>
                <w:tcW w:w="6858" w:type="dxa"/>
              </w:tcPr>
              <w:p w:rsidR="006E4D9E" w:rsidRPr="00FF6471" w:rsidRDefault="006E4D9E" w:rsidP="000F1DF9">
                <w:pPr>
                  <w:jc w:val="right"/>
                  <w:rPr>
                    <w:rFonts w:cs="Times New Roman"/>
                    <w:szCs w:val="24"/>
                  </w:rPr>
                </w:pPr>
                <w:r>
                  <w:rPr>
                    <w:rFonts w:cs="Times New Roman"/>
                    <w:szCs w:val="24"/>
                  </w:rPr>
                  <w:t>Enrolled</w:t>
                </w:r>
              </w:p>
            </w:tc>
          </w:sdtContent>
        </w:sdt>
      </w:tr>
    </w:tbl>
    <w:p w:rsidR="006E4D9E" w:rsidRPr="00FF6471" w:rsidRDefault="006E4D9E" w:rsidP="000F1DF9">
      <w:pPr>
        <w:spacing w:after="0" w:line="240" w:lineRule="auto"/>
        <w:rPr>
          <w:rFonts w:cs="Times New Roman"/>
          <w:szCs w:val="24"/>
        </w:rPr>
      </w:pPr>
    </w:p>
    <w:p w:rsidR="006E4D9E" w:rsidRPr="00FF6471" w:rsidRDefault="006E4D9E" w:rsidP="000F1DF9">
      <w:pPr>
        <w:spacing w:after="0" w:line="240" w:lineRule="auto"/>
        <w:rPr>
          <w:rFonts w:cs="Times New Roman"/>
          <w:szCs w:val="24"/>
        </w:rPr>
      </w:pPr>
    </w:p>
    <w:p w:rsidR="006E4D9E" w:rsidRPr="00FF6471" w:rsidRDefault="006E4D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E709C4FDF84803A1A9C65DE2EA8CF4"/>
        </w:placeholder>
      </w:sdtPr>
      <w:sdtContent>
        <w:p w:rsidR="006E4D9E" w:rsidRDefault="006E4D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BF4B3707C84BD28C9D80B2097C2C8C"/>
        </w:placeholder>
      </w:sdtPr>
      <w:sdtContent>
        <w:p w:rsidR="006E4D9E" w:rsidRDefault="006E4D9E" w:rsidP="009533D4">
          <w:pPr>
            <w:pStyle w:val="NormalWeb"/>
            <w:spacing w:before="0" w:beforeAutospacing="0" w:after="0" w:afterAutospacing="0"/>
            <w:jc w:val="both"/>
            <w:divId w:val="928394467"/>
            <w:rPr>
              <w:rFonts w:eastAsia="Times New Roman" w:cstheme="minorBidi"/>
              <w:bCs/>
              <w:szCs w:val="22"/>
            </w:rPr>
          </w:pPr>
        </w:p>
        <w:p w:rsidR="006E4D9E" w:rsidRDefault="006E4D9E" w:rsidP="009533D4">
          <w:pPr>
            <w:spacing w:after="0" w:line="240" w:lineRule="auto"/>
            <w:jc w:val="both"/>
          </w:pPr>
          <w:r>
            <w:t>In Texas, advanced practice registered nurses (APRNs) work under a delegating physician in order to practice and see patients. Additionally, APRNs can only accept an insurance plan if their delegating physician also accepts that plan. S.B. 654 amends current law in order to allow APRNs to serve patients in any of the Medicaid plans.</w:t>
          </w:r>
        </w:p>
        <w:p w:rsidR="006E4D9E" w:rsidRPr="00D70925" w:rsidRDefault="006E4D9E" w:rsidP="009533D4">
          <w:pPr>
            <w:spacing w:after="0" w:line="240" w:lineRule="auto"/>
            <w:jc w:val="both"/>
            <w:rPr>
              <w:rFonts w:eastAsia="Times New Roman" w:cs="Times New Roman"/>
              <w:bCs/>
              <w:szCs w:val="24"/>
            </w:rPr>
          </w:pPr>
        </w:p>
      </w:sdtContent>
    </w:sdt>
    <w:p w:rsidR="006E4D9E" w:rsidRDefault="006E4D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654 </w:t>
      </w:r>
      <w:bookmarkStart w:id="1" w:name="AmendsCurrentLaw"/>
      <w:bookmarkEnd w:id="1"/>
      <w:r>
        <w:rPr>
          <w:rFonts w:cs="Times New Roman"/>
          <w:szCs w:val="24"/>
        </w:rPr>
        <w:t>amends current law relating to the participation of an advanced practice registered nurse as a primary care or network provider for certain governmental and other health benefit plans.</w:t>
      </w:r>
    </w:p>
    <w:p w:rsidR="006E4D9E" w:rsidRPr="00557893" w:rsidRDefault="006E4D9E" w:rsidP="000F1DF9">
      <w:pPr>
        <w:spacing w:after="0" w:line="240" w:lineRule="auto"/>
        <w:jc w:val="both"/>
        <w:rPr>
          <w:rFonts w:eastAsia="Times New Roman" w:cs="Times New Roman"/>
          <w:szCs w:val="24"/>
        </w:rPr>
      </w:pPr>
    </w:p>
    <w:p w:rsidR="006E4D9E" w:rsidRPr="005C2A78" w:rsidRDefault="006E4D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C77D16621E4F029D0C3623B672D9C4"/>
          </w:placeholder>
        </w:sdtPr>
        <w:sdtContent>
          <w:r>
            <w:rPr>
              <w:rFonts w:eastAsia="Times New Roman" w:cs="Times New Roman"/>
              <w:b/>
              <w:szCs w:val="24"/>
              <w:u w:val="single"/>
            </w:rPr>
            <w:t>RULEMAKING AUTHORITY</w:t>
          </w:r>
        </w:sdtContent>
      </w:sdt>
    </w:p>
    <w:p w:rsidR="006E4D9E" w:rsidRDefault="006E4D9E" w:rsidP="00774EC7">
      <w:pPr>
        <w:spacing w:after="0" w:line="240" w:lineRule="auto"/>
        <w:jc w:val="both"/>
        <w:rPr>
          <w:rFonts w:cs="Times New Roman"/>
          <w:szCs w:val="24"/>
        </w:rPr>
      </w:pPr>
    </w:p>
    <w:p w:rsidR="006E4D9E" w:rsidRPr="006529C4" w:rsidRDefault="006E4D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4D9E" w:rsidRPr="006529C4" w:rsidRDefault="006E4D9E" w:rsidP="00774EC7">
      <w:pPr>
        <w:spacing w:after="0" w:line="240" w:lineRule="auto"/>
        <w:jc w:val="both"/>
        <w:rPr>
          <w:rFonts w:cs="Times New Roman"/>
          <w:szCs w:val="24"/>
        </w:rPr>
      </w:pPr>
    </w:p>
    <w:p w:rsidR="006E4D9E" w:rsidRPr="005C2A78" w:rsidRDefault="006E4D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C9A17515914E43B10D9584C5D1024E"/>
          </w:placeholder>
        </w:sdtPr>
        <w:sdtContent>
          <w:r>
            <w:rPr>
              <w:rFonts w:eastAsia="Times New Roman" w:cs="Times New Roman"/>
              <w:b/>
              <w:szCs w:val="24"/>
              <w:u w:val="single"/>
            </w:rPr>
            <w:t>SECTION BY SECTION ANALYSIS</w:t>
          </w:r>
        </w:sdtContent>
      </w:sdt>
    </w:p>
    <w:p w:rsidR="006E4D9E" w:rsidRPr="005C2A78" w:rsidRDefault="006E4D9E" w:rsidP="000F1DF9">
      <w:pPr>
        <w:spacing w:after="0" w:line="240" w:lineRule="auto"/>
        <w:jc w:val="both"/>
        <w:rPr>
          <w:rFonts w:eastAsia="Times New Roman" w:cs="Times New Roman"/>
          <w:szCs w:val="24"/>
        </w:rPr>
      </w:pPr>
    </w:p>
    <w:p w:rsidR="006E4D9E" w:rsidRDefault="006E4D9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533.005, Government Code, by adding Subsection (d), as follows:</w:t>
      </w:r>
    </w:p>
    <w:p w:rsidR="006E4D9E" w:rsidRDefault="006E4D9E" w:rsidP="000F1DF9">
      <w:pPr>
        <w:spacing w:after="0" w:line="240" w:lineRule="auto"/>
        <w:jc w:val="both"/>
        <w:rPr>
          <w:rFonts w:eastAsia="Times New Roman" w:cs="Times New Roman"/>
          <w:szCs w:val="24"/>
        </w:rPr>
      </w:pPr>
    </w:p>
    <w:p w:rsidR="006E4D9E" w:rsidRPr="005C2A78" w:rsidRDefault="006E4D9E" w:rsidP="00557893">
      <w:pPr>
        <w:spacing w:after="0" w:line="240" w:lineRule="auto"/>
        <w:ind w:left="720"/>
        <w:jc w:val="both"/>
        <w:rPr>
          <w:rFonts w:eastAsia="Times New Roman" w:cs="Times New Roman"/>
          <w:szCs w:val="24"/>
        </w:rPr>
      </w:pPr>
      <w:r>
        <w:rPr>
          <w:rFonts w:eastAsia="Times New Roman" w:cs="Times New Roman"/>
          <w:szCs w:val="24"/>
        </w:rPr>
        <w:t xml:space="preserve">(d) Authorizes an advanced practice registered nurse (APRN) to be included as a primary care provider in a managed care organization's (MCO's) provider network regardless of whether the physician supervising the APRN is in the provider network for purposes of Subsection (a)(13) (relating to certain provisions of a required contract). Prohibits this subsection from being construed as authorizing an MCO to supervise or control the practice of medicine as prohibited by Subtitle B (Physicians), Title 3 (Health Professions), Occupations Code. </w:t>
      </w:r>
    </w:p>
    <w:p w:rsidR="006E4D9E" w:rsidRPr="005C2A78" w:rsidRDefault="006E4D9E" w:rsidP="000F1DF9">
      <w:pPr>
        <w:spacing w:after="0" w:line="240" w:lineRule="auto"/>
        <w:jc w:val="both"/>
        <w:rPr>
          <w:rFonts w:eastAsia="Times New Roman" w:cs="Times New Roman"/>
          <w:szCs w:val="24"/>
        </w:rPr>
      </w:pPr>
    </w:p>
    <w:p w:rsidR="006E4D9E" w:rsidRDefault="006E4D9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62.1551, Health and Safety Code, as follows:</w:t>
      </w:r>
    </w:p>
    <w:p w:rsidR="006E4D9E" w:rsidRDefault="006E4D9E" w:rsidP="000F1DF9">
      <w:pPr>
        <w:spacing w:after="0" w:line="240" w:lineRule="auto"/>
        <w:jc w:val="both"/>
        <w:rPr>
          <w:rFonts w:eastAsia="Times New Roman" w:cs="Times New Roman"/>
          <w:szCs w:val="24"/>
        </w:rPr>
      </w:pPr>
    </w:p>
    <w:p w:rsidR="006E4D9E" w:rsidRDefault="006E4D9E" w:rsidP="00557893">
      <w:pPr>
        <w:spacing w:after="0" w:line="240" w:lineRule="auto"/>
        <w:ind w:left="720"/>
        <w:jc w:val="both"/>
        <w:rPr>
          <w:rFonts w:eastAsia="Times New Roman" w:cs="Times New Roman"/>
          <w:szCs w:val="24"/>
        </w:rPr>
      </w:pPr>
      <w:r>
        <w:rPr>
          <w:rFonts w:eastAsia="Times New Roman" w:cs="Times New Roman"/>
          <w:szCs w:val="24"/>
        </w:rPr>
        <w:t xml:space="preserve">Sec. 62.1551. INCLUSION OF CERTAIN HEALTH CARE PROVIDERS IN PROVIDER NETWORKS. (a) Creates this subsection from existing text and makes no further changes to this subsection. </w:t>
      </w:r>
    </w:p>
    <w:p w:rsidR="006E4D9E" w:rsidRDefault="006E4D9E" w:rsidP="00557893">
      <w:pPr>
        <w:spacing w:after="0" w:line="240" w:lineRule="auto"/>
        <w:ind w:left="720"/>
        <w:jc w:val="both"/>
        <w:rPr>
          <w:rFonts w:eastAsia="Times New Roman" w:cs="Times New Roman"/>
          <w:szCs w:val="24"/>
        </w:rPr>
      </w:pPr>
    </w:p>
    <w:p w:rsidR="006E4D9E" w:rsidRDefault="006E4D9E" w:rsidP="00557893">
      <w:pPr>
        <w:spacing w:after="0" w:line="240" w:lineRule="auto"/>
        <w:ind w:left="1440"/>
        <w:jc w:val="both"/>
        <w:rPr>
          <w:rFonts w:eastAsia="Times New Roman" w:cs="Times New Roman"/>
          <w:szCs w:val="24"/>
        </w:rPr>
      </w:pPr>
      <w:r>
        <w:rPr>
          <w:rFonts w:eastAsia="Times New Roman" w:cs="Times New Roman"/>
          <w:szCs w:val="24"/>
        </w:rPr>
        <w:t>(b) Authorizes an APRN to be included as a primary care provider in an MCO's or entity's provider network regardless of whether the physician supervising the APRN is in the provider network, for purposes of Subsection (a).</w:t>
      </w:r>
    </w:p>
    <w:p w:rsidR="006E4D9E" w:rsidRDefault="006E4D9E" w:rsidP="00557893">
      <w:pPr>
        <w:spacing w:after="0" w:line="240" w:lineRule="auto"/>
        <w:ind w:left="1440"/>
        <w:jc w:val="both"/>
        <w:rPr>
          <w:rFonts w:eastAsia="Times New Roman" w:cs="Times New Roman"/>
          <w:szCs w:val="24"/>
        </w:rPr>
      </w:pPr>
    </w:p>
    <w:p w:rsidR="006E4D9E" w:rsidRPr="005C2A78" w:rsidRDefault="006E4D9E" w:rsidP="00557893">
      <w:pPr>
        <w:spacing w:after="0" w:line="240" w:lineRule="auto"/>
        <w:ind w:left="1440"/>
        <w:jc w:val="both"/>
        <w:rPr>
          <w:rFonts w:eastAsia="Times New Roman" w:cs="Times New Roman"/>
          <w:szCs w:val="24"/>
        </w:rPr>
      </w:pPr>
      <w:r>
        <w:rPr>
          <w:rFonts w:eastAsia="Times New Roman" w:cs="Times New Roman"/>
          <w:szCs w:val="24"/>
        </w:rPr>
        <w:t xml:space="preserve">(c) Prohibits this section from being construed as authorizing an MCO or other entity to supervise or control the practice of medicine as prohibited by Subtitle B, Title 3, Occupations Code. </w:t>
      </w:r>
    </w:p>
    <w:p w:rsidR="006E4D9E" w:rsidRPr="005C2A78" w:rsidRDefault="006E4D9E" w:rsidP="000F1DF9">
      <w:pPr>
        <w:spacing w:after="0" w:line="240" w:lineRule="auto"/>
        <w:jc w:val="both"/>
        <w:rPr>
          <w:rFonts w:eastAsia="Times New Roman" w:cs="Times New Roman"/>
          <w:szCs w:val="24"/>
        </w:rPr>
      </w:pPr>
    </w:p>
    <w:p w:rsidR="006E4D9E" w:rsidRDefault="006E4D9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32.024(gg), Human Resources Code, as follows:</w:t>
      </w:r>
    </w:p>
    <w:p w:rsidR="006E4D9E" w:rsidRDefault="006E4D9E" w:rsidP="000F1DF9">
      <w:pPr>
        <w:spacing w:after="0" w:line="240" w:lineRule="auto"/>
        <w:jc w:val="both"/>
        <w:rPr>
          <w:rFonts w:eastAsia="Times New Roman" w:cs="Times New Roman"/>
          <w:szCs w:val="24"/>
        </w:rPr>
      </w:pPr>
    </w:p>
    <w:p w:rsidR="006E4D9E" w:rsidRDefault="006E4D9E" w:rsidP="00557893">
      <w:pPr>
        <w:spacing w:after="0" w:line="240" w:lineRule="auto"/>
        <w:ind w:left="720"/>
        <w:jc w:val="both"/>
        <w:rPr>
          <w:rFonts w:eastAsia="Times New Roman" w:cs="Times New Roman"/>
          <w:szCs w:val="24"/>
        </w:rPr>
      </w:pPr>
      <w:r>
        <w:rPr>
          <w:rFonts w:eastAsia="Times New Roman" w:cs="Times New Roman"/>
          <w:szCs w:val="24"/>
        </w:rPr>
        <w:t xml:space="preserve">(gg) Requires the Health and Human Services Commission (HHSC) to ensure that APRN and physician assistants may be selected by and assigned to recipients of medical assistance as the primary care providers of those recipients regardless of whether the physician supervising the APRN is included in any directory of providers of medical assistance maintained by HHSC. Prohibits this subsection from being construed as authorizing HHSC to supervise or control the practice of medicine as prohibited by Subtitle B, Title 3, Occupations Code. </w:t>
      </w:r>
    </w:p>
    <w:p w:rsidR="006E4D9E" w:rsidRDefault="006E4D9E" w:rsidP="00557893">
      <w:pPr>
        <w:spacing w:after="0" w:line="240" w:lineRule="auto"/>
        <w:ind w:left="720"/>
        <w:jc w:val="both"/>
        <w:rPr>
          <w:rFonts w:eastAsia="Times New Roman" w:cs="Times New Roman"/>
          <w:szCs w:val="24"/>
        </w:rPr>
      </w:pPr>
    </w:p>
    <w:p w:rsidR="006E4D9E" w:rsidRDefault="006E4D9E" w:rsidP="009533D4">
      <w:pPr>
        <w:spacing w:after="0" w:line="240" w:lineRule="auto"/>
        <w:jc w:val="both"/>
        <w:rPr>
          <w:rFonts w:eastAsia="Times New Roman" w:cs="Times New Roman"/>
          <w:szCs w:val="24"/>
        </w:rPr>
      </w:pPr>
      <w:r>
        <w:rPr>
          <w:rFonts w:eastAsia="Times New Roman" w:cs="Times New Roman"/>
          <w:szCs w:val="24"/>
        </w:rPr>
        <w:t>SECTION 4. Requires a state agency, if necessary for implementation of a provision of this Act, to request a waiver or authorization from a federal agency, and authorizes delay of implementation until such a waiver or authorization is granted.</w:t>
      </w:r>
    </w:p>
    <w:p w:rsidR="006E4D9E" w:rsidRDefault="006E4D9E" w:rsidP="00557893">
      <w:pPr>
        <w:spacing w:after="0" w:line="240" w:lineRule="auto"/>
        <w:ind w:left="1440"/>
        <w:jc w:val="both"/>
        <w:rPr>
          <w:rFonts w:eastAsia="Times New Roman" w:cs="Times New Roman"/>
          <w:szCs w:val="24"/>
        </w:rPr>
      </w:pPr>
    </w:p>
    <w:p w:rsidR="006E4D9E" w:rsidRDefault="006E4D9E" w:rsidP="009533D4">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6E4D9E" w:rsidRDefault="006E4D9E" w:rsidP="00557893">
      <w:pPr>
        <w:spacing w:after="0" w:line="240" w:lineRule="auto"/>
        <w:ind w:left="1440"/>
        <w:jc w:val="both"/>
        <w:rPr>
          <w:rFonts w:eastAsia="Times New Roman" w:cs="Times New Roman"/>
          <w:szCs w:val="24"/>
        </w:rPr>
      </w:pPr>
    </w:p>
    <w:p w:rsidR="006E4D9E" w:rsidRPr="006529C4" w:rsidRDefault="006E4D9E" w:rsidP="00774EC7">
      <w:pPr>
        <w:spacing w:after="0" w:line="240" w:lineRule="auto"/>
        <w:jc w:val="both"/>
      </w:pPr>
    </w:p>
    <w:sectPr w:rsidR="006E4D9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FF" w:rsidRDefault="00925EFF" w:rsidP="000F1DF9">
      <w:pPr>
        <w:spacing w:after="0" w:line="240" w:lineRule="auto"/>
      </w:pPr>
      <w:r>
        <w:separator/>
      </w:r>
    </w:p>
  </w:endnote>
  <w:endnote w:type="continuationSeparator" w:id="0">
    <w:p w:rsidR="00925EFF" w:rsidRDefault="00925E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5E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4D9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4D9E">
                <w:rPr>
                  <w:sz w:val="20"/>
                  <w:szCs w:val="20"/>
                </w:rPr>
                <w:t>S.B. 654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4D9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5E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4D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4D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FF" w:rsidRDefault="00925EFF" w:rsidP="000F1DF9">
      <w:pPr>
        <w:spacing w:after="0" w:line="240" w:lineRule="auto"/>
      </w:pPr>
      <w:r>
        <w:separator/>
      </w:r>
    </w:p>
  </w:footnote>
  <w:footnote w:type="continuationSeparator" w:id="0">
    <w:p w:rsidR="00925EFF" w:rsidRDefault="00925E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4D9E"/>
    <w:rsid w:val="00774EC7"/>
    <w:rsid w:val="00833061"/>
    <w:rsid w:val="008A6859"/>
    <w:rsid w:val="00925EFF"/>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4D9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4D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2D8D" w:rsidP="00CE2D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BA78319F8C48F888AC62793EA56574"/>
        <w:category>
          <w:name w:val="General"/>
          <w:gallery w:val="placeholder"/>
        </w:category>
        <w:types>
          <w:type w:val="bbPlcHdr"/>
        </w:types>
        <w:behaviors>
          <w:behavior w:val="content"/>
        </w:behaviors>
        <w:guid w:val="{3A497386-1243-4D31-A72B-679DBDAB144E}"/>
      </w:docPartPr>
      <w:docPartBody>
        <w:p w:rsidR="00000000" w:rsidRDefault="00AC4BCC"/>
      </w:docPartBody>
    </w:docPart>
    <w:docPart>
      <w:docPartPr>
        <w:name w:val="4957898F2A0746C8A22D8EEABDEF2ECB"/>
        <w:category>
          <w:name w:val="General"/>
          <w:gallery w:val="placeholder"/>
        </w:category>
        <w:types>
          <w:type w:val="bbPlcHdr"/>
        </w:types>
        <w:behaviors>
          <w:behavior w:val="content"/>
        </w:behaviors>
        <w:guid w:val="{4F993709-CE2D-4D7A-9C87-0CC6CAE60391}"/>
      </w:docPartPr>
      <w:docPartBody>
        <w:p w:rsidR="00000000" w:rsidRDefault="00AC4BCC"/>
      </w:docPartBody>
    </w:docPart>
    <w:docPart>
      <w:docPartPr>
        <w:name w:val="DA9892B2F30948DCB06369BFCEA14386"/>
        <w:category>
          <w:name w:val="General"/>
          <w:gallery w:val="placeholder"/>
        </w:category>
        <w:types>
          <w:type w:val="bbPlcHdr"/>
        </w:types>
        <w:behaviors>
          <w:behavior w:val="content"/>
        </w:behaviors>
        <w:guid w:val="{189CDE1A-0E84-4CE7-B0A0-70B9A620EF4A}"/>
      </w:docPartPr>
      <w:docPartBody>
        <w:p w:rsidR="00000000" w:rsidRDefault="00AC4BCC"/>
      </w:docPartBody>
    </w:docPart>
    <w:docPart>
      <w:docPartPr>
        <w:name w:val="04CD7D4C811B4C4BBED091839EEEF157"/>
        <w:category>
          <w:name w:val="General"/>
          <w:gallery w:val="placeholder"/>
        </w:category>
        <w:types>
          <w:type w:val="bbPlcHdr"/>
        </w:types>
        <w:behaviors>
          <w:behavior w:val="content"/>
        </w:behaviors>
        <w:guid w:val="{C4109A3B-91D0-4960-97C2-20ECA0133AFF}"/>
      </w:docPartPr>
      <w:docPartBody>
        <w:p w:rsidR="00000000" w:rsidRDefault="00AC4BCC"/>
      </w:docPartBody>
    </w:docPart>
    <w:docPart>
      <w:docPartPr>
        <w:name w:val="3EB4BA03E88B46AD97F5BFB868E10F87"/>
        <w:category>
          <w:name w:val="General"/>
          <w:gallery w:val="placeholder"/>
        </w:category>
        <w:types>
          <w:type w:val="bbPlcHdr"/>
        </w:types>
        <w:behaviors>
          <w:behavior w:val="content"/>
        </w:behaviors>
        <w:guid w:val="{FBBA660B-9648-4728-9C14-F2528003D865}"/>
      </w:docPartPr>
      <w:docPartBody>
        <w:p w:rsidR="00000000" w:rsidRDefault="00AC4BCC"/>
      </w:docPartBody>
    </w:docPart>
    <w:docPart>
      <w:docPartPr>
        <w:name w:val="713A83A50FF44229BA075962CADCB1A8"/>
        <w:category>
          <w:name w:val="General"/>
          <w:gallery w:val="placeholder"/>
        </w:category>
        <w:types>
          <w:type w:val="bbPlcHdr"/>
        </w:types>
        <w:behaviors>
          <w:behavior w:val="content"/>
        </w:behaviors>
        <w:guid w:val="{757DF6E6-C36A-4E52-BE4A-9476ECE5AB6B}"/>
      </w:docPartPr>
      <w:docPartBody>
        <w:p w:rsidR="00000000" w:rsidRDefault="00AC4BCC"/>
      </w:docPartBody>
    </w:docPart>
    <w:docPart>
      <w:docPartPr>
        <w:name w:val="1430C2B3599A491B86C5809FA6D33D9E"/>
        <w:category>
          <w:name w:val="General"/>
          <w:gallery w:val="placeholder"/>
        </w:category>
        <w:types>
          <w:type w:val="bbPlcHdr"/>
        </w:types>
        <w:behaviors>
          <w:behavior w:val="content"/>
        </w:behaviors>
        <w:guid w:val="{2A65EFBB-AC2B-4F8E-980D-EE25D66CDA83}"/>
      </w:docPartPr>
      <w:docPartBody>
        <w:p w:rsidR="00000000" w:rsidRDefault="00AC4BCC"/>
      </w:docPartBody>
    </w:docPart>
    <w:docPart>
      <w:docPartPr>
        <w:name w:val="19DBB028B3ED4B72B7EB34D6879A3C26"/>
        <w:category>
          <w:name w:val="General"/>
          <w:gallery w:val="placeholder"/>
        </w:category>
        <w:types>
          <w:type w:val="bbPlcHdr"/>
        </w:types>
        <w:behaviors>
          <w:behavior w:val="content"/>
        </w:behaviors>
        <w:guid w:val="{8B5CDD2E-3605-482E-A0FD-A900E2756770}"/>
      </w:docPartPr>
      <w:docPartBody>
        <w:p w:rsidR="00000000" w:rsidRDefault="00AC4BCC"/>
      </w:docPartBody>
    </w:docPart>
    <w:docPart>
      <w:docPartPr>
        <w:name w:val="4610F6054F6347049DDE374476998264"/>
        <w:category>
          <w:name w:val="General"/>
          <w:gallery w:val="placeholder"/>
        </w:category>
        <w:types>
          <w:type w:val="bbPlcHdr"/>
        </w:types>
        <w:behaviors>
          <w:behavior w:val="content"/>
        </w:behaviors>
        <w:guid w:val="{F8EEB068-AB9E-4A3A-BCB6-C733A05B69E6}"/>
      </w:docPartPr>
      <w:docPartBody>
        <w:p w:rsidR="00000000" w:rsidRDefault="00CE2D8D" w:rsidP="00CE2D8D">
          <w:pPr>
            <w:pStyle w:val="4610F6054F6347049DDE374476998264"/>
          </w:pPr>
          <w:r w:rsidRPr="00A30DD1">
            <w:rPr>
              <w:rStyle w:val="PlaceholderText"/>
            </w:rPr>
            <w:t>Click here to enter a date.</w:t>
          </w:r>
        </w:p>
      </w:docPartBody>
    </w:docPart>
    <w:docPart>
      <w:docPartPr>
        <w:name w:val="DA6A8B0D531B487F9FA1271C9D3DF248"/>
        <w:category>
          <w:name w:val="General"/>
          <w:gallery w:val="placeholder"/>
        </w:category>
        <w:types>
          <w:type w:val="bbPlcHdr"/>
        </w:types>
        <w:behaviors>
          <w:behavior w:val="content"/>
        </w:behaviors>
        <w:guid w:val="{94353F3A-0477-4048-B127-8CB7E93D83AD}"/>
      </w:docPartPr>
      <w:docPartBody>
        <w:p w:rsidR="00000000" w:rsidRDefault="00AC4BCC"/>
      </w:docPartBody>
    </w:docPart>
    <w:docPart>
      <w:docPartPr>
        <w:name w:val="48E709C4FDF84803A1A9C65DE2EA8CF4"/>
        <w:category>
          <w:name w:val="General"/>
          <w:gallery w:val="placeholder"/>
        </w:category>
        <w:types>
          <w:type w:val="bbPlcHdr"/>
        </w:types>
        <w:behaviors>
          <w:behavior w:val="content"/>
        </w:behaviors>
        <w:guid w:val="{4C5F7832-9680-47FF-B94B-A6CD45DA67DC}"/>
      </w:docPartPr>
      <w:docPartBody>
        <w:p w:rsidR="00000000" w:rsidRDefault="00AC4BCC"/>
      </w:docPartBody>
    </w:docPart>
    <w:docPart>
      <w:docPartPr>
        <w:name w:val="0ABF4B3707C84BD28C9D80B2097C2C8C"/>
        <w:category>
          <w:name w:val="General"/>
          <w:gallery w:val="placeholder"/>
        </w:category>
        <w:types>
          <w:type w:val="bbPlcHdr"/>
        </w:types>
        <w:behaviors>
          <w:behavior w:val="content"/>
        </w:behaviors>
        <w:guid w:val="{45387BA8-F421-497E-8888-A575CF6992CD}"/>
      </w:docPartPr>
      <w:docPartBody>
        <w:p w:rsidR="00000000" w:rsidRDefault="00CE2D8D" w:rsidP="00CE2D8D">
          <w:pPr>
            <w:pStyle w:val="0ABF4B3707C84BD28C9D80B2097C2C8C"/>
          </w:pPr>
          <w:r>
            <w:rPr>
              <w:rFonts w:eastAsia="Times New Roman" w:cs="Times New Roman"/>
              <w:bCs/>
              <w:szCs w:val="24"/>
            </w:rPr>
            <w:t xml:space="preserve"> </w:t>
          </w:r>
        </w:p>
      </w:docPartBody>
    </w:docPart>
    <w:docPart>
      <w:docPartPr>
        <w:name w:val="6EC77D16621E4F029D0C3623B672D9C4"/>
        <w:category>
          <w:name w:val="General"/>
          <w:gallery w:val="placeholder"/>
        </w:category>
        <w:types>
          <w:type w:val="bbPlcHdr"/>
        </w:types>
        <w:behaviors>
          <w:behavior w:val="content"/>
        </w:behaviors>
        <w:guid w:val="{51081CAA-B80C-4A6E-8823-654C2A567F24}"/>
      </w:docPartPr>
      <w:docPartBody>
        <w:p w:rsidR="00000000" w:rsidRDefault="00AC4BCC"/>
      </w:docPartBody>
    </w:docPart>
    <w:docPart>
      <w:docPartPr>
        <w:name w:val="71C9A17515914E43B10D9584C5D1024E"/>
        <w:category>
          <w:name w:val="General"/>
          <w:gallery w:val="placeholder"/>
        </w:category>
        <w:types>
          <w:type w:val="bbPlcHdr"/>
        </w:types>
        <w:behaviors>
          <w:behavior w:val="content"/>
        </w:behaviors>
        <w:guid w:val="{A45DB4A3-80BB-46D0-883F-0640E0846069}"/>
      </w:docPartPr>
      <w:docPartBody>
        <w:p w:rsidR="00000000" w:rsidRDefault="00AC4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4BCC"/>
    <w:rsid w:val="00B252A4"/>
    <w:rsid w:val="00B5530B"/>
    <w:rsid w:val="00C129E8"/>
    <w:rsid w:val="00C968BA"/>
    <w:rsid w:val="00CE2D8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D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2D8D"/>
    <w:rPr>
      <w:rFonts w:ascii="Times New Roman" w:hAnsi="Times New Roman"/>
      <w:sz w:val="24"/>
    </w:rPr>
  </w:style>
  <w:style w:type="paragraph" w:customStyle="1" w:styleId="487D89B4F8B34DB4967D41FE18F7F88D7">
    <w:name w:val="487D89B4F8B34DB4967D41FE18F7F88D7"/>
    <w:rsid w:val="00CE2D8D"/>
    <w:rPr>
      <w:rFonts w:ascii="Times New Roman" w:hAnsi="Times New Roman"/>
      <w:sz w:val="24"/>
    </w:rPr>
  </w:style>
  <w:style w:type="paragraph" w:customStyle="1" w:styleId="AE2570ED5D764CD7AF9686706F550F4620">
    <w:name w:val="AE2570ED5D764CD7AF9686706F550F4620"/>
    <w:rsid w:val="00CE2D8D"/>
    <w:pPr>
      <w:tabs>
        <w:tab w:val="center" w:pos="4680"/>
        <w:tab w:val="right" w:pos="9360"/>
      </w:tabs>
      <w:spacing w:after="0" w:line="240" w:lineRule="auto"/>
    </w:pPr>
    <w:rPr>
      <w:rFonts w:ascii="Times New Roman" w:hAnsi="Times New Roman"/>
      <w:sz w:val="24"/>
    </w:rPr>
  </w:style>
  <w:style w:type="paragraph" w:customStyle="1" w:styleId="4610F6054F6347049DDE374476998264">
    <w:name w:val="4610F6054F6347049DDE374476998264"/>
    <w:rsid w:val="00CE2D8D"/>
  </w:style>
  <w:style w:type="paragraph" w:customStyle="1" w:styleId="0ABF4B3707C84BD28C9D80B2097C2C8C">
    <w:name w:val="0ABF4B3707C84BD28C9D80B2097C2C8C"/>
    <w:rsid w:val="00CE2D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D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2D8D"/>
    <w:rPr>
      <w:rFonts w:ascii="Times New Roman" w:hAnsi="Times New Roman"/>
      <w:sz w:val="24"/>
    </w:rPr>
  </w:style>
  <w:style w:type="paragraph" w:customStyle="1" w:styleId="487D89B4F8B34DB4967D41FE18F7F88D7">
    <w:name w:val="487D89B4F8B34DB4967D41FE18F7F88D7"/>
    <w:rsid w:val="00CE2D8D"/>
    <w:rPr>
      <w:rFonts w:ascii="Times New Roman" w:hAnsi="Times New Roman"/>
      <w:sz w:val="24"/>
    </w:rPr>
  </w:style>
  <w:style w:type="paragraph" w:customStyle="1" w:styleId="AE2570ED5D764CD7AF9686706F550F4620">
    <w:name w:val="AE2570ED5D764CD7AF9686706F550F4620"/>
    <w:rsid w:val="00CE2D8D"/>
    <w:pPr>
      <w:tabs>
        <w:tab w:val="center" w:pos="4680"/>
        <w:tab w:val="right" w:pos="9360"/>
      </w:tabs>
      <w:spacing w:after="0" w:line="240" w:lineRule="auto"/>
    </w:pPr>
    <w:rPr>
      <w:rFonts w:ascii="Times New Roman" w:hAnsi="Times New Roman"/>
      <w:sz w:val="24"/>
    </w:rPr>
  </w:style>
  <w:style w:type="paragraph" w:customStyle="1" w:styleId="4610F6054F6347049DDE374476998264">
    <w:name w:val="4610F6054F6347049DDE374476998264"/>
    <w:rsid w:val="00CE2D8D"/>
  </w:style>
  <w:style w:type="paragraph" w:customStyle="1" w:styleId="0ABF4B3707C84BD28C9D80B2097C2C8C">
    <w:name w:val="0ABF4B3707C84BD28C9D80B2097C2C8C"/>
    <w:rsid w:val="00CE2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7F8550-F321-4811-B769-33CC45D8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462</Words>
  <Characters>2638</Characters>
  <Application>Microsoft Office Word</Application>
  <DocSecurity>0</DocSecurity>
  <Lines>21</Lines>
  <Paragraphs>6</Paragraphs>
  <ScaleCrop>false</ScaleCrop>
  <Company>Texas Legislative Council</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2017-05-24T20:53:00Z</cp:lastPrinted>
  <dcterms:created xsi:type="dcterms:W3CDTF">2015-05-29T14:24:00Z</dcterms:created>
  <dcterms:modified xsi:type="dcterms:W3CDTF">2017-05-24T20:53:00Z</dcterms:modified>
</cp:coreProperties>
</file>

<file path=docProps/custom.xml><?xml version="1.0" encoding="utf-8"?>
<op:Properties xmlns:vt="http://schemas.openxmlformats.org/officeDocument/2006/docPropsVTypes" xmlns:op="http://schemas.openxmlformats.org/officeDocument/2006/custom-properties"/>
</file>