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4A9" w:rsidRDefault="00A374A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438BF427D734C8FB500A152802432C7"/>
          </w:placeholder>
        </w:sdtPr>
        <w:sdtContent>
          <w:r w:rsidRPr="005C2A78">
            <w:rPr>
              <w:rFonts w:cs="Times New Roman"/>
              <w:b/>
              <w:szCs w:val="24"/>
              <w:u w:val="single"/>
            </w:rPr>
            <w:t>BILL ANALYSIS</w:t>
          </w:r>
        </w:sdtContent>
      </w:sdt>
    </w:p>
    <w:p w:rsidR="00A374A9" w:rsidRPr="00585C31" w:rsidRDefault="00A374A9" w:rsidP="000F1DF9">
      <w:pPr>
        <w:spacing w:after="0" w:line="240" w:lineRule="auto"/>
        <w:rPr>
          <w:rFonts w:cs="Times New Roman"/>
          <w:szCs w:val="24"/>
        </w:rPr>
      </w:pPr>
    </w:p>
    <w:p w:rsidR="00A374A9" w:rsidRPr="00585C31" w:rsidRDefault="00A374A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374A9" w:rsidTr="000F1DF9">
        <w:tc>
          <w:tcPr>
            <w:tcW w:w="2718" w:type="dxa"/>
          </w:tcPr>
          <w:p w:rsidR="00A374A9" w:rsidRPr="005C2A78" w:rsidRDefault="00A374A9" w:rsidP="006D756B">
            <w:pPr>
              <w:rPr>
                <w:rFonts w:cs="Times New Roman"/>
                <w:szCs w:val="24"/>
              </w:rPr>
            </w:pPr>
            <w:sdt>
              <w:sdtPr>
                <w:rPr>
                  <w:rFonts w:cs="Times New Roman"/>
                  <w:szCs w:val="24"/>
                </w:rPr>
                <w:alias w:val="Agency Title"/>
                <w:tag w:val="AgencyTitleContentControl"/>
                <w:id w:val="1920747753"/>
                <w:lock w:val="sdtContentLocked"/>
                <w:placeholder>
                  <w:docPart w:val="9C75D863827A4A86B5F81F4BCFE35AF1"/>
                </w:placeholder>
              </w:sdtPr>
              <w:sdtEndPr>
                <w:rPr>
                  <w:rFonts w:cstheme="minorBidi"/>
                  <w:szCs w:val="22"/>
                </w:rPr>
              </w:sdtEndPr>
              <w:sdtContent>
                <w:r>
                  <w:rPr>
                    <w:rFonts w:cs="Times New Roman"/>
                    <w:szCs w:val="24"/>
                  </w:rPr>
                  <w:t>Senate Research Center</w:t>
                </w:r>
              </w:sdtContent>
            </w:sdt>
          </w:p>
        </w:tc>
        <w:tc>
          <w:tcPr>
            <w:tcW w:w="6858" w:type="dxa"/>
          </w:tcPr>
          <w:p w:rsidR="00A374A9" w:rsidRPr="00FF6471" w:rsidRDefault="00A374A9" w:rsidP="000F1DF9">
            <w:pPr>
              <w:jc w:val="right"/>
              <w:rPr>
                <w:rFonts w:cs="Times New Roman"/>
                <w:szCs w:val="24"/>
              </w:rPr>
            </w:pPr>
            <w:sdt>
              <w:sdtPr>
                <w:rPr>
                  <w:rFonts w:cs="Times New Roman"/>
                  <w:szCs w:val="24"/>
                </w:rPr>
                <w:alias w:val="Bill Number"/>
                <w:tag w:val="BillNumberOne"/>
                <w:id w:val="-410784069"/>
                <w:lock w:val="sdtContentLocked"/>
                <w:placeholder>
                  <w:docPart w:val="A2E8234857AD45D69F5852396A55D1C9"/>
                </w:placeholder>
              </w:sdtPr>
              <w:sdtContent>
                <w:r>
                  <w:rPr>
                    <w:rFonts w:cs="Times New Roman"/>
                    <w:szCs w:val="24"/>
                  </w:rPr>
                  <w:t>S.B. 674</w:t>
                </w:r>
              </w:sdtContent>
            </w:sdt>
          </w:p>
        </w:tc>
      </w:tr>
      <w:tr w:rsidR="00A374A9" w:rsidTr="000F1DF9">
        <w:sdt>
          <w:sdtPr>
            <w:rPr>
              <w:rFonts w:cs="Times New Roman"/>
              <w:szCs w:val="24"/>
            </w:rPr>
            <w:alias w:val="TLCNumber"/>
            <w:tag w:val="TLCNumber"/>
            <w:id w:val="-542600604"/>
            <w:lock w:val="sdtLocked"/>
            <w:placeholder>
              <w:docPart w:val="ACDC3898EE7746829F19C7559F454680"/>
            </w:placeholder>
          </w:sdtPr>
          <w:sdtContent>
            <w:tc>
              <w:tcPr>
                <w:tcW w:w="2718" w:type="dxa"/>
              </w:tcPr>
              <w:p w:rsidR="00A374A9" w:rsidRPr="000F1DF9" w:rsidRDefault="00A374A9" w:rsidP="00C65088">
                <w:pPr>
                  <w:rPr>
                    <w:rFonts w:cs="Times New Roman"/>
                    <w:szCs w:val="24"/>
                  </w:rPr>
                </w:pPr>
                <w:r>
                  <w:rPr>
                    <w:rFonts w:cs="Times New Roman"/>
                    <w:szCs w:val="24"/>
                  </w:rPr>
                  <w:t>85R2377 KKR-D</w:t>
                </w:r>
              </w:p>
            </w:tc>
          </w:sdtContent>
        </w:sdt>
        <w:tc>
          <w:tcPr>
            <w:tcW w:w="6858" w:type="dxa"/>
          </w:tcPr>
          <w:p w:rsidR="00A374A9" w:rsidRPr="005C2A78" w:rsidRDefault="00A374A9" w:rsidP="006D756B">
            <w:pPr>
              <w:jc w:val="right"/>
              <w:rPr>
                <w:rFonts w:cs="Times New Roman"/>
                <w:szCs w:val="24"/>
              </w:rPr>
            </w:pPr>
            <w:sdt>
              <w:sdtPr>
                <w:rPr>
                  <w:rFonts w:cs="Times New Roman"/>
                  <w:szCs w:val="24"/>
                </w:rPr>
                <w:alias w:val="Author Label"/>
                <w:tag w:val="By"/>
                <w:id w:val="72399597"/>
                <w:lock w:val="sdtLocked"/>
                <w:placeholder>
                  <w:docPart w:val="071E9485517944918141C9D0279E9F2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64C9E4D211348888885A194CAED0810"/>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4E98F6FA949C4AE2AD7F86D4864B293A"/>
                </w:placeholder>
                <w:showingPlcHdr/>
              </w:sdtPr>
              <w:sdtContent/>
            </w:sdt>
          </w:p>
        </w:tc>
      </w:tr>
      <w:tr w:rsidR="00A374A9" w:rsidTr="000F1DF9">
        <w:tc>
          <w:tcPr>
            <w:tcW w:w="2718" w:type="dxa"/>
          </w:tcPr>
          <w:p w:rsidR="00A374A9" w:rsidRPr="00BC7495" w:rsidRDefault="00A374A9" w:rsidP="000F1DF9">
            <w:pPr>
              <w:rPr>
                <w:rFonts w:cs="Times New Roman"/>
                <w:szCs w:val="24"/>
              </w:rPr>
            </w:pPr>
          </w:p>
        </w:tc>
        <w:sdt>
          <w:sdtPr>
            <w:rPr>
              <w:rFonts w:cs="Times New Roman"/>
              <w:szCs w:val="24"/>
            </w:rPr>
            <w:alias w:val="Committee"/>
            <w:tag w:val="Committee"/>
            <w:id w:val="1914272295"/>
            <w:lock w:val="sdtContentLocked"/>
            <w:placeholder>
              <w:docPart w:val="FAB4798D14A54446AD032E3ED335ABE6"/>
            </w:placeholder>
          </w:sdtPr>
          <w:sdtContent>
            <w:tc>
              <w:tcPr>
                <w:tcW w:w="6858" w:type="dxa"/>
              </w:tcPr>
              <w:p w:rsidR="00A374A9" w:rsidRPr="00FF6471" w:rsidRDefault="00A374A9" w:rsidP="000F1DF9">
                <w:pPr>
                  <w:jc w:val="right"/>
                  <w:rPr>
                    <w:rFonts w:cs="Times New Roman"/>
                    <w:szCs w:val="24"/>
                  </w:rPr>
                </w:pPr>
                <w:r>
                  <w:rPr>
                    <w:rFonts w:cs="Times New Roman"/>
                    <w:szCs w:val="24"/>
                  </w:rPr>
                  <w:t>Health &amp; Human Services</w:t>
                </w:r>
              </w:p>
            </w:tc>
          </w:sdtContent>
        </w:sdt>
      </w:tr>
      <w:tr w:rsidR="00A374A9" w:rsidTr="000F1DF9">
        <w:tc>
          <w:tcPr>
            <w:tcW w:w="2718" w:type="dxa"/>
          </w:tcPr>
          <w:p w:rsidR="00A374A9" w:rsidRPr="00BC7495" w:rsidRDefault="00A374A9" w:rsidP="000F1DF9">
            <w:pPr>
              <w:rPr>
                <w:rFonts w:cs="Times New Roman"/>
                <w:szCs w:val="24"/>
              </w:rPr>
            </w:pPr>
          </w:p>
        </w:tc>
        <w:sdt>
          <w:sdtPr>
            <w:rPr>
              <w:rFonts w:cs="Times New Roman"/>
              <w:szCs w:val="24"/>
            </w:rPr>
            <w:alias w:val="Date"/>
            <w:tag w:val="DateContentControl"/>
            <w:id w:val="1178081906"/>
            <w:lock w:val="sdtLocked"/>
            <w:placeholder>
              <w:docPart w:val="8433BE5CE3AB4FB18A47C5ADC83E698F"/>
            </w:placeholder>
            <w:date w:fullDate="2017-02-24T00:00:00Z">
              <w:dateFormat w:val="M/d/yyyy"/>
              <w:lid w:val="en-US"/>
              <w:storeMappedDataAs w:val="dateTime"/>
              <w:calendar w:val="gregorian"/>
            </w:date>
          </w:sdtPr>
          <w:sdtContent>
            <w:tc>
              <w:tcPr>
                <w:tcW w:w="6858" w:type="dxa"/>
              </w:tcPr>
              <w:p w:rsidR="00A374A9" w:rsidRPr="00FF6471" w:rsidRDefault="00A374A9" w:rsidP="000F1DF9">
                <w:pPr>
                  <w:jc w:val="right"/>
                  <w:rPr>
                    <w:rFonts w:cs="Times New Roman"/>
                    <w:szCs w:val="24"/>
                  </w:rPr>
                </w:pPr>
                <w:r>
                  <w:rPr>
                    <w:rFonts w:cs="Times New Roman"/>
                    <w:szCs w:val="24"/>
                  </w:rPr>
                  <w:t>2/24/2017</w:t>
                </w:r>
              </w:p>
            </w:tc>
          </w:sdtContent>
        </w:sdt>
      </w:tr>
      <w:tr w:rsidR="00A374A9" w:rsidTr="000F1DF9">
        <w:tc>
          <w:tcPr>
            <w:tcW w:w="2718" w:type="dxa"/>
          </w:tcPr>
          <w:p w:rsidR="00A374A9" w:rsidRPr="00BC7495" w:rsidRDefault="00A374A9" w:rsidP="000F1DF9">
            <w:pPr>
              <w:rPr>
                <w:rFonts w:cs="Times New Roman"/>
                <w:szCs w:val="24"/>
              </w:rPr>
            </w:pPr>
          </w:p>
        </w:tc>
        <w:sdt>
          <w:sdtPr>
            <w:rPr>
              <w:rFonts w:cs="Times New Roman"/>
              <w:szCs w:val="24"/>
            </w:rPr>
            <w:alias w:val="BA Version"/>
            <w:tag w:val="BAVersion"/>
            <w:id w:val="-1685590809"/>
            <w:lock w:val="sdtContentLocked"/>
            <w:placeholder>
              <w:docPart w:val="4B615EA9228546469DC2684B1377FD80"/>
            </w:placeholder>
          </w:sdtPr>
          <w:sdtContent>
            <w:tc>
              <w:tcPr>
                <w:tcW w:w="6858" w:type="dxa"/>
              </w:tcPr>
              <w:p w:rsidR="00A374A9" w:rsidRPr="00FF6471" w:rsidRDefault="00A374A9" w:rsidP="000F1DF9">
                <w:pPr>
                  <w:jc w:val="right"/>
                  <w:rPr>
                    <w:rFonts w:cs="Times New Roman"/>
                    <w:szCs w:val="24"/>
                  </w:rPr>
                </w:pPr>
                <w:r>
                  <w:rPr>
                    <w:rFonts w:cs="Times New Roman"/>
                    <w:szCs w:val="24"/>
                  </w:rPr>
                  <w:t>As Filed</w:t>
                </w:r>
              </w:p>
            </w:tc>
          </w:sdtContent>
        </w:sdt>
      </w:tr>
    </w:tbl>
    <w:p w:rsidR="00A374A9" w:rsidRPr="00FF6471" w:rsidRDefault="00A374A9" w:rsidP="000F1DF9">
      <w:pPr>
        <w:spacing w:after="0" w:line="240" w:lineRule="auto"/>
        <w:rPr>
          <w:rFonts w:cs="Times New Roman"/>
          <w:szCs w:val="24"/>
        </w:rPr>
      </w:pPr>
    </w:p>
    <w:p w:rsidR="00A374A9" w:rsidRPr="00FF6471" w:rsidRDefault="00A374A9" w:rsidP="000F1DF9">
      <w:pPr>
        <w:spacing w:after="0" w:line="240" w:lineRule="auto"/>
        <w:rPr>
          <w:rFonts w:cs="Times New Roman"/>
          <w:szCs w:val="24"/>
        </w:rPr>
      </w:pPr>
    </w:p>
    <w:p w:rsidR="00A374A9" w:rsidRPr="00FF6471" w:rsidRDefault="00A374A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F4DDB6A779C4C6689DC9B3AA8FD2BC8"/>
        </w:placeholder>
      </w:sdtPr>
      <w:sdtContent>
        <w:p w:rsidR="00A374A9" w:rsidRDefault="00A374A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0C3B6B35B49488D99B7D349A3B09677"/>
        </w:placeholder>
      </w:sdtPr>
      <w:sdtContent>
        <w:p w:rsidR="00A374A9" w:rsidRDefault="00A374A9" w:rsidP="00D410AA">
          <w:pPr>
            <w:pStyle w:val="NormalWeb"/>
            <w:spacing w:before="0" w:beforeAutospacing="0" w:after="0" w:afterAutospacing="0"/>
            <w:jc w:val="both"/>
            <w:divId w:val="1726683606"/>
            <w:rPr>
              <w:rFonts w:eastAsia="Times New Roman"/>
              <w:bCs/>
            </w:rPr>
          </w:pPr>
        </w:p>
        <w:p w:rsidR="00A374A9" w:rsidRDefault="00A374A9" w:rsidP="00D410AA">
          <w:pPr>
            <w:pStyle w:val="NormalWeb"/>
            <w:spacing w:before="0" w:beforeAutospacing="0" w:after="0" w:afterAutospacing="0"/>
            <w:jc w:val="both"/>
            <w:divId w:val="1726683606"/>
            <w:rPr>
              <w:color w:val="000000"/>
            </w:rPr>
          </w:pPr>
          <w:r>
            <w:rPr>
              <w:color w:val="000000"/>
            </w:rPr>
            <w:t>Texas has a severe shortage of p</w:t>
          </w:r>
          <w:r w:rsidRPr="00E1148B">
            <w:rPr>
              <w:color w:val="000000"/>
            </w:rPr>
            <w:t xml:space="preserve">sychiatrists. A report required by the 83rd Legislature noted that as of September 2013, only 1,933 psychiatrists were actively licensed and offering direct care in Texas. Additionally, five of Texas' most populous counties had 63 percent of the state's psychiatrists but only 43 percent of the total population. </w:t>
          </w:r>
        </w:p>
        <w:p w:rsidR="00A374A9" w:rsidRPr="00E1148B" w:rsidRDefault="00A374A9" w:rsidP="00D410AA">
          <w:pPr>
            <w:pStyle w:val="NormalWeb"/>
            <w:spacing w:before="0" w:beforeAutospacing="0" w:after="0" w:afterAutospacing="0"/>
            <w:jc w:val="both"/>
            <w:divId w:val="1726683606"/>
            <w:rPr>
              <w:color w:val="000000"/>
            </w:rPr>
          </w:pPr>
        </w:p>
        <w:p w:rsidR="00A374A9" w:rsidRDefault="00A374A9" w:rsidP="00D410AA">
          <w:pPr>
            <w:pStyle w:val="NormalWeb"/>
            <w:spacing w:before="0" w:beforeAutospacing="0" w:after="0" w:afterAutospacing="0"/>
            <w:jc w:val="both"/>
            <w:divId w:val="1726683606"/>
            <w:rPr>
              <w:color w:val="000000"/>
            </w:rPr>
          </w:pPr>
          <w:r w:rsidRPr="00E1148B">
            <w:rPr>
              <w:color w:val="000000"/>
            </w:rPr>
            <w:t xml:space="preserve">Furthermore, as of January 1, 2015, over two-thirds of Texas' counties were designated as Mental Health Professional Shortage Areas. Mental Health Professional Shortage Areas are defined as a geographic area with a ratio of 30,000 people to one psychiatrist. </w:t>
          </w:r>
        </w:p>
        <w:p w:rsidR="00A374A9" w:rsidRPr="00E1148B" w:rsidRDefault="00A374A9" w:rsidP="00D410AA">
          <w:pPr>
            <w:pStyle w:val="NormalWeb"/>
            <w:spacing w:before="0" w:beforeAutospacing="0" w:after="0" w:afterAutospacing="0"/>
            <w:jc w:val="both"/>
            <w:divId w:val="1726683606"/>
            <w:rPr>
              <w:color w:val="000000"/>
            </w:rPr>
          </w:pPr>
        </w:p>
        <w:p w:rsidR="00A374A9" w:rsidRPr="00E1148B" w:rsidRDefault="00A374A9" w:rsidP="00D410AA">
          <w:pPr>
            <w:pStyle w:val="NormalWeb"/>
            <w:spacing w:before="0" w:beforeAutospacing="0" w:after="0" w:afterAutospacing="0"/>
            <w:jc w:val="both"/>
            <w:divId w:val="1726683606"/>
            <w:rPr>
              <w:color w:val="000000"/>
            </w:rPr>
          </w:pPr>
          <w:r w:rsidRPr="00E1148B">
            <w:rPr>
              <w:color w:val="000000"/>
            </w:rPr>
            <w:t>S.B. 674 alleviate</w:t>
          </w:r>
          <w:r>
            <w:rPr>
              <w:color w:val="000000"/>
            </w:rPr>
            <w:t>s</w:t>
          </w:r>
          <w:r w:rsidRPr="00E1148B">
            <w:rPr>
              <w:color w:val="000000"/>
            </w:rPr>
            <w:t xml:space="preserve"> this issue by creating an expedited licensing process for out-of-state psychiatrists. Specifically, S.B. 674 requires the Texas Medical Board to create an expedited licensing process for applicants who hold an unrestricted license to practice medicine issued in another state, are board certified in psychiatry, and meet other general eligibility requirements.</w:t>
          </w:r>
        </w:p>
        <w:p w:rsidR="00A374A9" w:rsidRPr="00D70925" w:rsidRDefault="00A374A9" w:rsidP="00D410AA">
          <w:pPr>
            <w:spacing w:after="0" w:line="240" w:lineRule="auto"/>
            <w:jc w:val="both"/>
            <w:rPr>
              <w:rFonts w:eastAsia="Times New Roman" w:cs="Times New Roman"/>
              <w:bCs/>
              <w:szCs w:val="24"/>
            </w:rPr>
          </w:pPr>
        </w:p>
      </w:sdtContent>
    </w:sdt>
    <w:p w:rsidR="00A374A9" w:rsidRDefault="00A374A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674 </w:t>
      </w:r>
      <w:bookmarkStart w:id="1" w:name="AmendsCurrentLaw"/>
      <w:bookmarkEnd w:id="1"/>
      <w:r>
        <w:rPr>
          <w:rFonts w:cs="Times New Roman"/>
          <w:szCs w:val="24"/>
        </w:rPr>
        <w:t>amends current law relating to an expedited licensing process for certain physicians specializing in psychiatry and authorizes a fee.</w:t>
      </w:r>
    </w:p>
    <w:p w:rsidR="00A374A9" w:rsidRPr="00EC7DEC" w:rsidRDefault="00A374A9" w:rsidP="000F1DF9">
      <w:pPr>
        <w:spacing w:after="0" w:line="240" w:lineRule="auto"/>
        <w:jc w:val="both"/>
        <w:rPr>
          <w:rFonts w:eastAsia="Times New Roman" w:cs="Times New Roman"/>
          <w:szCs w:val="24"/>
        </w:rPr>
      </w:pPr>
    </w:p>
    <w:p w:rsidR="00A374A9" w:rsidRPr="005C2A78" w:rsidRDefault="00A374A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7CB8447332E4F48AF322DB1D8535A8A"/>
          </w:placeholder>
        </w:sdtPr>
        <w:sdtContent>
          <w:r>
            <w:rPr>
              <w:rFonts w:eastAsia="Times New Roman" w:cs="Times New Roman"/>
              <w:b/>
              <w:szCs w:val="24"/>
              <w:u w:val="single"/>
            </w:rPr>
            <w:t>RULEMAKING AUTHORITY</w:t>
          </w:r>
        </w:sdtContent>
      </w:sdt>
    </w:p>
    <w:p w:rsidR="00A374A9" w:rsidRPr="006529C4" w:rsidRDefault="00A374A9" w:rsidP="00774EC7">
      <w:pPr>
        <w:spacing w:after="0" w:line="240" w:lineRule="auto"/>
        <w:jc w:val="both"/>
        <w:rPr>
          <w:rFonts w:cs="Times New Roman"/>
          <w:szCs w:val="24"/>
        </w:rPr>
      </w:pPr>
    </w:p>
    <w:p w:rsidR="00A374A9" w:rsidRPr="006529C4" w:rsidRDefault="00A374A9" w:rsidP="00774EC7">
      <w:pPr>
        <w:spacing w:after="0" w:line="240" w:lineRule="auto"/>
        <w:jc w:val="both"/>
        <w:rPr>
          <w:rFonts w:cs="Times New Roman"/>
          <w:szCs w:val="24"/>
        </w:rPr>
      </w:pPr>
      <w:r>
        <w:rPr>
          <w:rFonts w:cs="Times New Roman"/>
          <w:szCs w:val="24"/>
        </w:rPr>
        <w:t>Rulemaking authority is expressly granted to the Texas Medical Board in SECTION 1 (Section 155.010, Occupations Code) of this bill.</w:t>
      </w:r>
    </w:p>
    <w:p w:rsidR="00A374A9" w:rsidRPr="006529C4" w:rsidRDefault="00A374A9" w:rsidP="00774EC7">
      <w:pPr>
        <w:spacing w:after="0" w:line="240" w:lineRule="auto"/>
        <w:jc w:val="both"/>
        <w:rPr>
          <w:rFonts w:cs="Times New Roman"/>
          <w:szCs w:val="24"/>
        </w:rPr>
      </w:pPr>
    </w:p>
    <w:p w:rsidR="00A374A9" w:rsidRPr="005C2A78" w:rsidRDefault="00A374A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5C50D0357AF4A92B3CA8B096AD5EEFB"/>
          </w:placeholder>
        </w:sdtPr>
        <w:sdtContent>
          <w:r>
            <w:rPr>
              <w:rFonts w:eastAsia="Times New Roman" w:cs="Times New Roman"/>
              <w:b/>
              <w:szCs w:val="24"/>
              <w:u w:val="single"/>
            </w:rPr>
            <w:t>SECTION BY SECTION ANALYSIS</w:t>
          </w:r>
        </w:sdtContent>
      </w:sdt>
    </w:p>
    <w:p w:rsidR="00A374A9" w:rsidRPr="005C2A78" w:rsidRDefault="00A374A9" w:rsidP="000F1DF9">
      <w:pPr>
        <w:spacing w:after="0" w:line="240" w:lineRule="auto"/>
        <w:jc w:val="both"/>
        <w:rPr>
          <w:rFonts w:eastAsia="Times New Roman" w:cs="Times New Roman"/>
          <w:szCs w:val="24"/>
        </w:rPr>
      </w:pPr>
    </w:p>
    <w:p w:rsidR="00A374A9" w:rsidRDefault="00A374A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155, Occupations Code, by adding Section 155.010, as follows:</w:t>
      </w:r>
    </w:p>
    <w:p w:rsidR="00A374A9" w:rsidRDefault="00A374A9" w:rsidP="000F1DF9">
      <w:pPr>
        <w:spacing w:after="0" w:line="240" w:lineRule="auto"/>
        <w:jc w:val="both"/>
        <w:rPr>
          <w:rFonts w:eastAsia="Times New Roman" w:cs="Times New Roman"/>
          <w:szCs w:val="24"/>
        </w:rPr>
      </w:pPr>
    </w:p>
    <w:p w:rsidR="00A374A9" w:rsidRDefault="00A374A9" w:rsidP="003C43F5">
      <w:pPr>
        <w:spacing w:after="0" w:line="240" w:lineRule="auto"/>
        <w:ind w:left="720"/>
        <w:jc w:val="both"/>
        <w:rPr>
          <w:rFonts w:eastAsia="Times New Roman" w:cs="Times New Roman"/>
          <w:szCs w:val="24"/>
        </w:rPr>
      </w:pPr>
      <w:r>
        <w:rPr>
          <w:rFonts w:eastAsia="Times New Roman" w:cs="Times New Roman"/>
          <w:szCs w:val="24"/>
        </w:rPr>
        <w:t>Sec. 155.010. EXPEDITED LICENSING PROCESS FOR PHYSICIANS SPECIALIZING IN PSYCHIATRY. (a) Requires the Texas Medical Board (TMB) to create an expedited licensing process for an applicant who holds an unrestricted license to practice medicine issued by another state, is board certified in psychiatry by the American Board of Psychiatry and Neurology or the American Osteopathic Board of Neurology and Psychiatry, and is not ineligible under Section 155.003(e) (relating to an applicant's ineligibility for a license under certain circumstances).</w:t>
      </w:r>
    </w:p>
    <w:p w:rsidR="00A374A9" w:rsidRDefault="00A374A9" w:rsidP="00EC7DEC">
      <w:pPr>
        <w:spacing w:after="0" w:line="240" w:lineRule="auto"/>
        <w:jc w:val="both"/>
        <w:rPr>
          <w:rFonts w:eastAsia="Times New Roman" w:cs="Times New Roman"/>
          <w:szCs w:val="24"/>
        </w:rPr>
      </w:pPr>
    </w:p>
    <w:p w:rsidR="00A374A9" w:rsidRDefault="00A374A9" w:rsidP="00EC7DEC">
      <w:pPr>
        <w:spacing w:after="0" w:line="240" w:lineRule="auto"/>
        <w:ind w:left="1440"/>
        <w:jc w:val="both"/>
        <w:rPr>
          <w:rFonts w:eastAsia="Times New Roman" w:cs="Times New Roman"/>
          <w:szCs w:val="24"/>
        </w:rPr>
      </w:pPr>
      <w:r>
        <w:rPr>
          <w:rFonts w:eastAsia="Times New Roman" w:cs="Times New Roman"/>
          <w:szCs w:val="24"/>
        </w:rPr>
        <w:t xml:space="preserve">(b) Requires the expedited licensing process to include a procedure for TMB to screen applications under this subtitle (Physicians) to determine whether an applicant would be eligible for the expedited licensing process. </w:t>
      </w:r>
    </w:p>
    <w:p w:rsidR="00A374A9" w:rsidRDefault="00A374A9" w:rsidP="00EC7DEC">
      <w:pPr>
        <w:spacing w:after="0" w:line="240" w:lineRule="auto"/>
        <w:ind w:left="1440"/>
        <w:jc w:val="both"/>
        <w:rPr>
          <w:rFonts w:eastAsia="Times New Roman" w:cs="Times New Roman"/>
          <w:szCs w:val="24"/>
        </w:rPr>
      </w:pPr>
    </w:p>
    <w:p w:rsidR="00A374A9" w:rsidRDefault="00A374A9" w:rsidP="00EC7DEC">
      <w:pPr>
        <w:spacing w:after="0" w:line="240" w:lineRule="auto"/>
        <w:ind w:left="1440"/>
        <w:jc w:val="both"/>
        <w:rPr>
          <w:rFonts w:eastAsia="Times New Roman" w:cs="Times New Roman"/>
          <w:szCs w:val="24"/>
        </w:rPr>
      </w:pPr>
      <w:r>
        <w:rPr>
          <w:rFonts w:eastAsia="Times New Roman" w:cs="Times New Roman"/>
          <w:szCs w:val="24"/>
        </w:rPr>
        <w:t xml:space="preserve">(c) Provides that the renewal of a registration permit for a license holder issued a license under this section is governed by Chapter 156 (Registration of Physicians). </w:t>
      </w:r>
    </w:p>
    <w:p w:rsidR="00A374A9" w:rsidRDefault="00A374A9" w:rsidP="00EC7DEC">
      <w:pPr>
        <w:spacing w:after="0" w:line="240" w:lineRule="auto"/>
        <w:ind w:left="1440"/>
        <w:jc w:val="both"/>
        <w:rPr>
          <w:rFonts w:eastAsia="Times New Roman" w:cs="Times New Roman"/>
          <w:szCs w:val="24"/>
        </w:rPr>
      </w:pPr>
    </w:p>
    <w:p w:rsidR="00A374A9" w:rsidRDefault="00A374A9" w:rsidP="00EC7DEC">
      <w:pPr>
        <w:spacing w:after="0" w:line="240" w:lineRule="auto"/>
        <w:ind w:left="1440"/>
        <w:jc w:val="both"/>
        <w:rPr>
          <w:rFonts w:eastAsia="Times New Roman" w:cs="Times New Roman"/>
          <w:szCs w:val="24"/>
        </w:rPr>
      </w:pPr>
      <w:r>
        <w:rPr>
          <w:rFonts w:eastAsia="Times New Roman" w:cs="Times New Roman"/>
          <w:szCs w:val="24"/>
        </w:rPr>
        <w:t xml:space="preserve">(d) Authorizes TMB to establish a fee for the expedited process. </w:t>
      </w:r>
    </w:p>
    <w:p w:rsidR="00A374A9" w:rsidRDefault="00A374A9" w:rsidP="00EC7DEC">
      <w:pPr>
        <w:spacing w:after="0" w:line="240" w:lineRule="auto"/>
        <w:ind w:left="1440"/>
        <w:jc w:val="both"/>
        <w:rPr>
          <w:rFonts w:eastAsia="Times New Roman" w:cs="Times New Roman"/>
          <w:szCs w:val="24"/>
        </w:rPr>
      </w:pPr>
    </w:p>
    <w:p w:rsidR="00A374A9" w:rsidRDefault="00A374A9" w:rsidP="00EC7DEC">
      <w:pPr>
        <w:spacing w:after="0" w:line="240" w:lineRule="auto"/>
        <w:ind w:left="1440"/>
        <w:jc w:val="both"/>
        <w:rPr>
          <w:rFonts w:eastAsia="Times New Roman" w:cs="Times New Roman"/>
          <w:szCs w:val="24"/>
        </w:rPr>
      </w:pPr>
      <w:r>
        <w:rPr>
          <w:rFonts w:eastAsia="Times New Roman" w:cs="Times New Roman"/>
          <w:szCs w:val="24"/>
        </w:rPr>
        <w:t>(e) Provides that this section expires January 1, 2022.</w:t>
      </w:r>
    </w:p>
    <w:p w:rsidR="00A374A9" w:rsidRPr="005C2A78" w:rsidRDefault="00A374A9" w:rsidP="000F1DF9">
      <w:pPr>
        <w:spacing w:after="0" w:line="240" w:lineRule="auto"/>
        <w:jc w:val="both"/>
        <w:rPr>
          <w:rFonts w:eastAsia="Times New Roman" w:cs="Times New Roman"/>
          <w:szCs w:val="24"/>
        </w:rPr>
      </w:pPr>
    </w:p>
    <w:p w:rsidR="00A374A9" w:rsidRPr="005C2A78" w:rsidRDefault="00A374A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TMB to create and implement the expedited licensing process under Section 155.010, Occupations Code, as added by this Act, not later than January 1, 2018.</w:t>
      </w:r>
    </w:p>
    <w:p w:rsidR="00A374A9" w:rsidRPr="005C2A78" w:rsidRDefault="00A374A9" w:rsidP="000F1DF9">
      <w:pPr>
        <w:spacing w:after="0" w:line="240" w:lineRule="auto"/>
        <w:jc w:val="both"/>
        <w:rPr>
          <w:rFonts w:eastAsia="Times New Roman" w:cs="Times New Roman"/>
          <w:szCs w:val="24"/>
        </w:rPr>
      </w:pPr>
    </w:p>
    <w:p w:rsidR="00A374A9" w:rsidRPr="005C2A78" w:rsidRDefault="00A374A9" w:rsidP="000F1DF9">
      <w:pPr>
        <w:spacing w:after="0" w:line="240" w:lineRule="auto"/>
        <w:jc w:val="both"/>
        <w:rPr>
          <w:rFonts w:eastAsia="Times New Roman" w:cs="Times New Roman"/>
          <w:szCs w:val="24"/>
        </w:rPr>
      </w:pPr>
      <w:r>
        <w:rPr>
          <w:rFonts w:eastAsia="Times New Roman" w:cs="Times New Roman"/>
          <w:szCs w:val="24"/>
        </w:rPr>
        <w:t>SECTION 3. Effective date: September 1, 2017.</w:t>
      </w:r>
    </w:p>
    <w:p w:rsidR="00A374A9" w:rsidRPr="006529C4" w:rsidRDefault="00A374A9" w:rsidP="00774EC7">
      <w:pPr>
        <w:spacing w:after="0" w:line="240" w:lineRule="auto"/>
        <w:jc w:val="both"/>
        <w:rPr>
          <w:rFonts w:cs="Times New Roman"/>
          <w:szCs w:val="24"/>
        </w:rPr>
      </w:pPr>
    </w:p>
    <w:p w:rsidR="00A374A9" w:rsidRPr="006529C4" w:rsidRDefault="00A374A9" w:rsidP="00774EC7">
      <w:pPr>
        <w:spacing w:after="0" w:line="240" w:lineRule="auto"/>
        <w:jc w:val="both"/>
      </w:pPr>
    </w:p>
    <w:p w:rsidR="00A374A9" w:rsidRPr="00E1148B" w:rsidRDefault="00A374A9" w:rsidP="00E1148B"/>
    <w:p w:rsidR="00A374A9" w:rsidRPr="003C43F5" w:rsidRDefault="00A374A9" w:rsidP="003C43F5"/>
    <w:p w:rsidR="00A374A9" w:rsidRPr="00D410AA" w:rsidRDefault="00A374A9" w:rsidP="00D410AA"/>
    <w:p w:rsidR="00986E9F" w:rsidRPr="00A374A9" w:rsidRDefault="00986E9F" w:rsidP="00A374A9"/>
    <w:sectPr w:rsidR="00986E9F" w:rsidRPr="00A374A9"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511" w:rsidRDefault="00B94511" w:rsidP="000F1DF9">
      <w:pPr>
        <w:spacing w:after="0" w:line="240" w:lineRule="auto"/>
      </w:pPr>
      <w:r>
        <w:separator/>
      </w:r>
    </w:p>
  </w:endnote>
  <w:endnote w:type="continuationSeparator" w:id="0">
    <w:p w:rsidR="00B94511" w:rsidRDefault="00B9451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4A9" w:rsidRDefault="00A374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9451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374A9">
                <w:rPr>
                  <w:sz w:val="20"/>
                  <w:szCs w:val="20"/>
                </w:rPr>
                <w:t xml:space="preserve">ZEA </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374A9">
                <w:rPr>
                  <w:sz w:val="20"/>
                  <w:szCs w:val="20"/>
                </w:rPr>
                <w:t>S.B. 674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374A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9451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374A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374A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4A9" w:rsidRDefault="00A37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511" w:rsidRDefault="00B94511" w:rsidP="000F1DF9">
      <w:pPr>
        <w:spacing w:after="0" w:line="240" w:lineRule="auto"/>
      </w:pPr>
      <w:r>
        <w:separator/>
      </w:r>
    </w:p>
  </w:footnote>
  <w:footnote w:type="continuationSeparator" w:id="0">
    <w:p w:rsidR="00B94511" w:rsidRDefault="00B94511"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4A9" w:rsidRDefault="00A374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4A9" w:rsidRDefault="00A374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4A9" w:rsidRDefault="00A374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374A9"/>
    <w:rsid w:val="00AE3F44"/>
    <w:rsid w:val="00B43543"/>
    <w:rsid w:val="00B53F07"/>
    <w:rsid w:val="00B94511"/>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374A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374A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68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A5F2A" w:rsidP="00DA5F2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438BF427D734C8FB500A152802432C7"/>
        <w:category>
          <w:name w:val="General"/>
          <w:gallery w:val="placeholder"/>
        </w:category>
        <w:types>
          <w:type w:val="bbPlcHdr"/>
        </w:types>
        <w:behaviors>
          <w:behavior w:val="content"/>
        </w:behaviors>
        <w:guid w:val="{EEC16F6E-BB37-46D6-AC98-717D87554888}"/>
      </w:docPartPr>
      <w:docPartBody>
        <w:p w:rsidR="00000000" w:rsidRDefault="00B95CA7"/>
      </w:docPartBody>
    </w:docPart>
    <w:docPart>
      <w:docPartPr>
        <w:name w:val="9C75D863827A4A86B5F81F4BCFE35AF1"/>
        <w:category>
          <w:name w:val="General"/>
          <w:gallery w:val="placeholder"/>
        </w:category>
        <w:types>
          <w:type w:val="bbPlcHdr"/>
        </w:types>
        <w:behaviors>
          <w:behavior w:val="content"/>
        </w:behaviors>
        <w:guid w:val="{7EFB545D-AF26-46CE-BBED-361195E0307C}"/>
      </w:docPartPr>
      <w:docPartBody>
        <w:p w:rsidR="00000000" w:rsidRDefault="00B95CA7"/>
      </w:docPartBody>
    </w:docPart>
    <w:docPart>
      <w:docPartPr>
        <w:name w:val="A2E8234857AD45D69F5852396A55D1C9"/>
        <w:category>
          <w:name w:val="General"/>
          <w:gallery w:val="placeholder"/>
        </w:category>
        <w:types>
          <w:type w:val="bbPlcHdr"/>
        </w:types>
        <w:behaviors>
          <w:behavior w:val="content"/>
        </w:behaviors>
        <w:guid w:val="{B3B2DDE5-A436-4973-B174-909720A66DA6}"/>
      </w:docPartPr>
      <w:docPartBody>
        <w:p w:rsidR="00000000" w:rsidRDefault="00B95CA7"/>
      </w:docPartBody>
    </w:docPart>
    <w:docPart>
      <w:docPartPr>
        <w:name w:val="ACDC3898EE7746829F19C7559F454680"/>
        <w:category>
          <w:name w:val="General"/>
          <w:gallery w:val="placeholder"/>
        </w:category>
        <w:types>
          <w:type w:val="bbPlcHdr"/>
        </w:types>
        <w:behaviors>
          <w:behavior w:val="content"/>
        </w:behaviors>
        <w:guid w:val="{838D4BDD-92ED-465D-90D7-C8CAEB1AB47D}"/>
      </w:docPartPr>
      <w:docPartBody>
        <w:p w:rsidR="00000000" w:rsidRDefault="00B95CA7"/>
      </w:docPartBody>
    </w:docPart>
    <w:docPart>
      <w:docPartPr>
        <w:name w:val="071E9485517944918141C9D0279E9F2B"/>
        <w:category>
          <w:name w:val="General"/>
          <w:gallery w:val="placeholder"/>
        </w:category>
        <w:types>
          <w:type w:val="bbPlcHdr"/>
        </w:types>
        <w:behaviors>
          <w:behavior w:val="content"/>
        </w:behaviors>
        <w:guid w:val="{163B38E9-DB57-44FD-BF7F-343EC65251D5}"/>
      </w:docPartPr>
      <w:docPartBody>
        <w:p w:rsidR="00000000" w:rsidRDefault="00B95CA7"/>
      </w:docPartBody>
    </w:docPart>
    <w:docPart>
      <w:docPartPr>
        <w:name w:val="564C9E4D211348888885A194CAED0810"/>
        <w:category>
          <w:name w:val="General"/>
          <w:gallery w:val="placeholder"/>
        </w:category>
        <w:types>
          <w:type w:val="bbPlcHdr"/>
        </w:types>
        <w:behaviors>
          <w:behavior w:val="content"/>
        </w:behaviors>
        <w:guid w:val="{FCDB8115-0C66-4253-AC16-5C6613D1E5ED}"/>
      </w:docPartPr>
      <w:docPartBody>
        <w:p w:rsidR="00000000" w:rsidRDefault="00B95CA7"/>
      </w:docPartBody>
    </w:docPart>
    <w:docPart>
      <w:docPartPr>
        <w:name w:val="4E98F6FA949C4AE2AD7F86D4864B293A"/>
        <w:category>
          <w:name w:val="General"/>
          <w:gallery w:val="placeholder"/>
        </w:category>
        <w:types>
          <w:type w:val="bbPlcHdr"/>
        </w:types>
        <w:behaviors>
          <w:behavior w:val="content"/>
        </w:behaviors>
        <w:guid w:val="{1DC98F77-90BA-4966-AF95-B86376F02644}"/>
      </w:docPartPr>
      <w:docPartBody>
        <w:p w:rsidR="00000000" w:rsidRDefault="00B95CA7"/>
      </w:docPartBody>
    </w:docPart>
    <w:docPart>
      <w:docPartPr>
        <w:name w:val="FAB4798D14A54446AD032E3ED335ABE6"/>
        <w:category>
          <w:name w:val="General"/>
          <w:gallery w:val="placeholder"/>
        </w:category>
        <w:types>
          <w:type w:val="bbPlcHdr"/>
        </w:types>
        <w:behaviors>
          <w:behavior w:val="content"/>
        </w:behaviors>
        <w:guid w:val="{A93D9B3A-32B5-491A-B423-B569C9EB3805}"/>
      </w:docPartPr>
      <w:docPartBody>
        <w:p w:rsidR="00000000" w:rsidRDefault="00B95CA7"/>
      </w:docPartBody>
    </w:docPart>
    <w:docPart>
      <w:docPartPr>
        <w:name w:val="8433BE5CE3AB4FB18A47C5ADC83E698F"/>
        <w:category>
          <w:name w:val="General"/>
          <w:gallery w:val="placeholder"/>
        </w:category>
        <w:types>
          <w:type w:val="bbPlcHdr"/>
        </w:types>
        <w:behaviors>
          <w:behavior w:val="content"/>
        </w:behaviors>
        <w:guid w:val="{1290975C-7949-46C0-8CDF-34BC7E43DEF8}"/>
      </w:docPartPr>
      <w:docPartBody>
        <w:p w:rsidR="00000000" w:rsidRDefault="00DA5F2A" w:rsidP="00DA5F2A">
          <w:pPr>
            <w:pStyle w:val="8433BE5CE3AB4FB18A47C5ADC83E698F"/>
          </w:pPr>
          <w:r w:rsidRPr="00A30DD1">
            <w:rPr>
              <w:rStyle w:val="PlaceholderText"/>
            </w:rPr>
            <w:t>Click here to enter a date.</w:t>
          </w:r>
        </w:p>
      </w:docPartBody>
    </w:docPart>
    <w:docPart>
      <w:docPartPr>
        <w:name w:val="4B615EA9228546469DC2684B1377FD80"/>
        <w:category>
          <w:name w:val="General"/>
          <w:gallery w:val="placeholder"/>
        </w:category>
        <w:types>
          <w:type w:val="bbPlcHdr"/>
        </w:types>
        <w:behaviors>
          <w:behavior w:val="content"/>
        </w:behaviors>
        <w:guid w:val="{01C26946-2FB5-4B0F-B902-0D0149F8FBCA}"/>
      </w:docPartPr>
      <w:docPartBody>
        <w:p w:rsidR="00000000" w:rsidRDefault="00B95CA7"/>
      </w:docPartBody>
    </w:docPart>
    <w:docPart>
      <w:docPartPr>
        <w:name w:val="7F4DDB6A779C4C6689DC9B3AA8FD2BC8"/>
        <w:category>
          <w:name w:val="General"/>
          <w:gallery w:val="placeholder"/>
        </w:category>
        <w:types>
          <w:type w:val="bbPlcHdr"/>
        </w:types>
        <w:behaviors>
          <w:behavior w:val="content"/>
        </w:behaviors>
        <w:guid w:val="{913FB091-4514-42C9-A6A1-C01E4F9879D7}"/>
      </w:docPartPr>
      <w:docPartBody>
        <w:p w:rsidR="00000000" w:rsidRDefault="00B95CA7"/>
      </w:docPartBody>
    </w:docPart>
    <w:docPart>
      <w:docPartPr>
        <w:name w:val="00C3B6B35B49488D99B7D349A3B09677"/>
        <w:category>
          <w:name w:val="General"/>
          <w:gallery w:val="placeholder"/>
        </w:category>
        <w:types>
          <w:type w:val="bbPlcHdr"/>
        </w:types>
        <w:behaviors>
          <w:behavior w:val="content"/>
        </w:behaviors>
        <w:guid w:val="{389FCCCC-5715-4F2F-8AFF-76B8AFCDDF51}"/>
      </w:docPartPr>
      <w:docPartBody>
        <w:p w:rsidR="00000000" w:rsidRDefault="00DA5F2A" w:rsidP="00DA5F2A">
          <w:pPr>
            <w:pStyle w:val="00C3B6B35B49488D99B7D349A3B09677"/>
          </w:pPr>
          <w:r>
            <w:rPr>
              <w:rFonts w:eastAsia="Times New Roman" w:cs="Times New Roman"/>
              <w:bCs/>
              <w:szCs w:val="24"/>
            </w:rPr>
            <w:t xml:space="preserve"> </w:t>
          </w:r>
        </w:p>
      </w:docPartBody>
    </w:docPart>
    <w:docPart>
      <w:docPartPr>
        <w:name w:val="A7CB8447332E4F48AF322DB1D8535A8A"/>
        <w:category>
          <w:name w:val="General"/>
          <w:gallery w:val="placeholder"/>
        </w:category>
        <w:types>
          <w:type w:val="bbPlcHdr"/>
        </w:types>
        <w:behaviors>
          <w:behavior w:val="content"/>
        </w:behaviors>
        <w:guid w:val="{59708BB2-D8CA-4D8A-BE4E-CE7F3B1F77E7}"/>
      </w:docPartPr>
      <w:docPartBody>
        <w:p w:rsidR="00000000" w:rsidRDefault="00B95CA7"/>
      </w:docPartBody>
    </w:docPart>
    <w:docPart>
      <w:docPartPr>
        <w:name w:val="95C50D0357AF4A92B3CA8B096AD5EEFB"/>
        <w:category>
          <w:name w:val="General"/>
          <w:gallery w:val="placeholder"/>
        </w:category>
        <w:types>
          <w:type w:val="bbPlcHdr"/>
        </w:types>
        <w:behaviors>
          <w:behavior w:val="content"/>
        </w:behaviors>
        <w:guid w:val="{54C1C0F6-0336-440A-8BF8-9E1C7A82FBC4}"/>
      </w:docPartPr>
      <w:docPartBody>
        <w:p w:rsidR="00000000" w:rsidRDefault="00B95C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95CA7"/>
    <w:rsid w:val="00C129E8"/>
    <w:rsid w:val="00C968BA"/>
    <w:rsid w:val="00D63E87"/>
    <w:rsid w:val="00D705C9"/>
    <w:rsid w:val="00DA5F2A"/>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F2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A5F2A"/>
    <w:rPr>
      <w:rFonts w:ascii="Times New Roman" w:hAnsi="Times New Roman"/>
      <w:sz w:val="24"/>
    </w:rPr>
  </w:style>
  <w:style w:type="paragraph" w:customStyle="1" w:styleId="487D89B4F8B34DB4967D41FE18F7F88D7">
    <w:name w:val="487D89B4F8B34DB4967D41FE18F7F88D7"/>
    <w:rsid w:val="00DA5F2A"/>
    <w:rPr>
      <w:rFonts w:ascii="Times New Roman" w:hAnsi="Times New Roman"/>
      <w:sz w:val="24"/>
    </w:rPr>
  </w:style>
  <w:style w:type="paragraph" w:customStyle="1" w:styleId="AE2570ED5D764CD7AF9686706F550F4620">
    <w:name w:val="AE2570ED5D764CD7AF9686706F550F4620"/>
    <w:rsid w:val="00DA5F2A"/>
    <w:pPr>
      <w:tabs>
        <w:tab w:val="center" w:pos="4680"/>
        <w:tab w:val="right" w:pos="9360"/>
      </w:tabs>
      <w:spacing w:after="0" w:line="240" w:lineRule="auto"/>
    </w:pPr>
    <w:rPr>
      <w:rFonts w:ascii="Times New Roman" w:hAnsi="Times New Roman"/>
      <w:sz w:val="24"/>
    </w:rPr>
  </w:style>
  <w:style w:type="paragraph" w:customStyle="1" w:styleId="8433BE5CE3AB4FB18A47C5ADC83E698F">
    <w:name w:val="8433BE5CE3AB4FB18A47C5ADC83E698F"/>
    <w:rsid w:val="00DA5F2A"/>
  </w:style>
  <w:style w:type="paragraph" w:customStyle="1" w:styleId="00C3B6B35B49488D99B7D349A3B09677">
    <w:name w:val="00C3B6B35B49488D99B7D349A3B09677"/>
    <w:rsid w:val="00DA5F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F2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A5F2A"/>
    <w:rPr>
      <w:rFonts w:ascii="Times New Roman" w:hAnsi="Times New Roman"/>
      <w:sz w:val="24"/>
    </w:rPr>
  </w:style>
  <w:style w:type="paragraph" w:customStyle="1" w:styleId="487D89B4F8B34DB4967D41FE18F7F88D7">
    <w:name w:val="487D89B4F8B34DB4967D41FE18F7F88D7"/>
    <w:rsid w:val="00DA5F2A"/>
    <w:rPr>
      <w:rFonts w:ascii="Times New Roman" w:hAnsi="Times New Roman"/>
      <w:sz w:val="24"/>
    </w:rPr>
  </w:style>
  <w:style w:type="paragraph" w:customStyle="1" w:styleId="AE2570ED5D764CD7AF9686706F550F4620">
    <w:name w:val="AE2570ED5D764CD7AF9686706F550F4620"/>
    <w:rsid w:val="00DA5F2A"/>
    <w:pPr>
      <w:tabs>
        <w:tab w:val="center" w:pos="4680"/>
        <w:tab w:val="right" w:pos="9360"/>
      </w:tabs>
      <w:spacing w:after="0" w:line="240" w:lineRule="auto"/>
    </w:pPr>
    <w:rPr>
      <w:rFonts w:ascii="Times New Roman" w:hAnsi="Times New Roman"/>
      <w:sz w:val="24"/>
    </w:rPr>
  </w:style>
  <w:style w:type="paragraph" w:customStyle="1" w:styleId="8433BE5CE3AB4FB18A47C5ADC83E698F">
    <w:name w:val="8433BE5CE3AB4FB18A47C5ADC83E698F"/>
    <w:rsid w:val="00DA5F2A"/>
  </w:style>
  <w:style w:type="paragraph" w:customStyle="1" w:styleId="00C3B6B35B49488D99B7D349A3B09677">
    <w:name w:val="00C3B6B35B49488D99B7D349A3B09677"/>
    <w:rsid w:val="00DA5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015CBF0-52C4-4D43-BA4F-808484D19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436</Words>
  <Characters>2491</Characters>
  <Application>Microsoft Office Word</Application>
  <DocSecurity>0</DocSecurity>
  <Lines>20</Lines>
  <Paragraphs>5</Paragraphs>
  <ScaleCrop>false</ScaleCrop>
  <Company>Texas Legislative Council</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cp:lastPrinted>2017-02-24T17:18:00Z</cp:lastPrinted>
  <dcterms:created xsi:type="dcterms:W3CDTF">2015-05-29T14:24:00Z</dcterms:created>
  <dcterms:modified xsi:type="dcterms:W3CDTF">2017-02-24T17:21:00Z</dcterms:modified>
</cp:coreProperties>
</file>

<file path=docProps/custom.xml><?xml version="1.0" encoding="utf-8"?>
<op:Properties xmlns:vt="http://schemas.openxmlformats.org/officeDocument/2006/docPropsVTypes" xmlns:op="http://schemas.openxmlformats.org/officeDocument/2006/custom-properties"/>
</file>