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15" w:rsidRDefault="0044471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9232F5E0ED8470DADC4F40E7186365D"/>
          </w:placeholder>
        </w:sdtPr>
        <w:sdtContent>
          <w:r w:rsidRPr="005C2A78">
            <w:rPr>
              <w:rFonts w:cs="Times New Roman"/>
              <w:b/>
              <w:szCs w:val="24"/>
              <w:u w:val="single"/>
            </w:rPr>
            <w:t>BILL ANALYSIS</w:t>
          </w:r>
        </w:sdtContent>
      </w:sdt>
    </w:p>
    <w:p w:rsidR="00444715" w:rsidRPr="00585C31" w:rsidRDefault="00444715" w:rsidP="000F1DF9">
      <w:pPr>
        <w:spacing w:after="0" w:line="240" w:lineRule="auto"/>
        <w:rPr>
          <w:rFonts w:cs="Times New Roman"/>
          <w:szCs w:val="24"/>
        </w:rPr>
      </w:pPr>
    </w:p>
    <w:p w:rsidR="00444715" w:rsidRPr="00585C31" w:rsidRDefault="0044471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44715" w:rsidTr="000F1DF9">
        <w:tc>
          <w:tcPr>
            <w:tcW w:w="2718" w:type="dxa"/>
          </w:tcPr>
          <w:p w:rsidR="00444715" w:rsidRPr="005C2A78" w:rsidRDefault="00444715" w:rsidP="006D756B">
            <w:pPr>
              <w:rPr>
                <w:rFonts w:cs="Times New Roman"/>
                <w:szCs w:val="24"/>
              </w:rPr>
            </w:pPr>
            <w:sdt>
              <w:sdtPr>
                <w:rPr>
                  <w:rFonts w:cs="Times New Roman"/>
                  <w:szCs w:val="24"/>
                </w:rPr>
                <w:alias w:val="Agency Title"/>
                <w:tag w:val="AgencyTitleContentControl"/>
                <w:id w:val="1920747753"/>
                <w:lock w:val="sdtContentLocked"/>
                <w:placeholder>
                  <w:docPart w:val="C420CB8BF51D4103AFD199527AFB5660"/>
                </w:placeholder>
              </w:sdtPr>
              <w:sdtEndPr>
                <w:rPr>
                  <w:rFonts w:cstheme="minorBidi"/>
                  <w:szCs w:val="22"/>
                </w:rPr>
              </w:sdtEndPr>
              <w:sdtContent>
                <w:r>
                  <w:rPr>
                    <w:rFonts w:cs="Times New Roman"/>
                    <w:szCs w:val="24"/>
                  </w:rPr>
                  <w:t>Senate Research Center</w:t>
                </w:r>
              </w:sdtContent>
            </w:sdt>
          </w:p>
        </w:tc>
        <w:tc>
          <w:tcPr>
            <w:tcW w:w="6858" w:type="dxa"/>
          </w:tcPr>
          <w:p w:rsidR="00444715" w:rsidRPr="00FF6471" w:rsidRDefault="00444715" w:rsidP="000F1DF9">
            <w:pPr>
              <w:jc w:val="right"/>
              <w:rPr>
                <w:rFonts w:cs="Times New Roman"/>
                <w:szCs w:val="24"/>
              </w:rPr>
            </w:pPr>
            <w:sdt>
              <w:sdtPr>
                <w:rPr>
                  <w:rFonts w:cs="Times New Roman"/>
                  <w:szCs w:val="24"/>
                </w:rPr>
                <w:alias w:val="Bill Number"/>
                <w:tag w:val="BillNumberOne"/>
                <w:id w:val="-410784069"/>
                <w:lock w:val="sdtContentLocked"/>
                <w:placeholder>
                  <w:docPart w:val="6A77F9D0CEE04557AEE5AAB196545819"/>
                </w:placeholder>
              </w:sdtPr>
              <w:sdtContent>
                <w:r>
                  <w:rPr>
                    <w:rFonts w:cs="Times New Roman"/>
                    <w:szCs w:val="24"/>
                  </w:rPr>
                  <w:t>C.S.S.B. 694</w:t>
                </w:r>
              </w:sdtContent>
            </w:sdt>
          </w:p>
        </w:tc>
      </w:tr>
      <w:tr w:rsidR="00444715" w:rsidTr="000F1DF9">
        <w:sdt>
          <w:sdtPr>
            <w:rPr>
              <w:rFonts w:cs="Times New Roman"/>
              <w:szCs w:val="24"/>
            </w:rPr>
            <w:alias w:val="TLCNumber"/>
            <w:tag w:val="TLCNumber"/>
            <w:id w:val="-542600604"/>
            <w:lock w:val="sdtLocked"/>
            <w:placeholder>
              <w:docPart w:val="49FE96201A3648CF8E3F1AA53ABC5305"/>
            </w:placeholder>
          </w:sdtPr>
          <w:sdtContent>
            <w:tc>
              <w:tcPr>
                <w:tcW w:w="2718" w:type="dxa"/>
              </w:tcPr>
              <w:p w:rsidR="00444715" w:rsidRPr="000F1DF9" w:rsidRDefault="00444715" w:rsidP="00DB4C88">
                <w:pPr>
                  <w:rPr>
                    <w:rFonts w:cs="Times New Roman"/>
                    <w:szCs w:val="24"/>
                  </w:rPr>
                </w:pPr>
                <w:r>
                  <w:rPr>
                    <w:rFonts w:cs="Times New Roman"/>
                    <w:szCs w:val="24"/>
                  </w:rPr>
                  <w:t>85R20034 CJC-F</w:t>
                </w:r>
              </w:p>
            </w:tc>
          </w:sdtContent>
        </w:sdt>
        <w:tc>
          <w:tcPr>
            <w:tcW w:w="6858" w:type="dxa"/>
          </w:tcPr>
          <w:p w:rsidR="00444715" w:rsidRPr="005C2A78" w:rsidRDefault="00444715" w:rsidP="006D756B">
            <w:pPr>
              <w:jc w:val="right"/>
              <w:rPr>
                <w:rFonts w:cs="Times New Roman"/>
                <w:szCs w:val="24"/>
              </w:rPr>
            </w:pPr>
            <w:sdt>
              <w:sdtPr>
                <w:rPr>
                  <w:rFonts w:cs="Times New Roman"/>
                  <w:szCs w:val="24"/>
                </w:rPr>
                <w:alias w:val="Author Label"/>
                <w:tag w:val="By"/>
                <w:id w:val="72399597"/>
                <w:lock w:val="sdtLocked"/>
                <w:placeholder>
                  <w:docPart w:val="E2D040B267834958ABAAD31741FE37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3B5C99B49046BEBB250613B44F2B42"/>
                </w:placeholder>
              </w:sdtPr>
              <w:sdtContent>
                <w:r>
                  <w:rPr>
                    <w:rFonts w:cs="Times New Roman"/>
                    <w:szCs w:val="24"/>
                  </w:rPr>
                  <w:t>Buckingham; Hinojosa</w:t>
                </w:r>
              </w:sdtContent>
            </w:sdt>
            <w:sdt>
              <w:sdtPr>
                <w:rPr>
                  <w:rFonts w:cs="Times New Roman"/>
                  <w:szCs w:val="24"/>
                </w:rPr>
                <w:alias w:val="Sponsor"/>
                <w:tag w:val="Sponsor"/>
                <w:id w:val="-2039656131"/>
                <w:lock w:val="sdtContentLocked"/>
                <w:placeholder>
                  <w:docPart w:val="F78202D62630472797A0DEA03EC6839A"/>
                </w:placeholder>
                <w:showingPlcHdr/>
              </w:sdtPr>
              <w:sdtContent/>
            </w:sdt>
          </w:p>
        </w:tc>
      </w:tr>
      <w:tr w:rsidR="00444715" w:rsidTr="000F1DF9">
        <w:tc>
          <w:tcPr>
            <w:tcW w:w="2718" w:type="dxa"/>
          </w:tcPr>
          <w:p w:rsidR="00444715" w:rsidRPr="00BC7495" w:rsidRDefault="00444715" w:rsidP="000F1DF9">
            <w:pPr>
              <w:rPr>
                <w:rFonts w:cs="Times New Roman"/>
                <w:szCs w:val="24"/>
              </w:rPr>
            </w:pPr>
          </w:p>
        </w:tc>
        <w:sdt>
          <w:sdtPr>
            <w:rPr>
              <w:rFonts w:cs="Times New Roman"/>
              <w:szCs w:val="24"/>
            </w:rPr>
            <w:alias w:val="Committee"/>
            <w:tag w:val="Committee"/>
            <w:id w:val="1914272295"/>
            <w:lock w:val="sdtContentLocked"/>
            <w:placeholder>
              <w:docPart w:val="4C5B750C4C8047D2848DA6DB3DEFCF85"/>
            </w:placeholder>
          </w:sdtPr>
          <w:sdtContent>
            <w:tc>
              <w:tcPr>
                <w:tcW w:w="6858" w:type="dxa"/>
              </w:tcPr>
              <w:p w:rsidR="00444715" w:rsidRPr="00FF6471" w:rsidRDefault="00444715" w:rsidP="000F1DF9">
                <w:pPr>
                  <w:jc w:val="right"/>
                  <w:rPr>
                    <w:rFonts w:cs="Times New Roman"/>
                    <w:szCs w:val="24"/>
                  </w:rPr>
                </w:pPr>
                <w:r>
                  <w:rPr>
                    <w:rFonts w:cs="Times New Roman"/>
                    <w:szCs w:val="24"/>
                  </w:rPr>
                  <w:t>Natural Resources &amp; Economic Development</w:t>
                </w:r>
              </w:p>
            </w:tc>
          </w:sdtContent>
        </w:sdt>
      </w:tr>
      <w:tr w:rsidR="00444715" w:rsidTr="000F1DF9">
        <w:tc>
          <w:tcPr>
            <w:tcW w:w="2718" w:type="dxa"/>
          </w:tcPr>
          <w:p w:rsidR="00444715" w:rsidRPr="00BC7495" w:rsidRDefault="00444715" w:rsidP="000F1DF9">
            <w:pPr>
              <w:rPr>
                <w:rFonts w:cs="Times New Roman"/>
                <w:szCs w:val="24"/>
              </w:rPr>
            </w:pPr>
          </w:p>
        </w:tc>
        <w:sdt>
          <w:sdtPr>
            <w:rPr>
              <w:rFonts w:cs="Times New Roman"/>
              <w:szCs w:val="24"/>
            </w:rPr>
            <w:alias w:val="Date"/>
            <w:tag w:val="DateContentControl"/>
            <w:id w:val="1178081906"/>
            <w:lock w:val="sdtLocked"/>
            <w:placeholder>
              <w:docPart w:val="A0920AB5417F4DFCA6DE262CD3DF6791"/>
            </w:placeholder>
            <w:date w:fullDate="2017-03-30T00:00:00Z">
              <w:dateFormat w:val="M/d/yyyy"/>
              <w:lid w:val="en-US"/>
              <w:storeMappedDataAs w:val="dateTime"/>
              <w:calendar w:val="gregorian"/>
            </w:date>
          </w:sdtPr>
          <w:sdtContent>
            <w:tc>
              <w:tcPr>
                <w:tcW w:w="6858" w:type="dxa"/>
              </w:tcPr>
              <w:p w:rsidR="00444715" w:rsidRPr="00FF6471" w:rsidRDefault="00444715" w:rsidP="000F1DF9">
                <w:pPr>
                  <w:jc w:val="right"/>
                  <w:rPr>
                    <w:rFonts w:cs="Times New Roman"/>
                    <w:szCs w:val="24"/>
                  </w:rPr>
                </w:pPr>
                <w:r>
                  <w:rPr>
                    <w:rFonts w:cs="Times New Roman"/>
                    <w:szCs w:val="24"/>
                  </w:rPr>
                  <w:t>3/30/2017</w:t>
                </w:r>
              </w:p>
            </w:tc>
          </w:sdtContent>
        </w:sdt>
      </w:tr>
      <w:tr w:rsidR="00444715" w:rsidTr="000F1DF9">
        <w:tc>
          <w:tcPr>
            <w:tcW w:w="2718" w:type="dxa"/>
          </w:tcPr>
          <w:p w:rsidR="00444715" w:rsidRPr="00BC7495" w:rsidRDefault="00444715" w:rsidP="000F1DF9">
            <w:pPr>
              <w:rPr>
                <w:rFonts w:cs="Times New Roman"/>
                <w:szCs w:val="24"/>
              </w:rPr>
            </w:pPr>
          </w:p>
        </w:tc>
        <w:sdt>
          <w:sdtPr>
            <w:rPr>
              <w:rFonts w:cs="Times New Roman"/>
              <w:szCs w:val="24"/>
            </w:rPr>
            <w:alias w:val="BA Version"/>
            <w:tag w:val="BAVersion"/>
            <w:id w:val="-1685590809"/>
            <w:lock w:val="sdtContentLocked"/>
            <w:placeholder>
              <w:docPart w:val="75738483CFE54823820806301FC13487"/>
            </w:placeholder>
          </w:sdtPr>
          <w:sdtContent>
            <w:tc>
              <w:tcPr>
                <w:tcW w:w="6858" w:type="dxa"/>
              </w:tcPr>
              <w:p w:rsidR="00444715" w:rsidRPr="00FF6471" w:rsidRDefault="00444715" w:rsidP="000F1DF9">
                <w:pPr>
                  <w:jc w:val="right"/>
                  <w:rPr>
                    <w:rFonts w:cs="Times New Roman"/>
                    <w:szCs w:val="24"/>
                  </w:rPr>
                </w:pPr>
                <w:r>
                  <w:rPr>
                    <w:rFonts w:cs="Times New Roman"/>
                    <w:szCs w:val="24"/>
                  </w:rPr>
                  <w:t>Committee Report (Substituted)</w:t>
                </w:r>
              </w:p>
            </w:tc>
          </w:sdtContent>
        </w:sdt>
      </w:tr>
    </w:tbl>
    <w:p w:rsidR="00444715" w:rsidRPr="00FF6471" w:rsidRDefault="00444715" w:rsidP="000F1DF9">
      <w:pPr>
        <w:spacing w:after="0" w:line="240" w:lineRule="auto"/>
        <w:rPr>
          <w:rFonts w:cs="Times New Roman"/>
          <w:szCs w:val="24"/>
        </w:rPr>
      </w:pPr>
    </w:p>
    <w:p w:rsidR="00444715" w:rsidRPr="00FF6471" w:rsidRDefault="00444715" w:rsidP="000F1DF9">
      <w:pPr>
        <w:spacing w:after="0" w:line="240" w:lineRule="auto"/>
        <w:rPr>
          <w:rFonts w:cs="Times New Roman"/>
          <w:szCs w:val="24"/>
        </w:rPr>
      </w:pPr>
    </w:p>
    <w:p w:rsidR="00444715" w:rsidRPr="00FF6471" w:rsidRDefault="0044471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2F68117449E49B293204652B8D5E8D1"/>
        </w:placeholder>
      </w:sdtPr>
      <w:sdtContent>
        <w:p w:rsidR="00444715" w:rsidRDefault="0044471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8D2C4751ECA4193B7DFFC26EB7D59E0"/>
        </w:placeholder>
      </w:sdtPr>
      <w:sdtContent>
        <w:p w:rsidR="00444715" w:rsidRDefault="00444715" w:rsidP="00DB4C88">
          <w:pPr>
            <w:pStyle w:val="NormalWeb"/>
            <w:spacing w:before="0" w:beforeAutospacing="0" w:after="0" w:afterAutospacing="0"/>
            <w:jc w:val="both"/>
            <w:divId w:val="370114122"/>
            <w:rPr>
              <w:rFonts w:eastAsia="Times New Roman" w:cstheme="minorBidi"/>
              <w:bCs/>
              <w:szCs w:val="22"/>
            </w:rPr>
          </w:pPr>
        </w:p>
        <w:p w:rsidR="00444715" w:rsidRPr="00DB4C88" w:rsidRDefault="00444715" w:rsidP="00DB4C88">
          <w:pPr>
            <w:pStyle w:val="NormalWeb"/>
            <w:spacing w:before="0" w:beforeAutospacing="0" w:after="0" w:afterAutospacing="0"/>
            <w:jc w:val="both"/>
            <w:divId w:val="370114122"/>
          </w:pPr>
          <w:r w:rsidRPr="00DB4C88">
            <w:t>The National Museum of the Pacific War is a museum owned by the State of Texas and operated by the Admiral Nimitz Foundation (foundation). In 2005, legislation was passed to enable the Texas Historical Commission (THC) to engage in a public-private partnership with the foundation to operate the useum. It also established a separate account in the general revenue fund consisting of transfers, revenue from operation of the museum, grants and donations, investment income, and appropriations for uses relating to museum expenditures.</w:t>
          </w:r>
        </w:p>
        <w:p w:rsidR="00444715" w:rsidRPr="00DB4C88" w:rsidRDefault="00444715" w:rsidP="00DB4C88">
          <w:pPr>
            <w:pStyle w:val="NormalWeb"/>
            <w:spacing w:before="0" w:beforeAutospacing="0" w:after="0" w:afterAutospacing="0"/>
            <w:jc w:val="both"/>
            <w:divId w:val="370114122"/>
          </w:pPr>
          <w:r w:rsidRPr="00DB4C88">
            <w:t> </w:t>
          </w:r>
        </w:p>
        <w:p w:rsidR="00444715" w:rsidRPr="00DB4C88" w:rsidRDefault="00444715" w:rsidP="00DB4C88">
          <w:pPr>
            <w:pStyle w:val="NormalWeb"/>
            <w:spacing w:before="0" w:beforeAutospacing="0" w:after="0" w:afterAutospacing="0"/>
            <w:jc w:val="both"/>
            <w:divId w:val="370114122"/>
          </w:pPr>
          <w:r w:rsidRPr="00DB4C88">
            <w:t>Under the agreement, the foundation runs the museum, acquires and maintains the various exhibits, and employs the vast majority of the individuals who work at the museum, while the State of Texas maintains ownership of the facilities and is responsible for related capital expenditures. Since its formation, the public-partnership between THC and the foundation has resulted in a 70 percent reduction in the state's personnel cost while simultaneously increasing museum assets, staffing, and visitation.</w:t>
          </w:r>
        </w:p>
        <w:p w:rsidR="00444715" w:rsidRPr="00DB4C88" w:rsidRDefault="00444715" w:rsidP="00DB4C88">
          <w:pPr>
            <w:pStyle w:val="NormalWeb"/>
            <w:spacing w:before="0" w:beforeAutospacing="0" w:after="0" w:afterAutospacing="0"/>
            <w:jc w:val="both"/>
            <w:divId w:val="370114122"/>
          </w:pPr>
          <w:r w:rsidRPr="00DB4C88">
            <w:t> </w:t>
          </w:r>
        </w:p>
        <w:p w:rsidR="00444715" w:rsidRPr="00DB4C88" w:rsidRDefault="00444715" w:rsidP="00DB4C88">
          <w:pPr>
            <w:pStyle w:val="NormalWeb"/>
            <w:spacing w:before="0" w:beforeAutospacing="0" w:after="0" w:afterAutospacing="0"/>
            <w:jc w:val="both"/>
            <w:divId w:val="370114122"/>
          </w:pPr>
          <w:r w:rsidRPr="00DB4C88">
            <w:t>Under the current funding structure, the admission proceeds are considered state funds and included in the state's general revenue. However, the public-private partnership requires these funds be paid from the THC to the foundation to assist in funding the museum's operations. By law, all state funds must be deposited into a State of Texas account at a local bank, and may not be comingled with other funds. On a regular basis, the state takes those funds, matches them against admission receipts, then sends the funds back to the local account, at which point the foundation may transfer the proceeds into a museum fund to use solely for operational use. This process is not only redundant, but the non-comingling of funds also prohibits the foundation from offering online ticket sales and package deals.</w:t>
          </w:r>
        </w:p>
        <w:p w:rsidR="00444715" w:rsidRPr="00DB4C88" w:rsidRDefault="00444715" w:rsidP="00DB4C88">
          <w:pPr>
            <w:pStyle w:val="NormalWeb"/>
            <w:spacing w:before="0" w:beforeAutospacing="0" w:after="0" w:afterAutospacing="0"/>
            <w:jc w:val="both"/>
            <w:divId w:val="370114122"/>
          </w:pPr>
          <w:r w:rsidRPr="00DB4C88">
            <w:t> </w:t>
          </w:r>
        </w:p>
        <w:p w:rsidR="00444715" w:rsidRPr="00DB4C88" w:rsidRDefault="00444715" w:rsidP="00DB4C88">
          <w:pPr>
            <w:pStyle w:val="NormalWeb"/>
            <w:spacing w:before="0" w:beforeAutospacing="0" w:after="0" w:afterAutospacing="0"/>
            <w:jc w:val="both"/>
            <w:divId w:val="370114122"/>
          </w:pPr>
          <w:r w:rsidRPr="00DB4C88">
            <w:t>This bill addresses this issue by creating the National Museum of the Pacific War Museum Fund to be held outside the state's treasury and consisting of admissions revenue and donations. By holding the funds outside the treasury, the foundation will be able to maximize its revenue potential and increase the number of visitors to the museum while eliminating the duplicative bookkeeping the state is required to do now. The statute specifically provides that the funds may only be spent to benefit the National Museum of the Pacific War, and that THC is responsible for the fund and must provide oversight. (Original Author's / Sponsor's Statement of Intent)</w:t>
          </w:r>
        </w:p>
        <w:p w:rsidR="00444715" w:rsidRPr="00D70925" w:rsidRDefault="00444715" w:rsidP="00DB4C88">
          <w:pPr>
            <w:spacing w:after="0" w:line="240" w:lineRule="auto"/>
            <w:jc w:val="both"/>
            <w:rPr>
              <w:rFonts w:eastAsia="Times New Roman" w:cs="Times New Roman"/>
              <w:bCs/>
              <w:szCs w:val="24"/>
            </w:rPr>
          </w:pPr>
        </w:p>
      </w:sdtContent>
    </w:sdt>
    <w:p w:rsidR="00444715" w:rsidRDefault="0044471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694 </w:t>
      </w:r>
      <w:bookmarkStart w:id="1" w:name="AmendsCurrentLaw"/>
      <w:bookmarkEnd w:id="1"/>
      <w:r>
        <w:rPr>
          <w:rFonts w:cs="Times New Roman"/>
          <w:szCs w:val="24"/>
        </w:rPr>
        <w:t>amends current law relating to the creation of the National Museum of the Pacific War museum fund.</w:t>
      </w:r>
    </w:p>
    <w:p w:rsidR="00444715" w:rsidRPr="009C7C6A" w:rsidRDefault="00444715" w:rsidP="000F1DF9">
      <w:pPr>
        <w:spacing w:after="0" w:line="240" w:lineRule="auto"/>
        <w:jc w:val="both"/>
        <w:rPr>
          <w:rFonts w:eastAsia="Times New Roman" w:cs="Times New Roman"/>
          <w:szCs w:val="24"/>
        </w:rPr>
      </w:pPr>
    </w:p>
    <w:p w:rsidR="00444715" w:rsidRPr="005C2A78" w:rsidRDefault="0044471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878EA788BC4BECBC8EEEECDA2E3226"/>
          </w:placeholder>
        </w:sdtPr>
        <w:sdtContent>
          <w:r>
            <w:rPr>
              <w:rFonts w:eastAsia="Times New Roman" w:cs="Times New Roman"/>
              <w:b/>
              <w:szCs w:val="24"/>
              <w:u w:val="single"/>
            </w:rPr>
            <w:t>RULEMAKING AUTHORITY</w:t>
          </w:r>
        </w:sdtContent>
      </w:sdt>
    </w:p>
    <w:p w:rsidR="00444715" w:rsidRPr="006529C4" w:rsidRDefault="00444715" w:rsidP="00774EC7">
      <w:pPr>
        <w:spacing w:after="0" w:line="240" w:lineRule="auto"/>
        <w:jc w:val="both"/>
        <w:rPr>
          <w:rFonts w:cs="Times New Roman"/>
          <w:szCs w:val="24"/>
        </w:rPr>
      </w:pPr>
    </w:p>
    <w:p w:rsidR="00444715" w:rsidRPr="006529C4" w:rsidRDefault="0044471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44715" w:rsidRPr="006529C4" w:rsidRDefault="00444715" w:rsidP="00774EC7">
      <w:pPr>
        <w:spacing w:after="0" w:line="240" w:lineRule="auto"/>
        <w:jc w:val="both"/>
        <w:rPr>
          <w:rFonts w:cs="Times New Roman"/>
          <w:szCs w:val="24"/>
        </w:rPr>
      </w:pPr>
    </w:p>
    <w:p w:rsidR="00444715" w:rsidRPr="005C2A78" w:rsidRDefault="0044471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79A28EB5BE4D8C94F64A56945BF880"/>
          </w:placeholder>
        </w:sdtPr>
        <w:sdtContent>
          <w:r>
            <w:rPr>
              <w:rFonts w:eastAsia="Times New Roman" w:cs="Times New Roman"/>
              <w:b/>
              <w:szCs w:val="24"/>
              <w:u w:val="single"/>
            </w:rPr>
            <w:t>SECTION BY SECTION ANALYSIS</w:t>
          </w:r>
        </w:sdtContent>
      </w:sdt>
    </w:p>
    <w:p w:rsidR="00444715" w:rsidRPr="005C2A78" w:rsidRDefault="00444715" w:rsidP="000F1DF9">
      <w:pPr>
        <w:spacing w:after="0" w:line="240" w:lineRule="auto"/>
        <w:jc w:val="both"/>
        <w:rPr>
          <w:rFonts w:eastAsia="Times New Roman" w:cs="Times New Roman"/>
          <w:szCs w:val="24"/>
        </w:rPr>
      </w:pPr>
    </w:p>
    <w:p w:rsidR="00444715" w:rsidRPr="005C2A78" w:rsidRDefault="00444715"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442.053(c), Government Code, to require the Texas Historical Commission (THC) to deposit the proceeds of revenue bonds or other revenue obligations issued under this section in accordance with Chapter 1232 (Texas Public Finance Authority), rather than requires THC to deposit the proceeds of revenue bonds or other revenue obligations to the credit of the National Museum of the Pacific War account, and authorizes THC to use the proceeds only for certain purposes related to the museum.</w:t>
      </w:r>
    </w:p>
    <w:p w:rsidR="00444715" w:rsidRPr="005C2A78" w:rsidRDefault="00444715" w:rsidP="000F1DF9">
      <w:pPr>
        <w:spacing w:after="0" w:line="240" w:lineRule="auto"/>
        <w:jc w:val="both"/>
        <w:rPr>
          <w:rFonts w:eastAsia="Times New Roman" w:cs="Times New Roman"/>
          <w:szCs w:val="24"/>
        </w:rPr>
      </w:pPr>
    </w:p>
    <w:p w:rsidR="00444715" w:rsidRDefault="00444715"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442, Government Code, by adding Section 442.056, as follows:</w:t>
      </w:r>
    </w:p>
    <w:p w:rsidR="00444715" w:rsidRDefault="00444715" w:rsidP="000F1DF9">
      <w:pPr>
        <w:spacing w:after="0" w:line="240" w:lineRule="auto"/>
        <w:jc w:val="both"/>
        <w:rPr>
          <w:rFonts w:eastAsia="Times New Roman" w:cs="Times New Roman"/>
          <w:szCs w:val="24"/>
        </w:rPr>
      </w:pPr>
    </w:p>
    <w:p w:rsidR="00444715" w:rsidRDefault="00444715" w:rsidP="009C7C6A">
      <w:pPr>
        <w:spacing w:after="0" w:line="240" w:lineRule="auto"/>
        <w:ind w:left="720"/>
        <w:jc w:val="both"/>
        <w:rPr>
          <w:rFonts w:eastAsia="Times New Roman" w:cs="Times New Roman"/>
          <w:szCs w:val="24"/>
        </w:rPr>
      </w:pPr>
      <w:r>
        <w:rPr>
          <w:rFonts w:eastAsia="Times New Roman" w:cs="Times New Roman"/>
          <w:szCs w:val="24"/>
        </w:rPr>
        <w:t>Sec. 442.056. NATIONAL MUSEUM OF THE PACIFIC WAR MUSEUM FUND. (a) Defines "commission" and "fund."</w:t>
      </w:r>
    </w:p>
    <w:p w:rsidR="00444715" w:rsidRDefault="00444715" w:rsidP="009C7C6A">
      <w:pPr>
        <w:spacing w:after="0" w:line="240" w:lineRule="auto"/>
        <w:ind w:left="720"/>
        <w:jc w:val="both"/>
        <w:rPr>
          <w:rFonts w:eastAsia="Times New Roman" w:cs="Times New Roman"/>
          <w:szCs w:val="24"/>
        </w:rPr>
      </w:pPr>
    </w:p>
    <w:p w:rsidR="00444715" w:rsidRDefault="00444715" w:rsidP="009C7C6A">
      <w:pPr>
        <w:spacing w:after="0" w:line="240" w:lineRule="auto"/>
        <w:ind w:left="1440"/>
        <w:jc w:val="both"/>
        <w:rPr>
          <w:rFonts w:eastAsia="Times New Roman" w:cs="Times New Roman"/>
          <w:szCs w:val="24"/>
        </w:rPr>
      </w:pPr>
      <w:r>
        <w:rPr>
          <w:rFonts w:eastAsia="Times New Roman" w:cs="Times New Roman"/>
          <w:szCs w:val="24"/>
        </w:rPr>
        <w:t>(b) Provides that the National Museum of the Pacific War museum fund (fund) is created as a fund outside the state treasury. Requires THC to administer the fund but authorizes THC to contract with the Admiral Nimitz Foundation for administration of the fund. Provides that the fund consists of admissions revenue from operation of the museum and donations made to THC for the museum.</w:t>
      </w:r>
    </w:p>
    <w:p w:rsidR="00444715" w:rsidRDefault="00444715" w:rsidP="009C7C6A">
      <w:pPr>
        <w:spacing w:after="0" w:line="240" w:lineRule="auto"/>
        <w:ind w:left="1440"/>
        <w:jc w:val="both"/>
        <w:rPr>
          <w:rFonts w:eastAsia="Times New Roman" w:cs="Times New Roman"/>
          <w:szCs w:val="24"/>
        </w:rPr>
      </w:pPr>
    </w:p>
    <w:p w:rsidR="00444715" w:rsidRDefault="00444715" w:rsidP="009C7C6A">
      <w:pPr>
        <w:spacing w:after="0" w:line="240" w:lineRule="auto"/>
        <w:ind w:left="1440"/>
        <w:jc w:val="both"/>
        <w:rPr>
          <w:rFonts w:eastAsia="Times New Roman" w:cs="Times New Roman"/>
          <w:szCs w:val="24"/>
        </w:rPr>
      </w:pPr>
      <w:r>
        <w:rPr>
          <w:rFonts w:eastAsia="Times New Roman" w:cs="Times New Roman"/>
          <w:szCs w:val="24"/>
        </w:rPr>
        <w:t>(c) Authorizes money in the fund to be spent without appropriation and only to administer, operate, preserve, repair, expand, or otherwise maintain the museum.</w:t>
      </w:r>
    </w:p>
    <w:p w:rsidR="00444715" w:rsidRDefault="00444715" w:rsidP="009C7C6A">
      <w:pPr>
        <w:spacing w:after="0" w:line="240" w:lineRule="auto"/>
        <w:ind w:left="1440"/>
        <w:jc w:val="both"/>
        <w:rPr>
          <w:rFonts w:eastAsia="Times New Roman" w:cs="Times New Roman"/>
          <w:szCs w:val="24"/>
        </w:rPr>
      </w:pPr>
    </w:p>
    <w:p w:rsidR="00444715" w:rsidRPr="005C2A78" w:rsidRDefault="00444715" w:rsidP="009C7C6A">
      <w:pPr>
        <w:spacing w:after="0" w:line="240" w:lineRule="auto"/>
        <w:ind w:left="1440"/>
        <w:jc w:val="both"/>
        <w:rPr>
          <w:rFonts w:eastAsia="Times New Roman" w:cs="Times New Roman"/>
          <w:szCs w:val="24"/>
        </w:rPr>
      </w:pPr>
      <w:r>
        <w:rPr>
          <w:rFonts w:eastAsia="Times New Roman" w:cs="Times New Roman"/>
          <w:szCs w:val="24"/>
        </w:rPr>
        <w:t xml:space="preserve">(d) Requires that interest and income from the assets of the fund be credited to and deposited in the fund. </w:t>
      </w:r>
    </w:p>
    <w:p w:rsidR="00444715" w:rsidRPr="005C2A78" w:rsidRDefault="00444715" w:rsidP="000F1DF9">
      <w:pPr>
        <w:spacing w:after="0" w:line="240" w:lineRule="auto"/>
        <w:jc w:val="both"/>
        <w:rPr>
          <w:rFonts w:eastAsia="Times New Roman" w:cs="Times New Roman"/>
          <w:szCs w:val="24"/>
        </w:rPr>
      </w:pPr>
    </w:p>
    <w:p w:rsidR="00444715" w:rsidRDefault="00444715" w:rsidP="000F1DF9">
      <w:pPr>
        <w:spacing w:after="0" w:line="240" w:lineRule="auto"/>
        <w:jc w:val="both"/>
        <w:rPr>
          <w:rFonts w:eastAsia="Times New Roman" w:cs="Times New Roman"/>
          <w:szCs w:val="24"/>
        </w:rPr>
      </w:pPr>
      <w:r>
        <w:rPr>
          <w:rFonts w:eastAsia="Times New Roman" w:cs="Times New Roman"/>
          <w:szCs w:val="24"/>
        </w:rPr>
        <w:t>SECTION 3. Repealer: Section 442.054 (National Museum of the Pacific War Account), Government Code.</w:t>
      </w:r>
    </w:p>
    <w:p w:rsidR="00444715" w:rsidRDefault="00444715" w:rsidP="000F1DF9">
      <w:pPr>
        <w:spacing w:after="0" w:line="240" w:lineRule="auto"/>
        <w:jc w:val="both"/>
        <w:rPr>
          <w:rFonts w:eastAsia="Times New Roman" w:cs="Times New Roman"/>
          <w:szCs w:val="24"/>
        </w:rPr>
      </w:pPr>
    </w:p>
    <w:p w:rsidR="00444715" w:rsidRDefault="00444715" w:rsidP="000F1DF9">
      <w:pPr>
        <w:spacing w:after="0" w:line="240" w:lineRule="auto"/>
        <w:jc w:val="both"/>
        <w:rPr>
          <w:rFonts w:eastAsia="Times New Roman" w:cs="Times New Roman"/>
          <w:szCs w:val="24"/>
        </w:rPr>
      </w:pPr>
      <w:r>
        <w:rPr>
          <w:rFonts w:eastAsia="Times New Roman" w:cs="Times New Roman"/>
          <w:szCs w:val="24"/>
        </w:rPr>
        <w:t xml:space="preserve">SECTION 4. Provides that THC is required to implement Section 442.056, Government Code, as added by this Act, only if the legislature appropriates money specifically for that purpose. Authorizes, but does not require, THC, if the legislature does not appropriate money specifically for that purpose, to implement that section using other appropriations available to THC for that purpose. </w:t>
      </w:r>
    </w:p>
    <w:p w:rsidR="00444715" w:rsidRDefault="00444715" w:rsidP="000F1DF9">
      <w:pPr>
        <w:spacing w:after="0" w:line="240" w:lineRule="auto"/>
        <w:jc w:val="both"/>
        <w:rPr>
          <w:rFonts w:eastAsia="Times New Roman" w:cs="Times New Roman"/>
          <w:szCs w:val="24"/>
        </w:rPr>
      </w:pPr>
    </w:p>
    <w:p w:rsidR="00444715" w:rsidRPr="003354EA" w:rsidRDefault="00444715" w:rsidP="003354EA">
      <w:pPr>
        <w:spacing w:after="0" w:line="240" w:lineRule="auto"/>
        <w:jc w:val="both"/>
      </w:pPr>
      <w:r>
        <w:rPr>
          <w:rFonts w:eastAsia="Times New Roman" w:cs="Times New Roman"/>
          <w:szCs w:val="24"/>
        </w:rPr>
        <w:t xml:space="preserve">SECTION 5. Effective date: upon passage or September 1, 2017. </w:t>
      </w:r>
    </w:p>
    <w:p w:rsidR="00444715" w:rsidRPr="00295DE0" w:rsidRDefault="00444715" w:rsidP="00295DE0"/>
    <w:p w:rsidR="00444715" w:rsidRPr="00DB4C88" w:rsidRDefault="00444715" w:rsidP="00DB4C88"/>
    <w:p w:rsidR="00444715" w:rsidRPr="009D2482" w:rsidRDefault="00444715" w:rsidP="009D2482"/>
    <w:p w:rsidR="00986E9F" w:rsidRPr="00444715" w:rsidRDefault="00986E9F" w:rsidP="00444715"/>
    <w:sectPr w:rsidR="00986E9F" w:rsidRPr="00444715"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9C" w:rsidRDefault="00363C9C" w:rsidP="000F1DF9">
      <w:pPr>
        <w:spacing w:after="0" w:line="240" w:lineRule="auto"/>
      </w:pPr>
      <w:r>
        <w:separator/>
      </w:r>
    </w:p>
  </w:endnote>
  <w:endnote w:type="continuationSeparator" w:id="0">
    <w:p w:rsidR="00363C9C" w:rsidRDefault="00363C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3C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4715">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44715">
                <w:rPr>
                  <w:sz w:val="20"/>
                  <w:szCs w:val="20"/>
                </w:rPr>
                <w:t>C.S.S.B. 694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4471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3C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4471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4471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9C" w:rsidRDefault="00363C9C" w:rsidP="000F1DF9">
      <w:pPr>
        <w:spacing w:after="0" w:line="240" w:lineRule="auto"/>
      </w:pPr>
      <w:r>
        <w:separator/>
      </w:r>
    </w:p>
  </w:footnote>
  <w:footnote w:type="continuationSeparator" w:id="0">
    <w:p w:rsidR="00363C9C" w:rsidRDefault="00363C9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63C9C"/>
    <w:rsid w:val="00376DD2"/>
    <w:rsid w:val="00382704"/>
    <w:rsid w:val="003A2368"/>
    <w:rsid w:val="003D3676"/>
    <w:rsid w:val="00404760"/>
    <w:rsid w:val="00444715"/>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471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471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A3858" w:rsidP="000A385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9232F5E0ED8470DADC4F40E7186365D"/>
        <w:category>
          <w:name w:val="General"/>
          <w:gallery w:val="placeholder"/>
        </w:category>
        <w:types>
          <w:type w:val="bbPlcHdr"/>
        </w:types>
        <w:behaviors>
          <w:behavior w:val="content"/>
        </w:behaviors>
        <w:guid w:val="{49537DBD-9042-4A9D-A4C6-0C5AE359DD18}"/>
      </w:docPartPr>
      <w:docPartBody>
        <w:p w:rsidR="00000000" w:rsidRDefault="00A83BC7"/>
      </w:docPartBody>
    </w:docPart>
    <w:docPart>
      <w:docPartPr>
        <w:name w:val="C420CB8BF51D4103AFD199527AFB5660"/>
        <w:category>
          <w:name w:val="General"/>
          <w:gallery w:val="placeholder"/>
        </w:category>
        <w:types>
          <w:type w:val="bbPlcHdr"/>
        </w:types>
        <w:behaviors>
          <w:behavior w:val="content"/>
        </w:behaviors>
        <w:guid w:val="{A85E3A81-FCF6-43D3-82B2-8B1036C86354}"/>
      </w:docPartPr>
      <w:docPartBody>
        <w:p w:rsidR="00000000" w:rsidRDefault="00A83BC7"/>
      </w:docPartBody>
    </w:docPart>
    <w:docPart>
      <w:docPartPr>
        <w:name w:val="6A77F9D0CEE04557AEE5AAB196545819"/>
        <w:category>
          <w:name w:val="General"/>
          <w:gallery w:val="placeholder"/>
        </w:category>
        <w:types>
          <w:type w:val="bbPlcHdr"/>
        </w:types>
        <w:behaviors>
          <w:behavior w:val="content"/>
        </w:behaviors>
        <w:guid w:val="{FE89A15E-D501-4141-B95E-34FEE34B46E2}"/>
      </w:docPartPr>
      <w:docPartBody>
        <w:p w:rsidR="00000000" w:rsidRDefault="00A83BC7"/>
      </w:docPartBody>
    </w:docPart>
    <w:docPart>
      <w:docPartPr>
        <w:name w:val="49FE96201A3648CF8E3F1AA53ABC5305"/>
        <w:category>
          <w:name w:val="General"/>
          <w:gallery w:val="placeholder"/>
        </w:category>
        <w:types>
          <w:type w:val="bbPlcHdr"/>
        </w:types>
        <w:behaviors>
          <w:behavior w:val="content"/>
        </w:behaviors>
        <w:guid w:val="{884190ED-84F7-48F5-A72C-DBAA066CFA7A}"/>
      </w:docPartPr>
      <w:docPartBody>
        <w:p w:rsidR="00000000" w:rsidRDefault="00A83BC7"/>
      </w:docPartBody>
    </w:docPart>
    <w:docPart>
      <w:docPartPr>
        <w:name w:val="E2D040B267834958ABAAD31741FE3725"/>
        <w:category>
          <w:name w:val="General"/>
          <w:gallery w:val="placeholder"/>
        </w:category>
        <w:types>
          <w:type w:val="bbPlcHdr"/>
        </w:types>
        <w:behaviors>
          <w:behavior w:val="content"/>
        </w:behaviors>
        <w:guid w:val="{4B836EE6-588E-4680-9DC8-45D3FC7A860E}"/>
      </w:docPartPr>
      <w:docPartBody>
        <w:p w:rsidR="00000000" w:rsidRDefault="00A83BC7"/>
      </w:docPartBody>
    </w:docPart>
    <w:docPart>
      <w:docPartPr>
        <w:name w:val="CA3B5C99B49046BEBB250613B44F2B42"/>
        <w:category>
          <w:name w:val="General"/>
          <w:gallery w:val="placeholder"/>
        </w:category>
        <w:types>
          <w:type w:val="bbPlcHdr"/>
        </w:types>
        <w:behaviors>
          <w:behavior w:val="content"/>
        </w:behaviors>
        <w:guid w:val="{9DB1EED1-13D5-472E-8186-A565AC4097E0}"/>
      </w:docPartPr>
      <w:docPartBody>
        <w:p w:rsidR="00000000" w:rsidRDefault="00A83BC7"/>
      </w:docPartBody>
    </w:docPart>
    <w:docPart>
      <w:docPartPr>
        <w:name w:val="F78202D62630472797A0DEA03EC6839A"/>
        <w:category>
          <w:name w:val="General"/>
          <w:gallery w:val="placeholder"/>
        </w:category>
        <w:types>
          <w:type w:val="bbPlcHdr"/>
        </w:types>
        <w:behaviors>
          <w:behavior w:val="content"/>
        </w:behaviors>
        <w:guid w:val="{DA5AE91E-E509-4406-9415-2521950454A5}"/>
      </w:docPartPr>
      <w:docPartBody>
        <w:p w:rsidR="00000000" w:rsidRDefault="00A83BC7"/>
      </w:docPartBody>
    </w:docPart>
    <w:docPart>
      <w:docPartPr>
        <w:name w:val="4C5B750C4C8047D2848DA6DB3DEFCF85"/>
        <w:category>
          <w:name w:val="General"/>
          <w:gallery w:val="placeholder"/>
        </w:category>
        <w:types>
          <w:type w:val="bbPlcHdr"/>
        </w:types>
        <w:behaviors>
          <w:behavior w:val="content"/>
        </w:behaviors>
        <w:guid w:val="{E88D7BE8-600B-4516-BF1D-558481D9D82D}"/>
      </w:docPartPr>
      <w:docPartBody>
        <w:p w:rsidR="00000000" w:rsidRDefault="00A83BC7"/>
      </w:docPartBody>
    </w:docPart>
    <w:docPart>
      <w:docPartPr>
        <w:name w:val="A0920AB5417F4DFCA6DE262CD3DF6791"/>
        <w:category>
          <w:name w:val="General"/>
          <w:gallery w:val="placeholder"/>
        </w:category>
        <w:types>
          <w:type w:val="bbPlcHdr"/>
        </w:types>
        <w:behaviors>
          <w:behavior w:val="content"/>
        </w:behaviors>
        <w:guid w:val="{D9BF8765-BD3D-4FB2-9C76-70BFC29AEF2E}"/>
      </w:docPartPr>
      <w:docPartBody>
        <w:p w:rsidR="00000000" w:rsidRDefault="000A3858" w:rsidP="000A3858">
          <w:pPr>
            <w:pStyle w:val="A0920AB5417F4DFCA6DE262CD3DF6791"/>
          </w:pPr>
          <w:r w:rsidRPr="00A30DD1">
            <w:rPr>
              <w:rStyle w:val="PlaceholderText"/>
            </w:rPr>
            <w:t>Click here to enter a date.</w:t>
          </w:r>
        </w:p>
      </w:docPartBody>
    </w:docPart>
    <w:docPart>
      <w:docPartPr>
        <w:name w:val="75738483CFE54823820806301FC13487"/>
        <w:category>
          <w:name w:val="General"/>
          <w:gallery w:val="placeholder"/>
        </w:category>
        <w:types>
          <w:type w:val="bbPlcHdr"/>
        </w:types>
        <w:behaviors>
          <w:behavior w:val="content"/>
        </w:behaviors>
        <w:guid w:val="{024BAEF6-942C-4A44-944F-D03FEF56FE52}"/>
      </w:docPartPr>
      <w:docPartBody>
        <w:p w:rsidR="00000000" w:rsidRDefault="00A83BC7"/>
      </w:docPartBody>
    </w:docPart>
    <w:docPart>
      <w:docPartPr>
        <w:name w:val="82F68117449E49B293204652B8D5E8D1"/>
        <w:category>
          <w:name w:val="General"/>
          <w:gallery w:val="placeholder"/>
        </w:category>
        <w:types>
          <w:type w:val="bbPlcHdr"/>
        </w:types>
        <w:behaviors>
          <w:behavior w:val="content"/>
        </w:behaviors>
        <w:guid w:val="{F0A85277-90BC-4C75-84DE-7802AF89BE89}"/>
      </w:docPartPr>
      <w:docPartBody>
        <w:p w:rsidR="00000000" w:rsidRDefault="00A83BC7"/>
      </w:docPartBody>
    </w:docPart>
    <w:docPart>
      <w:docPartPr>
        <w:name w:val="A8D2C4751ECA4193B7DFFC26EB7D59E0"/>
        <w:category>
          <w:name w:val="General"/>
          <w:gallery w:val="placeholder"/>
        </w:category>
        <w:types>
          <w:type w:val="bbPlcHdr"/>
        </w:types>
        <w:behaviors>
          <w:behavior w:val="content"/>
        </w:behaviors>
        <w:guid w:val="{E003A96E-B1D0-4039-8FC6-C31D74AE44AB}"/>
      </w:docPartPr>
      <w:docPartBody>
        <w:p w:rsidR="00000000" w:rsidRDefault="000A3858" w:rsidP="000A3858">
          <w:pPr>
            <w:pStyle w:val="A8D2C4751ECA4193B7DFFC26EB7D59E0"/>
          </w:pPr>
          <w:r>
            <w:rPr>
              <w:rFonts w:eastAsia="Times New Roman" w:cs="Times New Roman"/>
              <w:bCs/>
              <w:szCs w:val="24"/>
            </w:rPr>
            <w:t xml:space="preserve"> </w:t>
          </w:r>
        </w:p>
      </w:docPartBody>
    </w:docPart>
    <w:docPart>
      <w:docPartPr>
        <w:name w:val="66878EA788BC4BECBC8EEEECDA2E3226"/>
        <w:category>
          <w:name w:val="General"/>
          <w:gallery w:val="placeholder"/>
        </w:category>
        <w:types>
          <w:type w:val="bbPlcHdr"/>
        </w:types>
        <w:behaviors>
          <w:behavior w:val="content"/>
        </w:behaviors>
        <w:guid w:val="{524F9B51-4542-485C-8666-73B6A5F21D3E}"/>
      </w:docPartPr>
      <w:docPartBody>
        <w:p w:rsidR="00000000" w:rsidRDefault="00A83BC7"/>
      </w:docPartBody>
    </w:docPart>
    <w:docPart>
      <w:docPartPr>
        <w:name w:val="8E79A28EB5BE4D8C94F64A56945BF880"/>
        <w:category>
          <w:name w:val="General"/>
          <w:gallery w:val="placeholder"/>
        </w:category>
        <w:types>
          <w:type w:val="bbPlcHdr"/>
        </w:types>
        <w:behaviors>
          <w:behavior w:val="content"/>
        </w:behaviors>
        <w:guid w:val="{9547C6F0-69A4-47F8-989A-D1E565C57F94}"/>
      </w:docPartPr>
      <w:docPartBody>
        <w:p w:rsidR="00000000" w:rsidRDefault="00A83B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A3858"/>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3BC7"/>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85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A3858"/>
    <w:rPr>
      <w:rFonts w:ascii="Times New Roman" w:hAnsi="Times New Roman"/>
      <w:sz w:val="24"/>
    </w:rPr>
  </w:style>
  <w:style w:type="paragraph" w:customStyle="1" w:styleId="487D89B4F8B34DB4967D41FE18F7F88D7">
    <w:name w:val="487D89B4F8B34DB4967D41FE18F7F88D7"/>
    <w:rsid w:val="000A3858"/>
    <w:rPr>
      <w:rFonts w:ascii="Times New Roman" w:hAnsi="Times New Roman"/>
      <w:sz w:val="24"/>
    </w:rPr>
  </w:style>
  <w:style w:type="paragraph" w:customStyle="1" w:styleId="AE2570ED5D764CD7AF9686706F550F4620">
    <w:name w:val="AE2570ED5D764CD7AF9686706F550F4620"/>
    <w:rsid w:val="000A3858"/>
    <w:pPr>
      <w:tabs>
        <w:tab w:val="center" w:pos="4680"/>
        <w:tab w:val="right" w:pos="9360"/>
      </w:tabs>
      <w:spacing w:after="0" w:line="240" w:lineRule="auto"/>
    </w:pPr>
    <w:rPr>
      <w:rFonts w:ascii="Times New Roman" w:hAnsi="Times New Roman"/>
      <w:sz w:val="24"/>
    </w:rPr>
  </w:style>
  <w:style w:type="paragraph" w:customStyle="1" w:styleId="A0920AB5417F4DFCA6DE262CD3DF6791">
    <w:name w:val="A0920AB5417F4DFCA6DE262CD3DF6791"/>
    <w:rsid w:val="000A3858"/>
  </w:style>
  <w:style w:type="paragraph" w:customStyle="1" w:styleId="A8D2C4751ECA4193B7DFFC26EB7D59E0">
    <w:name w:val="A8D2C4751ECA4193B7DFFC26EB7D59E0"/>
    <w:rsid w:val="000A38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85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A3858"/>
    <w:rPr>
      <w:rFonts w:ascii="Times New Roman" w:hAnsi="Times New Roman"/>
      <w:sz w:val="24"/>
    </w:rPr>
  </w:style>
  <w:style w:type="paragraph" w:customStyle="1" w:styleId="487D89B4F8B34DB4967D41FE18F7F88D7">
    <w:name w:val="487D89B4F8B34DB4967D41FE18F7F88D7"/>
    <w:rsid w:val="000A3858"/>
    <w:rPr>
      <w:rFonts w:ascii="Times New Roman" w:hAnsi="Times New Roman"/>
      <w:sz w:val="24"/>
    </w:rPr>
  </w:style>
  <w:style w:type="paragraph" w:customStyle="1" w:styleId="AE2570ED5D764CD7AF9686706F550F4620">
    <w:name w:val="AE2570ED5D764CD7AF9686706F550F4620"/>
    <w:rsid w:val="000A3858"/>
    <w:pPr>
      <w:tabs>
        <w:tab w:val="center" w:pos="4680"/>
        <w:tab w:val="right" w:pos="9360"/>
      </w:tabs>
      <w:spacing w:after="0" w:line="240" w:lineRule="auto"/>
    </w:pPr>
    <w:rPr>
      <w:rFonts w:ascii="Times New Roman" w:hAnsi="Times New Roman"/>
      <w:sz w:val="24"/>
    </w:rPr>
  </w:style>
  <w:style w:type="paragraph" w:customStyle="1" w:styleId="A0920AB5417F4DFCA6DE262CD3DF6791">
    <w:name w:val="A0920AB5417F4DFCA6DE262CD3DF6791"/>
    <w:rsid w:val="000A3858"/>
  </w:style>
  <w:style w:type="paragraph" w:customStyle="1" w:styleId="A8D2C4751ECA4193B7DFFC26EB7D59E0">
    <w:name w:val="A8D2C4751ECA4193B7DFFC26EB7D59E0"/>
    <w:rsid w:val="000A3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7FF24B0-4039-4818-8147-8C7C8899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743</Words>
  <Characters>4237</Characters>
  <Application>Microsoft Office Word</Application>
  <DocSecurity>0</DocSecurity>
  <Lines>35</Lines>
  <Paragraphs>9</Paragraphs>
  <ScaleCrop>false</ScaleCrop>
  <Company>Texas Legislative Council</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2017-03-31T00:27:00Z</cp:lastPrinted>
  <dcterms:created xsi:type="dcterms:W3CDTF">2015-05-29T14:24:00Z</dcterms:created>
  <dcterms:modified xsi:type="dcterms:W3CDTF">2017-03-31T00:27:00Z</dcterms:modified>
</cp:coreProperties>
</file>

<file path=docProps/custom.xml><?xml version="1.0" encoding="utf-8"?>
<op:Properties xmlns:vt="http://schemas.openxmlformats.org/officeDocument/2006/docPropsVTypes" xmlns:op="http://schemas.openxmlformats.org/officeDocument/2006/custom-properties"/>
</file>