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F2F03" w:rsidTr="00345119">
        <w:tc>
          <w:tcPr>
            <w:tcW w:w="9576" w:type="dxa"/>
            <w:noWrap/>
          </w:tcPr>
          <w:p w:rsidR="008423E4" w:rsidRPr="0022177D" w:rsidRDefault="00F0345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03457" w:rsidP="008423E4">
      <w:pPr>
        <w:jc w:val="center"/>
      </w:pPr>
    </w:p>
    <w:p w:rsidR="008423E4" w:rsidRPr="00B31F0E" w:rsidRDefault="00F03457" w:rsidP="008423E4"/>
    <w:p w:rsidR="008423E4" w:rsidRPr="00742794" w:rsidRDefault="00F0345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F2F03" w:rsidTr="00345119">
        <w:tc>
          <w:tcPr>
            <w:tcW w:w="9576" w:type="dxa"/>
          </w:tcPr>
          <w:p w:rsidR="008423E4" w:rsidRPr="00861995" w:rsidRDefault="00F03457" w:rsidP="00345119">
            <w:pPr>
              <w:jc w:val="right"/>
            </w:pPr>
            <w:r>
              <w:t>S.B. 696</w:t>
            </w:r>
          </w:p>
        </w:tc>
      </w:tr>
      <w:tr w:rsidR="006F2F03" w:rsidTr="00345119">
        <w:tc>
          <w:tcPr>
            <w:tcW w:w="9576" w:type="dxa"/>
          </w:tcPr>
          <w:p w:rsidR="008423E4" w:rsidRPr="00861995" w:rsidRDefault="00F03457" w:rsidP="00D473BE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6F2F03" w:rsidTr="00345119">
        <w:tc>
          <w:tcPr>
            <w:tcW w:w="9576" w:type="dxa"/>
          </w:tcPr>
          <w:p w:rsidR="008423E4" w:rsidRPr="00861995" w:rsidRDefault="00F03457" w:rsidP="00345119">
            <w:pPr>
              <w:jc w:val="right"/>
            </w:pPr>
            <w:r>
              <w:t>Natural Resources</w:t>
            </w:r>
          </w:p>
        </w:tc>
      </w:tr>
      <w:tr w:rsidR="006F2F03" w:rsidTr="00345119">
        <w:tc>
          <w:tcPr>
            <w:tcW w:w="9576" w:type="dxa"/>
          </w:tcPr>
          <w:p w:rsidR="008423E4" w:rsidRDefault="00F0345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03457" w:rsidP="008423E4">
      <w:pPr>
        <w:tabs>
          <w:tab w:val="right" w:pos="9360"/>
        </w:tabs>
      </w:pPr>
    </w:p>
    <w:p w:rsidR="008423E4" w:rsidRDefault="00F03457" w:rsidP="008423E4"/>
    <w:p w:rsidR="008423E4" w:rsidRDefault="00F0345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F2F03" w:rsidTr="00345119">
        <w:tc>
          <w:tcPr>
            <w:tcW w:w="9576" w:type="dxa"/>
          </w:tcPr>
          <w:p w:rsidR="008423E4" w:rsidRPr="00A8133F" w:rsidRDefault="00F03457" w:rsidP="005D2FA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03457" w:rsidP="005D2FAE"/>
          <w:p w:rsidR="008423E4" w:rsidRDefault="00F03457" w:rsidP="005D2FAE">
            <w:pPr>
              <w:pStyle w:val="Header"/>
              <w:jc w:val="both"/>
            </w:pPr>
            <w:r>
              <w:t>Interested parties note that t</w:t>
            </w:r>
            <w:r>
              <w:t>he Texas Commission on Environmental Quality</w:t>
            </w:r>
            <w:r>
              <w:t xml:space="preserve"> (TCEQ)</w:t>
            </w:r>
            <w:r>
              <w:t xml:space="preserve"> </w:t>
            </w:r>
            <w:r>
              <w:t>uses</w:t>
            </w:r>
            <w:r>
              <w:t xml:space="preserve"> water availability models when evaluating a newly requested water right or amendment to determine </w:t>
            </w:r>
            <w:r>
              <w:t>the availability of</w:t>
            </w:r>
            <w:r>
              <w:t xml:space="preserve"> water in </w:t>
            </w:r>
            <w:r>
              <w:t>the applicable</w:t>
            </w:r>
            <w:r>
              <w:t xml:space="preserve"> river basin. </w:t>
            </w:r>
            <w:r>
              <w:t xml:space="preserve">However, these parties contend that </w:t>
            </w:r>
            <w:r>
              <w:t xml:space="preserve">some of </w:t>
            </w:r>
            <w:r>
              <w:t xml:space="preserve">these models need updating to </w:t>
            </w:r>
            <w:r>
              <w:t xml:space="preserve">more accurately reflect </w:t>
            </w:r>
            <w:r>
              <w:t>re</w:t>
            </w:r>
            <w:r>
              <w:t>cent</w:t>
            </w:r>
            <w:r>
              <w:t xml:space="preserve"> drought levels</w:t>
            </w:r>
            <w:r>
              <w:t>.</w:t>
            </w:r>
            <w:r>
              <w:t xml:space="preserve"> </w:t>
            </w:r>
            <w:r>
              <w:t>S.B. 696 seeks to address this issue by requiring TCEQ to</w:t>
            </w:r>
            <w:r>
              <w:t xml:space="preserve"> </w:t>
            </w:r>
            <w:r w:rsidRPr="0006488D">
              <w:t>obtain or develop updated</w:t>
            </w:r>
            <w:r>
              <w:t xml:space="preserve"> water availability models </w:t>
            </w:r>
            <w:r>
              <w:t>for certain</w:t>
            </w:r>
            <w:r>
              <w:t xml:space="preserve"> river basins.</w:t>
            </w:r>
          </w:p>
          <w:p w:rsidR="008423E4" w:rsidRPr="00E26B13" w:rsidRDefault="00F03457" w:rsidP="005D2FAE">
            <w:pPr>
              <w:rPr>
                <w:b/>
              </w:rPr>
            </w:pPr>
          </w:p>
        </w:tc>
      </w:tr>
      <w:tr w:rsidR="006F2F03" w:rsidTr="00345119">
        <w:tc>
          <w:tcPr>
            <w:tcW w:w="9576" w:type="dxa"/>
          </w:tcPr>
          <w:p w:rsidR="0017725B" w:rsidRDefault="00F03457" w:rsidP="005D2F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03457" w:rsidP="005D2FAE">
            <w:pPr>
              <w:rPr>
                <w:b/>
                <w:u w:val="single"/>
              </w:rPr>
            </w:pPr>
          </w:p>
          <w:p w:rsidR="00C43A11" w:rsidRPr="00C43A11" w:rsidRDefault="00F03457" w:rsidP="005D2FAE">
            <w:pPr>
              <w:jc w:val="both"/>
            </w:pPr>
            <w:r>
              <w:t>It is the committee's opinion that this bill does not expressly create a</w:t>
            </w:r>
            <w:r>
              <w:t xml:space="preserve">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03457" w:rsidP="005D2FAE">
            <w:pPr>
              <w:rPr>
                <w:b/>
                <w:u w:val="single"/>
              </w:rPr>
            </w:pPr>
          </w:p>
        </w:tc>
      </w:tr>
      <w:tr w:rsidR="006F2F03" w:rsidTr="00345119">
        <w:tc>
          <w:tcPr>
            <w:tcW w:w="9576" w:type="dxa"/>
          </w:tcPr>
          <w:p w:rsidR="008423E4" w:rsidRPr="00A8133F" w:rsidRDefault="00F03457" w:rsidP="005D2FA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03457" w:rsidP="005D2FAE"/>
          <w:p w:rsidR="00C43A11" w:rsidRDefault="00F03457" w:rsidP="005D2F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:rsidR="008423E4" w:rsidRPr="00E21FDC" w:rsidRDefault="00F03457" w:rsidP="005D2FAE">
            <w:pPr>
              <w:rPr>
                <w:b/>
              </w:rPr>
            </w:pPr>
          </w:p>
        </w:tc>
      </w:tr>
      <w:tr w:rsidR="006F2F03" w:rsidTr="00345119">
        <w:tc>
          <w:tcPr>
            <w:tcW w:w="9576" w:type="dxa"/>
          </w:tcPr>
          <w:p w:rsidR="008423E4" w:rsidRPr="00A8133F" w:rsidRDefault="00F03457" w:rsidP="005D2FA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03457" w:rsidP="005D2FAE"/>
          <w:p w:rsidR="008423E4" w:rsidRDefault="00F03457" w:rsidP="005D2F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696</w:t>
            </w:r>
            <w:r>
              <w:t xml:space="preserve"> amends the Water Code to require the Texas Commission on Environmental Quality (TCEQ), not later than </w:t>
            </w:r>
            <w:r>
              <w:t xml:space="preserve">December 1, 2020, to obtain </w:t>
            </w:r>
            <w:r w:rsidRPr="00C43A11">
              <w:t xml:space="preserve">or develop updated water availability models for </w:t>
            </w:r>
            <w:r>
              <w:t>the Brazos, Guadalupe, San Antonio, Sulphur, and Rio Grande River basins</w:t>
            </w:r>
            <w:r w:rsidRPr="00C43A11">
              <w:t>.</w:t>
            </w:r>
            <w:r>
              <w:t xml:space="preserve"> The bill authorizes TCEQ to </w:t>
            </w:r>
            <w:r w:rsidRPr="00C43A11">
              <w:t>collect data from all jurisdictions that allocate the waters of the</w:t>
            </w:r>
            <w:r>
              <w:t xml:space="preserve"> </w:t>
            </w:r>
            <w:r w:rsidRPr="00C43A11">
              <w:t>rivers, i</w:t>
            </w:r>
            <w:r w:rsidRPr="00C43A11">
              <w:t>ncl</w:t>
            </w:r>
            <w:r>
              <w:t xml:space="preserve">uding jurisdictions outside </w:t>
            </w:r>
            <w:r>
              <w:t>Texas</w:t>
            </w:r>
            <w:r w:rsidRPr="00C43A11">
              <w:t>.</w:t>
            </w:r>
            <w:r>
              <w:t xml:space="preserve"> The bill expires September 1, 2021</w:t>
            </w:r>
            <w:r>
              <w:t>,</w:t>
            </w:r>
            <w:r>
              <w:t xml:space="preserve"> and</w:t>
            </w:r>
            <w:r>
              <w:t xml:space="preserve"> takes effect only if a specific appropriation for the implementation of the bill is provided in a general appropriations act of the 85th Legislature.</w:t>
            </w:r>
          </w:p>
          <w:p w:rsidR="008423E4" w:rsidRPr="00835628" w:rsidRDefault="00F03457" w:rsidP="005D2FAE">
            <w:pPr>
              <w:rPr>
                <w:b/>
              </w:rPr>
            </w:pPr>
          </w:p>
        </w:tc>
      </w:tr>
      <w:tr w:rsidR="006F2F03" w:rsidTr="00345119">
        <w:tc>
          <w:tcPr>
            <w:tcW w:w="9576" w:type="dxa"/>
          </w:tcPr>
          <w:p w:rsidR="008423E4" w:rsidRPr="00A8133F" w:rsidRDefault="00F03457" w:rsidP="005D2FA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03457" w:rsidP="005D2FAE"/>
          <w:p w:rsidR="008423E4" w:rsidRPr="003624F2" w:rsidRDefault="00F03457" w:rsidP="005D2F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</w:t>
            </w:r>
            <w:r>
              <w:t xml:space="preserve"> 1, 2017.</w:t>
            </w:r>
          </w:p>
          <w:p w:rsidR="008423E4" w:rsidRPr="00233FDB" w:rsidRDefault="00F03457" w:rsidP="005D2FAE">
            <w:pPr>
              <w:rPr>
                <w:b/>
              </w:rPr>
            </w:pPr>
          </w:p>
        </w:tc>
      </w:tr>
      <w:tr w:rsidR="006F2F03" w:rsidTr="00345119">
        <w:tc>
          <w:tcPr>
            <w:tcW w:w="9576" w:type="dxa"/>
          </w:tcPr>
          <w:p w:rsidR="00C43A11" w:rsidRPr="009C1E9A" w:rsidRDefault="00F03457" w:rsidP="005D2FAE">
            <w:pPr>
              <w:rPr>
                <w:b/>
                <w:u w:val="single"/>
              </w:rPr>
            </w:pPr>
          </w:p>
        </w:tc>
      </w:tr>
    </w:tbl>
    <w:p w:rsidR="008423E4" w:rsidRPr="00BE0E75" w:rsidRDefault="00F0345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0345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3457">
      <w:r>
        <w:separator/>
      </w:r>
    </w:p>
  </w:endnote>
  <w:endnote w:type="continuationSeparator" w:id="0">
    <w:p w:rsidR="00000000" w:rsidRDefault="00F0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034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F2F03" w:rsidTr="009C1E9A">
      <w:trPr>
        <w:cantSplit/>
      </w:trPr>
      <w:tc>
        <w:tcPr>
          <w:tcW w:w="0" w:type="pct"/>
        </w:tcPr>
        <w:p w:rsidR="00137D90" w:rsidRDefault="00F034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0345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0345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034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034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F2F03" w:rsidTr="009C1E9A">
      <w:trPr>
        <w:cantSplit/>
      </w:trPr>
      <w:tc>
        <w:tcPr>
          <w:tcW w:w="0" w:type="pct"/>
        </w:tcPr>
        <w:p w:rsidR="00EC379B" w:rsidRDefault="00F034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0345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31530</w:t>
          </w:r>
        </w:p>
      </w:tc>
      <w:tc>
        <w:tcPr>
          <w:tcW w:w="2453" w:type="pct"/>
        </w:tcPr>
        <w:p w:rsidR="00EC379B" w:rsidRDefault="00F034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17.136.1293</w:t>
          </w:r>
          <w:r>
            <w:fldChar w:fldCharType="end"/>
          </w:r>
        </w:p>
      </w:tc>
    </w:tr>
    <w:tr w:rsidR="006F2F03" w:rsidTr="009C1E9A">
      <w:trPr>
        <w:cantSplit/>
      </w:trPr>
      <w:tc>
        <w:tcPr>
          <w:tcW w:w="0" w:type="pct"/>
        </w:tcPr>
        <w:p w:rsidR="00EC379B" w:rsidRDefault="00F0345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0345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03457" w:rsidP="006D504F">
          <w:pPr>
            <w:pStyle w:val="Footer"/>
            <w:rPr>
              <w:rStyle w:val="PageNumber"/>
            </w:rPr>
          </w:pPr>
        </w:p>
        <w:p w:rsidR="00EC379B" w:rsidRDefault="00F034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F2F0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0345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0345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0345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034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3457">
      <w:r>
        <w:separator/>
      </w:r>
    </w:p>
  </w:footnote>
  <w:footnote w:type="continuationSeparator" w:id="0">
    <w:p w:rsidR="00000000" w:rsidRDefault="00F03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034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034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034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03"/>
    <w:rsid w:val="006F2F03"/>
    <w:rsid w:val="00F0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43A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3A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3A11"/>
  </w:style>
  <w:style w:type="paragraph" w:styleId="CommentSubject">
    <w:name w:val="annotation subject"/>
    <w:basedOn w:val="CommentText"/>
    <w:next w:val="CommentText"/>
    <w:link w:val="CommentSubjectChar"/>
    <w:rsid w:val="00C43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3A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43A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3A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3A11"/>
  </w:style>
  <w:style w:type="paragraph" w:styleId="CommentSubject">
    <w:name w:val="annotation subject"/>
    <w:basedOn w:val="CommentText"/>
    <w:next w:val="CommentText"/>
    <w:link w:val="CommentSubjectChar"/>
    <w:rsid w:val="00C43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3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1461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SB00696 (Committee Report (Unamended))</vt:lpstr>
    </vt:vector>
  </TitlesOfParts>
  <Company>State of Texas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31530</dc:subject>
  <dc:creator>State of Texas</dc:creator>
  <dc:description>SB 696 by Perry-(H)Natural Resources</dc:description>
  <cp:lastModifiedBy>Molly Hoffman-Bricker</cp:lastModifiedBy>
  <cp:revision>2</cp:revision>
  <cp:lastPrinted>2003-11-26T17:21:00Z</cp:lastPrinted>
  <dcterms:created xsi:type="dcterms:W3CDTF">2017-05-19T23:06:00Z</dcterms:created>
  <dcterms:modified xsi:type="dcterms:W3CDTF">2017-05-19T23:06:00Z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17.136.1293</vt:lpwstr>
  </property>
</Properties>
</file>