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C6B9B" w:rsidTr="00345119">
        <w:tc>
          <w:tcPr>
            <w:tcW w:w="9576" w:type="dxa"/>
            <w:noWrap/>
          </w:tcPr>
          <w:p w:rsidR="008423E4" w:rsidRPr="0022177D" w:rsidRDefault="0066405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64051" w:rsidP="008423E4">
      <w:pPr>
        <w:jc w:val="center"/>
      </w:pPr>
    </w:p>
    <w:p w:rsidR="008423E4" w:rsidRPr="00B31F0E" w:rsidRDefault="00664051" w:rsidP="008423E4"/>
    <w:p w:rsidR="008423E4" w:rsidRPr="00742794" w:rsidRDefault="0066405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C6B9B" w:rsidTr="00345119">
        <w:tc>
          <w:tcPr>
            <w:tcW w:w="9576" w:type="dxa"/>
          </w:tcPr>
          <w:p w:rsidR="008423E4" w:rsidRPr="00861995" w:rsidRDefault="00664051" w:rsidP="00345119">
            <w:pPr>
              <w:jc w:val="right"/>
            </w:pPr>
            <w:r>
              <w:t>S.B. 705</w:t>
            </w:r>
          </w:p>
        </w:tc>
      </w:tr>
      <w:tr w:rsidR="00BC6B9B" w:rsidTr="00345119">
        <w:tc>
          <w:tcPr>
            <w:tcW w:w="9576" w:type="dxa"/>
          </w:tcPr>
          <w:p w:rsidR="008423E4" w:rsidRPr="00861995" w:rsidRDefault="00664051" w:rsidP="00345119">
            <w:pPr>
              <w:jc w:val="right"/>
            </w:pPr>
            <w:r>
              <w:t xml:space="preserve">By: </w:t>
            </w:r>
            <w:r>
              <w:t>Birdwell</w:t>
            </w:r>
          </w:p>
        </w:tc>
      </w:tr>
      <w:tr w:rsidR="00BC6B9B" w:rsidTr="00345119">
        <w:tc>
          <w:tcPr>
            <w:tcW w:w="9576" w:type="dxa"/>
          </w:tcPr>
          <w:p w:rsidR="008423E4" w:rsidRPr="00861995" w:rsidRDefault="00664051" w:rsidP="00345119">
            <w:pPr>
              <w:jc w:val="right"/>
            </w:pPr>
            <w:r>
              <w:t>General Investigating &amp; Ethics</w:t>
            </w:r>
          </w:p>
        </w:tc>
      </w:tr>
      <w:tr w:rsidR="00BC6B9B" w:rsidTr="00345119">
        <w:tc>
          <w:tcPr>
            <w:tcW w:w="9576" w:type="dxa"/>
          </w:tcPr>
          <w:p w:rsidR="008423E4" w:rsidRDefault="0066405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64051" w:rsidP="008423E4">
      <w:pPr>
        <w:tabs>
          <w:tab w:val="right" w:pos="9360"/>
        </w:tabs>
      </w:pPr>
    </w:p>
    <w:p w:rsidR="008423E4" w:rsidRDefault="00664051" w:rsidP="008423E4"/>
    <w:p w:rsidR="008423E4" w:rsidRDefault="0066405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C6B9B" w:rsidTr="00345119">
        <w:tc>
          <w:tcPr>
            <w:tcW w:w="9576" w:type="dxa"/>
          </w:tcPr>
          <w:p w:rsidR="008423E4" w:rsidRPr="00A8133F" w:rsidRDefault="00664051" w:rsidP="001336B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64051" w:rsidP="001336B9"/>
          <w:p w:rsidR="008423E4" w:rsidRDefault="00664051" w:rsidP="001336B9">
            <w:pPr>
              <w:pStyle w:val="Header"/>
              <w:jc w:val="both"/>
            </w:pPr>
            <w:r>
              <w:t xml:space="preserve">Interested parties contend that </w:t>
            </w:r>
            <w:r>
              <w:t xml:space="preserve">certain </w:t>
            </w:r>
            <w:r>
              <w:t xml:space="preserve">personal information of </w:t>
            </w:r>
            <w:r>
              <w:t xml:space="preserve">an </w:t>
            </w:r>
            <w:r>
              <w:t xml:space="preserve">applicant for an appointment by the governor </w:t>
            </w:r>
            <w:r>
              <w:t xml:space="preserve">should be </w:t>
            </w:r>
            <w:r>
              <w:t>excepted from disclosure under</w:t>
            </w:r>
            <w:r>
              <w:t xml:space="preserve"> state public information law. S.B. 705 seeks to </w:t>
            </w:r>
            <w:r>
              <w:t>provide</w:t>
            </w:r>
            <w:r>
              <w:t xml:space="preserve"> for the confidentiality of certain personal information regarding such an applicant</w:t>
            </w:r>
            <w:r>
              <w:t>.</w:t>
            </w:r>
          </w:p>
          <w:p w:rsidR="008423E4" w:rsidRPr="00E26B13" w:rsidRDefault="00664051" w:rsidP="001336B9">
            <w:pPr>
              <w:rPr>
                <w:b/>
              </w:rPr>
            </w:pPr>
          </w:p>
        </w:tc>
      </w:tr>
      <w:tr w:rsidR="00BC6B9B" w:rsidTr="00345119">
        <w:tc>
          <w:tcPr>
            <w:tcW w:w="9576" w:type="dxa"/>
          </w:tcPr>
          <w:p w:rsidR="0017725B" w:rsidRDefault="00664051" w:rsidP="001336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64051" w:rsidP="001336B9">
            <w:pPr>
              <w:rPr>
                <w:b/>
                <w:u w:val="single"/>
              </w:rPr>
            </w:pPr>
          </w:p>
          <w:p w:rsidR="005A1B37" w:rsidRPr="005A1B37" w:rsidRDefault="00664051" w:rsidP="001336B9">
            <w:pPr>
              <w:jc w:val="both"/>
            </w:pPr>
            <w:r>
              <w:t>It is the committee's opinion that this bill does not exp</w:t>
            </w:r>
            <w:r>
              <w:t>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64051" w:rsidP="001336B9">
            <w:pPr>
              <w:rPr>
                <w:b/>
                <w:u w:val="single"/>
              </w:rPr>
            </w:pPr>
          </w:p>
        </w:tc>
      </w:tr>
      <w:tr w:rsidR="00BC6B9B" w:rsidTr="00345119">
        <w:tc>
          <w:tcPr>
            <w:tcW w:w="9576" w:type="dxa"/>
          </w:tcPr>
          <w:p w:rsidR="008423E4" w:rsidRPr="00A8133F" w:rsidRDefault="00664051" w:rsidP="001336B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64051" w:rsidP="001336B9"/>
          <w:p w:rsidR="005A1B37" w:rsidRDefault="00664051" w:rsidP="001336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</w:t>
            </w:r>
            <w:r>
              <w:t>tee's opinion that this bill does not expressly grant any additional rulemaking authority to a state officer, department, agency, or institution.</w:t>
            </w:r>
          </w:p>
          <w:p w:rsidR="008423E4" w:rsidRPr="00E21FDC" w:rsidRDefault="00664051" w:rsidP="001336B9">
            <w:pPr>
              <w:rPr>
                <w:b/>
              </w:rPr>
            </w:pPr>
          </w:p>
        </w:tc>
      </w:tr>
      <w:tr w:rsidR="00BC6B9B" w:rsidTr="00345119">
        <w:tc>
          <w:tcPr>
            <w:tcW w:w="9576" w:type="dxa"/>
          </w:tcPr>
          <w:p w:rsidR="008423E4" w:rsidRPr="00A8133F" w:rsidRDefault="00664051" w:rsidP="001336B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64051" w:rsidP="001336B9"/>
          <w:p w:rsidR="008423E4" w:rsidRDefault="00664051" w:rsidP="001336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705 amends the Government Code to except </w:t>
            </w:r>
            <w:r>
              <w:t xml:space="preserve">the following information obtained by the governor or senate in connection with an applicant for an appointment by the governor from the public-availability requirement of state public information law: </w:t>
            </w:r>
            <w:r>
              <w:t xml:space="preserve">the </w:t>
            </w:r>
            <w:r>
              <w:t xml:space="preserve">applicant's </w:t>
            </w:r>
            <w:r>
              <w:t xml:space="preserve">home address, </w:t>
            </w:r>
            <w:r>
              <w:t xml:space="preserve">the applicant's </w:t>
            </w:r>
            <w:r>
              <w:t>home tel</w:t>
            </w:r>
            <w:r>
              <w:t xml:space="preserve">ephone number, and </w:t>
            </w:r>
            <w:r>
              <w:t xml:space="preserve">the applicant's </w:t>
            </w:r>
            <w:r>
              <w:t xml:space="preserve">social security number. </w:t>
            </w:r>
          </w:p>
          <w:p w:rsidR="008423E4" w:rsidRPr="00835628" w:rsidRDefault="00664051" w:rsidP="001336B9">
            <w:pPr>
              <w:rPr>
                <w:b/>
              </w:rPr>
            </w:pPr>
          </w:p>
        </w:tc>
      </w:tr>
      <w:tr w:rsidR="00BC6B9B" w:rsidTr="00345119">
        <w:tc>
          <w:tcPr>
            <w:tcW w:w="9576" w:type="dxa"/>
          </w:tcPr>
          <w:p w:rsidR="008423E4" w:rsidRPr="00A8133F" w:rsidRDefault="00664051" w:rsidP="001336B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64051" w:rsidP="001336B9"/>
          <w:p w:rsidR="008423E4" w:rsidRPr="003624F2" w:rsidRDefault="00664051" w:rsidP="001336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664051" w:rsidP="001336B9">
            <w:pPr>
              <w:rPr>
                <w:b/>
              </w:rPr>
            </w:pPr>
          </w:p>
        </w:tc>
      </w:tr>
    </w:tbl>
    <w:p w:rsidR="008423E4" w:rsidRPr="00BE0E75" w:rsidRDefault="0066405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64051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64051">
      <w:r>
        <w:separator/>
      </w:r>
    </w:p>
  </w:endnote>
  <w:endnote w:type="continuationSeparator" w:id="0">
    <w:p w:rsidR="00000000" w:rsidRDefault="0066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C6B9B" w:rsidTr="009C1E9A">
      <w:trPr>
        <w:cantSplit/>
      </w:trPr>
      <w:tc>
        <w:tcPr>
          <w:tcW w:w="0" w:type="pct"/>
        </w:tcPr>
        <w:p w:rsidR="00137D90" w:rsidRDefault="0066405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6405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6405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6405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6405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C6B9B" w:rsidTr="009C1E9A">
      <w:trPr>
        <w:cantSplit/>
      </w:trPr>
      <w:tc>
        <w:tcPr>
          <w:tcW w:w="0" w:type="pct"/>
        </w:tcPr>
        <w:p w:rsidR="00EC379B" w:rsidRDefault="0066405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6405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30809</w:t>
          </w:r>
        </w:p>
      </w:tc>
      <w:tc>
        <w:tcPr>
          <w:tcW w:w="2453" w:type="pct"/>
        </w:tcPr>
        <w:p w:rsidR="00EC379B" w:rsidRDefault="0066405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17.132.874</w:t>
          </w:r>
          <w:r>
            <w:fldChar w:fldCharType="end"/>
          </w:r>
        </w:p>
      </w:tc>
    </w:tr>
    <w:tr w:rsidR="00BC6B9B" w:rsidTr="009C1E9A">
      <w:trPr>
        <w:cantSplit/>
      </w:trPr>
      <w:tc>
        <w:tcPr>
          <w:tcW w:w="0" w:type="pct"/>
        </w:tcPr>
        <w:p w:rsidR="00EC379B" w:rsidRDefault="0066405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6405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64051" w:rsidP="006D504F">
          <w:pPr>
            <w:pStyle w:val="Footer"/>
            <w:rPr>
              <w:rStyle w:val="PageNumber"/>
            </w:rPr>
          </w:pPr>
        </w:p>
        <w:p w:rsidR="00EC379B" w:rsidRDefault="0066405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C6B9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6405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6405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6405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64051">
      <w:r>
        <w:separator/>
      </w:r>
    </w:p>
  </w:footnote>
  <w:footnote w:type="continuationSeparator" w:id="0">
    <w:p w:rsidR="00000000" w:rsidRDefault="00664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9B"/>
    <w:rsid w:val="00664051"/>
    <w:rsid w:val="00BC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A1B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1B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1B37"/>
  </w:style>
  <w:style w:type="paragraph" w:styleId="CommentSubject">
    <w:name w:val="annotation subject"/>
    <w:basedOn w:val="CommentText"/>
    <w:next w:val="CommentText"/>
    <w:link w:val="CommentSubjectChar"/>
    <w:rsid w:val="005A1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1B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A1B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1B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1B37"/>
  </w:style>
  <w:style w:type="paragraph" w:styleId="CommentSubject">
    <w:name w:val="annotation subject"/>
    <w:basedOn w:val="CommentText"/>
    <w:next w:val="CommentText"/>
    <w:link w:val="CommentSubjectChar"/>
    <w:rsid w:val="005A1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1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1163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SB00705 (Committee Report (Unamended))</vt:lpstr>
    </vt:vector>
  </TitlesOfParts>
  <Company>State of Texas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30809</dc:subject>
  <dc:creator>State of Texas</dc:creator>
  <dc:description>SB 705 by Birdwell-(H)General Investigating &amp; Ethics</dc:description>
  <cp:lastModifiedBy>Brianna Weis</cp:lastModifiedBy>
  <cp:revision>2</cp:revision>
  <cp:lastPrinted>2017-05-12T22:30:00Z</cp:lastPrinted>
  <dcterms:created xsi:type="dcterms:W3CDTF">2017-05-18T00:31:00Z</dcterms:created>
  <dcterms:modified xsi:type="dcterms:W3CDTF">2017-05-18T00:31:00Z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17.132.874</vt:lpwstr>
  </property>
</Properties>
</file>