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64" w:rsidRDefault="00506C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296B260BA64650B2B353EAEE968037"/>
          </w:placeholder>
        </w:sdtPr>
        <w:sdtContent>
          <w:r w:rsidRPr="005C2A78">
            <w:rPr>
              <w:rFonts w:cs="Times New Roman"/>
              <w:b/>
              <w:szCs w:val="24"/>
              <w:u w:val="single"/>
            </w:rPr>
            <w:t>BILL ANALYSIS</w:t>
          </w:r>
        </w:sdtContent>
      </w:sdt>
    </w:p>
    <w:p w:rsidR="00506C64" w:rsidRPr="00585C31" w:rsidRDefault="00506C64" w:rsidP="000F1DF9">
      <w:pPr>
        <w:spacing w:after="0" w:line="240" w:lineRule="auto"/>
        <w:rPr>
          <w:rFonts w:cs="Times New Roman"/>
          <w:szCs w:val="24"/>
        </w:rPr>
      </w:pPr>
    </w:p>
    <w:p w:rsidR="00506C64" w:rsidRPr="00585C31" w:rsidRDefault="00506C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6C64" w:rsidTr="000F1DF9">
        <w:tc>
          <w:tcPr>
            <w:tcW w:w="2718" w:type="dxa"/>
          </w:tcPr>
          <w:p w:rsidR="00506C64" w:rsidRPr="005C2A78" w:rsidRDefault="00506C64" w:rsidP="006D756B">
            <w:pPr>
              <w:rPr>
                <w:rFonts w:cs="Times New Roman"/>
                <w:szCs w:val="24"/>
              </w:rPr>
            </w:pPr>
            <w:sdt>
              <w:sdtPr>
                <w:rPr>
                  <w:rFonts w:cs="Times New Roman"/>
                  <w:szCs w:val="24"/>
                </w:rPr>
                <w:alias w:val="Agency Title"/>
                <w:tag w:val="AgencyTitleContentControl"/>
                <w:id w:val="1920747753"/>
                <w:lock w:val="sdtContentLocked"/>
                <w:placeholder>
                  <w:docPart w:val="4DF654AB1E4B45F589B6C0A3E8982D4F"/>
                </w:placeholder>
              </w:sdtPr>
              <w:sdtEndPr>
                <w:rPr>
                  <w:rFonts w:cstheme="minorBidi"/>
                  <w:szCs w:val="22"/>
                </w:rPr>
              </w:sdtEndPr>
              <w:sdtContent>
                <w:r>
                  <w:rPr>
                    <w:rFonts w:cs="Times New Roman"/>
                    <w:szCs w:val="24"/>
                  </w:rPr>
                  <w:t>Senate Research Center</w:t>
                </w:r>
              </w:sdtContent>
            </w:sdt>
          </w:p>
        </w:tc>
        <w:tc>
          <w:tcPr>
            <w:tcW w:w="6858" w:type="dxa"/>
          </w:tcPr>
          <w:p w:rsidR="00506C64" w:rsidRPr="00FF6471" w:rsidRDefault="00506C64" w:rsidP="000F1DF9">
            <w:pPr>
              <w:jc w:val="right"/>
              <w:rPr>
                <w:rFonts w:cs="Times New Roman"/>
                <w:szCs w:val="24"/>
              </w:rPr>
            </w:pPr>
            <w:sdt>
              <w:sdtPr>
                <w:rPr>
                  <w:rFonts w:cs="Times New Roman"/>
                  <w:szCs w:val="24"/>
                </w:rPr>
                <w:alias w:val="Bill Number"/>
                <w:tag w:val="BillNumberOne"/>
                <w:id w:val="-410784069"/>
                <w:lock w:val="sdtContentLocked"/>
                <w:placeholder>
                  <w:docPart w:val="558A86CC2BCF4CF7811102F75E19DE18"/>
                </w:placeholder>
              </w:sdtPr>
              <w:sdtContent>
                <w:r>
                  <w:rPr>
                    <w:rFonts w:cs="Times New Roman"/>
                    <w:szCs w:val="24"/>
                  </w:rPr>
                  <w:t>S.B. 712</w:t>
                </w:r>
              </w:sdtContent>
            </w:sdt>
          </w:p>
        </w:tc>
      </w:tr>
      <w:tr w:rsidR="00506C64" w:rsidTr="000F1DF9">
        <w:sdt>
          <w:sdtPr>
            <w:rPr>
              <w:rFonts w:cs="Times New Roman"/>
              <w:szCs w:val="24"/>
            </w:rPr>
            <w:alias w:val="TLCNumber"/>
            <w:tag w:val="TLCNumber"/>
            <w:id w:val="-542600604"/>
            <w:lock w:val="sdtLocked"/>
            <w:placeholder>
              <w:docPart w:val="7C540A3FE111404A9297F53979757089"/>
            </w:placeholder>
          </w:sdtPr>
          <w:sdtContent>
            <w:tc>
              <w:tcPr>
                <w:tcW w:w="2718" w:type="dxa"/>
              </w:tcPr>
              <w:p w:rsidR="00506C64" w:rsidRPr="000F1DF9" w:rsidRDefault="00506C64" w:rsidP="00C65088">
                <w:pPr>
                  <w:rPr>
                    <w:rFonts w:cs="Times New Roman"/>
                    <w:szCs w:val="24"/>
                  </w:rPr>
                </w:pPr>
                <w:r>
                  <w:rPr>
                    <w:rFonts w:cs="Times New Roman"/>
                    <w:szCs w:val="24"/>
                  </w:rPr>
                  <w:t>85R5699 KJE-F</w:t>
                </w:r>
              </w:p>
            </w:tc>
          </w:sdtContent>
        </w:sdt>
        <w:tc>
          <w:tcPr>
            <w:tcW w:w="6858" w:type="dxa"/>
          </w:tcPr>
          <w:p w:rsidR="00506C64" w:rsidRPr="005C2A78" w:rsidRDefault="00506C64" w:rsidP="006D756B">
            <w:pPr>
              <w:jc w:val="right"/>
              <w:rPr>
                <w:rFonts w:cs="Times New Roman"/>
                <w:szCs w:val="24"/>
              </w:rPr>
            </w:pPr>
            <w:sdt>
              <w:sdtPr>
                <w:rPr>
                  <w:rFonts w:cs="Times New Roman"/>
                  <w:szCs w:val="24"/>
                </w:rPr>
                <w:alias w:val="Author Label"/>
                <w:tag w:val="By"/>
                <w:id w:val="72399597"/>
                <w:lock w:val="sdtLocked"/>
                <w:placeholder>
                  <w:docPart w:val="BBD37700BC28477991269F16AD0013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CB823791AB4009A7909130213DA97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7F4BEAD32B64E06AC60B3C89F2A8153"/>
                </w:placeholder>
                <w:showingPlcHdr/>
              </w:sdtPr>
              <w:sdtContent/>
            </w:sdt>
          </w:p>
        </w:tc>
      </w:tr>
      <w:tr w:rsidR="00506C64" w:rsidTr="000F1DF9">
        <w:tc>
          <w:tcPr>
            <w:tcW w:w="2718" w:type="dxa"/>
          </w:tcPr>
          <w:p w:rsidR="00506C64" w:rsidRPr="00BC7495" w:rsidRDefault="00506C64" w:rsidP="000F1DF9">
            <w:pPr>
              <w:rPr>
                <w:rFonts w:cs="Times New Roman"/>
                <w:szCs w:val="24"/>
              </w:rPr>
            </w:pPr>
          </w:p>
        </w:tc>
        <w:sdt>
          <w:sdtPr>
            <w:rPr>
              <w:rFonts w:cs="Times New Roman"/>
              <w:szCs w:val="24"/>
            </w:rPr>
            <w:alias w:val="Committee"/>
            <w:tag w:val="Committee"/>
            <w:id w:val="1914272295"/>
            <w:lock w:val="sdtContentLocked"/>
            <w:placeholder>
              <w:docPart w:val="EEF90431332B45B497DE1D0BCB424CFF"/>
            </w:placeholder>
          </w:sdtPr>
          <w:sdtContent>
            <w:tc>
              <w:tcPr>
                <w:tcW w:w="6858" w:type="dxa"/>
              </w:tcPr>
              <w:p w:rsidR="00506C64" w:rsidRPr="00FF6471" w:rsidRDefault="00506C64" w:rsidP="000F1DF9">
                <w:pPr>
                  <w:jc w:val="right"/>
                  <w:rPr>
                    <w:rFonts w:cs="Times New Roman"/>
                    <w:szCs w:val="24"/>
                  </w:rPr>
                </w:pPr>
                <w:r>
                  <w:rPr>
                    <w:rFonts w:cs="Times New Roman"/>
                    <w:szCs w:val="24"/>
                  </w:rPr>
                  <w:t>State Affairs</w:t>
                </w:r>
              </w:p>
            </w:tc>
          </w:sdtContent>
        </w:sdt>
      </w:tr>
      <w:tr w:rsidR="00506C64" w:rsidTr="000F1DF9">
        <w:tc>
          <w:tcPr>
            <w:tcW w:w="2718" w:type="dxa"/>
          </w:tcPr>
          <w:p w:rsidR="00506C64" w:rsidRPr="00BC7495" w:rsidRDefault="00506C64" w:rsidP="000F1DF9">
            <w:pPr>
              <w:rPr>
                <w:rFonts w:cs="Times New Roman"/>
                <w:szCs w:val="24"/>
              </w:rPr>
            </w:pPr>
          </w:p>
        </w:tc>
        <w:sdt>
          <w:sdtPr>
            <w:rPr>
              <w:rFonts w:cs="Times New Roman"/>
              <w:szCs w:val="24"/>
            </w:rPr>
            <w:alias w:val="Date"/>
            <w:tag w:val="DateContentControl"/>
            <w:id w:val="1178081906"/>
            <w:lock w:val="sdtLocked"/>
            <w:placeholder>
              <w:docPart w:val="6DC666127B0245BD8009315C2225986F"/>
            </w:placeholder>
            <w:date w:fullDate="2017-03-09T00:00:00Z">
              <w:dateFormat w:val="M/d/yyyy"/>
              <w:lid w:val="en-US"/>
              <w:storeMappedDataAs w:val="dateTime"/>
              <w:calendar w:val="gregorian"/>
            </w:date>
          </w:sdtPr>
          <w:sdtContent>
            <w:tc>
              <w:tcPr>
                <w:tcW w:w="6858" w:type="dxa"/>
              </w:tcPr>
              <w:p w:rsidR="00506C64" w:rsidRPr="00FF6471" w:rsidRDefault="00506C64" w:rsidP="000F1DF9">
                <w:pPr>
                  <w:jc w:val="right"/>
                  <w:rPr>
                    <w:rFonts w:cs="Times New Roman"/>
                    <w:szCs w:val="24"/>
                  </w:rPr>
                </w:pPr>
                <w:r>
                  <w:rPr>
                    <w:rFonts w:cs="Times New Roman"/>
                    <w:szCs w:val="24"/>
                  </w:rPr>
                  <w:t>3/9/2017</w:t>
                </w:r>
              </w:p>
            </w:tc>
          </w:sdtContent>
        </w:sdt>
      </w:tr>
      <w:tr w:rsidR="00506C64" w:rsidTr="000F1DF9">
        <w:tc>
          <w:tcPr>
            <w:tcW w:w="2718" w:type="dxa"/>
          </w:tcPr>
          <w:p w:rsidR="00506C64" w:rsidRPr="00BC7495" w:rsidRDefault="00506C64" w:rsidP="000F1DF9">
            <w:pPr>
              <w:rPr>
                <w:rFonts w:cs="Times New Roman"/>
                <w:szCs w:val="24"/>
              </w:rPr>
            </w:pPr>
          </w:p>
        </w:tc>
        <w:sdt>
          <w:sdtPr>
            <w:rPr>
              <w:rFonts w:cs="Times New Roman"/>
              <w:szCs w:val="24"/>
            </w:rPr>
            <w:alias w:val="BA Version"/>
            <w:tag w:val="BAVersion"/>
            <w:id w:val="-1685590809"/>
            <w:lock w:val="sdtContentLocked"/>
            <w:placeholder>
              <w:docPart w:val="D7F4903D3D6841B59D853EEA608DB7ED"/>
            </w:placeholder>
          </w:sdtPr>
          <w:sdtContent>
            <w:tc>
              <w:tcPr>
                <w:tcW w:w="6858" w:type="dxa"/>
              </w:tcPr>
              <w:p w:rsidR="00506C64" w:rsidRPr="00FF6471" w:rsidRDefault="00506C64" w:rsidP="000F1DF9">
                <w:pPr>
                  <w:jc w:val="right"/>
                  <w:rPr>
                    <w:rFonts w:cs="Times New Roman"/>
                    <w:szCs w:val="24"/>
                  </w:rPr>
                </w:pPr>
                <w:r>
                  <w:rPr>
                    <w:rFonts w:cs="Times New Roman"/>
                    <w:szCs w:val="24"/>
                  </w:rPr>
                  <w:t>As Filed</w:t>
                </w:r>
              </w:p>
            </w:tc>
          </w:sdtContent>
        </w:sdt>
      </w:tr>
    </w:tbl>
    <w:p w:rsidR="00506C64" w:rsidRPr="00FF6471" w:rsidRDefault="00506C64" w:rsidP="000F1DF9">
      <w:pPr>
        <w:spacing w:after="0" w:line="240" w:lineRule="auto"/>
        <w:rPr>
          <w:rFonts w:cs="Times New Roman"/>
          <w:szCs w:val="24"/>
        </w:rPr>
      </w:pPr>
    </w:p>
    <w:p w:rsidR="00506C64" w:rsidRPr="00FF6471" w:rsidRDefault="00506C64" w:rsidP="000F1DF9">
      <w:pPr>
        <w:spacing w:after="0" w:line="240" w:lineRule="auto"/>
        <w:rPr>
          <w:rFonts w:cs="Times New Roman"/>
          <w:szCs w:val="24"/>
        </w:rPr>
      </w:pPr>
    </w:p>
    <w:p w:rsidR="00506C64" w:rsidRPr="00FF6471" w:rsidRDefault="00506C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B0C0FCE9DE4E629BE2BAE0E52FE168"/>
        </w:placeholder>
      </w:sdtPr>
      <w:sdtContent>
        <w:p w:rsidR="00506C64" w:rsidRDefault="00506C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62EAB2352B425581AB7EEE3D36DF37"/>
        </w:placeholder>
      </w:sdtPr>
      <w:sdtContent>
        <w:p w:rsidR="00506C64" w:rsidRDefault="00506C64" w:rsidP="00772097">
          <w:pPr>
            <w:pStyle w:val="NormalWeb"/>
            <w:spacing w:before="0" w:beforeAutospacing="0" w:after="0" w:afterAutospacing="0"/>
            <w:jc w:val="both"/>
            <w:divId w:val="1450978828"/>
            <w:rPr>
              <w:rFonts w:eastAsia="Times New Roman"/>
              <w:bCs/>
            </w:rPr>
          </w:pPr>
        </w:p>
        <w:p w:rsidR="00506C64" w:rsidRDefault="00506C64" w:rsidP="00772097">
          <w:pPr>
            <w:pStyle w:val="NormalWeb"/>
            <w:spacing w:before="0" w:beforeAutospacing="0" w:after="0" w:afterAutospacing="0"/>
            <w:jc w:val="both"/>
            <w:divId w:val="1450978828"/>
            <w:rPr>
              <w:color w:val="000000"/>
            </w:rPr>
          </w:pPr>
          <w:r w:rsidRPr="00FE3645">
            <w:rPr>
              <w:color w:val="000000"/>
            </w:rPr>
            <w:t>Currently, a "permanent" protective order in Texas lasts up to two years. Courts can enter a protective order for a longer period of time if there have been either two prior protective orders involving the same parties or if the offender has caused seriously bodily injury to the victim.</w:t>
          </w:r>
        </w:p>
        <w:p w:rsidR="00506C64" w:rsidRPr="00FE3645" w:rsidRDefault="00506C64" w:rsidP="00772097">
          <w:pPr>
            <w:pStyle w:val="NormalWeb"/>
            <w:spacing w:before="0" w:beforeAutospacing="0" w:after="0" w:afterAutospacing="0"/>
            <w:jc w:val="both"/>
            <w:divId w:val="1450978828"/>
            <w:rPr>
              <w:color w:val="000000"/>
            </w:rPr>
          </w:pPr>
          <w:r w:rsidRPr="00FE3645">
            <w:rPr>
              <w:color w:val="000000"/>
            </w:rPr>
            <w:t xml:space="preserve"> </w:t>
          </w:r>
        </w:p>
        <w:p w:rsidR="00506C64" w:rsidRDefault="00506C64" w:rsidP="00772097">
          <w:pPr>
            <w:pStyle w:val="NormalWeb"/>
            <w:spacing w:before="0" w:beforeAutospacing="0" w:after="0" w:afterAutospacing="0"/>
            <w:jc w:val="both"/>
            <w:divId w:val="1450978828"/>
            <w:rPr>
              <w:color w:val="000000"/>
            </w:rPr>
          </w:pPr>
          <w:r w:rsidRPr="00FE3645">
            <w:rPr>
              <w:color w:val="000000"/>
            </w:rPr>
            <w:t>"Seriously bodily injury" encompasses the most severe violence and is defined in the Penal Code as "bodily injury that creates a substantial risk of death or that causes death, serious permanent disfigurement, or protracted loss or impairment of the function of any bodily member or organ." This does not include strangulation, continuous violence against the family, continuous violation of a protective order, or enhanced assault family violence, among other felonies.</w:t>
          </w:r>
        </w:p>
        <w:p w:rsidR="00506C64" w:rsidRPr="00FE3645" w:rsidRDefault="00506C64" w:rsidP="00772097">
          <w:pPr>
            <w:pStyle w:val="NormalWeb"/>
            <w:spacing w:before="0" w:beforeAutospacing="0" w:after="0" w:afterAutospacing="0"/>
            <w:jc w:val="both"/>
            <w:divId w:val="1450978828"/>
            <w:rPr>
              <w:color w:val="000000"/>
            </w:rPr>
          </w:pPr>
        </w:p>
        <w:p w:rsidR="00506C64" w:rsidRPr="00FE3645" w:rsidRDefault="00506C64" w:rsidP="00772097">
          <w:pPr>
            <w:pStyle w:val="NormalWeb"/>
            <w:spacing w:before="0" w:beforeAutospacing="0" w:after="0" w:afterAutospacing="0"/>
            <w:jc w:val="both"/>
            <w:divId w:val="1450978828"/>
            <w:rPr>
              <w:color w:val="000000"/>
            </w:rPr>
          </w:pPr>
          <w:r w:rsidRPr="00FE3645">
            <w:rPr>
              <w:color w:val="000000"/>
            </w:rPr>
            <w:t>S</w:t>
          </w:r>
          <w:r>
            <w:rPr>
              <w:color w:val="000000"/>
            </w:rPr>
            <w:t>.</w:t>
          </w:r>
          <w:r w:rsidRPr="00FE3645">
            <w:rPr>
              <w:color w:val="000000"/>
            </w:rPr>
            <w:t>B</w:t>
          </w:r>
          <w:r>
            <w:rPr>
              <w:color w:val="000000"/>
            </w:rPr>
            <w:t>.</w:t>
          </w:r>
          <w:r w:rsidRPr="00FE3645">
            <w:rPr>
              <w:color w:val="000000"/>
            </w:rPr>
            <w:t xml:space="preserve"> 7</w:t>
          </w:r>
          <w:r>
            <w:rPr>
              <w:color w:val="000000"/>
            </w:rPr>
            <w:t>12 adds felony-</w:t>
          </w:r>
          <w:r w:rsidRPr="00FE3645">
            <w:rPr>
              <w:color w:val="000000"/>
            </w:rPr>
            <w:t xml:space="preserve">level family violence offenses to be eligible for protective orders greater than two years. </w:t>
          </w:r>
        </w:p>
        <w:p w:rsidR="00506C64" w:rsidRPr="00D70925" w:rsidRDefault="00506C64" w:rsidP="00772097">
          <w:pPr>
            <w:spacing w:after="0" w:line="240" w:lineRule="auto"/>
            <w:jc w:val="both"/>
            <w:rPr>
              <w:rFonts w:eastAsia="Times New Roman" w:cs="Times New Roman"/>
              <w:bCs/>
              <w:szCs w:val="24"/>
            </w:rPr>
          </w:pPr>
        </w:p>
      </w:sdtContent>
    </w:sdt>
    <w:p w:rsidR="00506C64" w:rsidRDefault="00506C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712 </w:t>
      </w:r>
      <w:bookmarkStart w:id="1" w:name="AmendsCurrentLaw"/>
      <w:bookmarkEnd w:id="1"/>
      <w:r>
        <w:rPr>
          <w:rFonts w:cs="Times New Roman"/>
          <w:szCs w:val="24"/>
        </w:rPr>
        <w:t>amends current law relating to the duration of certain protective orders against family violence.</w:t>
      </w:r>
    </w:p>
    <w:p w:rsidR="00506C64" w:rsidRPr="00A72E1A" w:rsidRDefault="00506C64" w:rsidP="000F1DF9">
      <w:pPr>
        <w:spacing w:after="0" w:line="240" w:lineRule="auto"/>
        <w:jc w:val="both"/>
        <w:rPr>
          <w:rFonts w:eastAsia="Times New Roman" w:cs="Times New Roman"/>
          <w:szCs w:val="24"/>
        </w:rPr>
      </w:pPr>
    </w:p>
    <w:p w:rsidR="00506C64" w:rsidRPr="005C2A78" w:rsidRDefault="00506C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D8EB1C1166640939D66364909827ADC"/>
          </w:placeholder>
        </w:sdtPr>
        <w:sdtContent>
          <w:r>
            <w:rPr>
              <w:rFonts w:eastAsia="Times New Roman" w:cs="Times New Roman"/>
              <w:b/>
              <w:szCs w:val="24"/>
              <w:u w:val="single"/>
            </w:rPr>
            <w:t>RULEMAKING AUTHORITY</w:t>
          </w:r>
        </w:sdtContent>
      </w:sdt>
    </w:p>
    <w:p w:rsidR="00506C64" w:rsidRPr="006529C4" w:rsidRDefault="00506C64" w:rsidP="00774EC7">
      <w:pPr>
        <w:spacing w:after="0" w:line="240" w:lineRule="auto"/>
        <w:jc w:val="both"/>
        <w:rPr>
          <w:rFonts w:cs="Times New Roman"/>
          <w:szCs w:val="24"/>
        </w:rPr>
      </w:pPr>
    </w:p>
    <w:p w:rsidR="00506C64" w:rsidRPr="006529C4" w:rsidRDefault="00506C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6C64" w:rsidRPr="006529C4" w:rsidRDefault="00506C64" w:rsidP="00774EC7">
      <w:pPr>
        <w:spacing w:after="0" w:line="240" w:lineRule="auto"/>
        <w:jc w:val="both"/>
        <w:rPr>
          <w:rFonts w:cs="Times New Roman"/>
          <w:szCs w:val="24"/>
        </w:rPr>
      </w:pPr>
    </w:p>
    <w:p w:rsidR="00506C64" w:rsidRPr="005C2A78" w:rsidRDefault="00506C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64256B015B4E7D88D1575FA4107D66"/>
          </w:placeholder>
        </w:sdtPr>
        <w:sdtContent>
          <w:r>
            <w:rPr>
              <w:rFonts w:eastAsia="Times New Roman" w:cs="Times New Roman"/>
              <w:b/>
              <w:szCs w:val="24"/>
              <w:u w:val="single"/>
            </w:rPr>
            <w:t>SECTION BY SECTION ANALYSIS</w:t>
          </w:r>
        </w:sdtContent>
      </w:sdt>
    </w:p>
    <w:p w:rsidR="00506C64" w:rsidRPr="005C2A78" w:rsidRDefault="00506C64" w:rsidP="000F1DF9">
      <w:pPr>
        <w:spacing w:after="0" w:line="240" w:lineRule="auto"/>
        <w:jc w:val="both"/>
        <w:rPr>
          <w:rFonts w:eastAsia="Times New Roman" w:cs="Times New Roman"/>
          <w:szCs w:val="24"/>
        </w:rPr>
      </w:pPr>
    </w:p>
    <w:p w:rsidR="00506C64" w:rsidRDefault="00506C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85.025 (a-1), Family Code, as follows: </w:t>
      </w:r>
    </w:p>
    <w:p w:rsidR="00506C64" w:rsidRDefault="00506C64" w:rsidP="000F1DF9">
      <w:pPr>
        <w:spacing w:after="0" w:line="240" w:lineRule="auto"/>
        <w:jc w:val="both"/>
        <w:rPr>
          <w:rFonts w:eastAsia="Times New Roman" w:cs="Times New Roman"/>
          <w:szCs w:val="24"/>
        </w:rPr>
      </w:pPr>
    </w:p>
    <w:p w:rsidR="00506C64" w:rsidRPr="005C2A78" w:rsidRDefault="00506C64" w:rsidP="00506C64">
      <w:pPr>
        <w:spacing w:after="0" w:line="240" w:lineRule="auto"/>
        <w:ind w:left="720"/>
        <w:jc w:val="both"/>
        <w:rPr>
          <w:rFonts w:eastAsia="Times New Roman" w:cs="Times New Roman"/>
          <w:szCs w:val="24"/>
        </w:rPr>
      </w:pPr>
      <w:r>
        <w:rPr>
          <w:rFonts w:eastAsia="Times New Roman" w:cs="Times New Roman"/>
          <w:szCs w:val="24"/>
        </w:rPr>
        <w:t xml:space="preserve">(a-1) Authorizes the court, to render a certain protective order, if the court finds that the person who is the subject of the protective order committed an act constituting a felony offense involving family violence against the applicant or a member of the applicant's family or household, regardless of whether the person has been charged with or convicted of the offense. Redesignates existing Subdivisions (1) and (2) as Subdivisions (2) and (3) and makes no further changes to these subdivisions.  </w:t>
      </w:r>
    </w:p>
    <w:p w:rsidR="00506C64" w:rsidRPr="005C2A78" w:rsidRDefault="00506C64" w:rsidP="000F1DF9">
      <w:pPr>
        <w:spacing w:after="0" w:line="240" w:lineRule="auto"/>
        <w:jc w:val="both"/>
        <w:rPr>
          <w:rFonts w:eastAsia="Times New Roman" w:cs="Times New Roman"/>
          <w:szCs w:val="24"/>
        </w:rPr>
      </w:pPr>
    </w:p>
    <w:p w:rsidR="00506C64" w:rsidRPr="005C2A78" w:rsidRDefault="00506C6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as it applies to an application for a protective order,  prospective. </w:t>
      </w:r>
    </w:p>
    <w:p w:rsidR="00506C64" w:rsidRPr="005C2A78" w:rsidRDefault="00506C64" w:rsidP="000F1DF9">
      <w:pPr>
        <w:spacing w:after="0" w:line="240" w:lineRule="auto"/>
        <w:jc w:val="both"/>
        <w:rPr>
          <w:rFonts w:eastAsia="Times New Roman" w:cs="Times New Roman"/>
          <w:szCs w:val="24"/>
        </w:rPr>
      </w:pPr>
    </w:p>
    <w:p w:rsidR="00506C64" w:rsidRPr="005C2A78" w:rsidRDefault="00506C6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506C64" w:rsidRPr="006529C4" w:rsidRDefault="00506C64" w:rsidP="00774EC7">
      <w:pPr>
        <w:spacing w:after="0" w:line="240" w:lineRule="auto"/>
        <w:jc w:val="both"/>
        <w:rPr>
          <w:rFonts w:cs="Times New Roman"/>
          <w:szCs w:val="24"/>
        </w:rPr>
      </w:pPr>
    </w:p>
    <w:p w:rsidR="00506C64" w:rsidRPr="006529C4" w:rsidRDefault="00506C64" w:rsidP="00774EC7">
      <w:pPr>
        <w:spacing w:after="0" w:line="240" w:lineRule="auto"/>
        <w:jc w:val="both"/>
      </w:pPr>
    </w:p>
    <w:p w:rsidR="00506C64" w:rsidRPr="00FE3645" w:rsidRDefault="00506C64" w:rsidP="00FE3645"/>
    <w:p w:rsidR="00506C64" w:rsidRPr="00772097" w:rsidRDefault="00506C64" w:rsidP="00772097"/>
    <w:p w:rsidR="00506C64" w:rsidRPr="00FB15E1" w:rsidRDefault="00506C64" w:rsidP="00FB15E1"/>
    <w:p w:rsidR="00506C64" w:rsidRPr="004F4701" w:rsidRDefault="00506C64" w:rsidP="004F4701"/>
    <w:p w:rsidR="00986E9F" w:rsidRPr="00506C64" w:rsidRDefault="00986E9F" w:rsidP="00506C64"/>
    <w:sectPr w:rsidR="00986E9F" w:rsidRPr="00506C6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C2" w:rsidRDefault="00AE63C2" w:rsidP="000F1DF9">
      <w:pPr>
        <w:spacing w:after="0" w:line="240" w:lineRule="auto"/>
      </w:pPr>
      <w:r>
        <w:separator/>
      </w:r>
    </w:p>
  </w:endnote>
  <w:endnote w:type="continuationSeparator" w:id="0">
    <w:p w:rsidR="00AE63C2" w:rsidRDefault="00AE63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63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6C6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6C64">
                <w:rPr>
                  <w:sz w:val="20"/>
                  <w:szCs w:val="20"/>
                </w:rPr>
                <w:t>S.B. 712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6C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63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6C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6C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C2" w:rsidRDefault="00AE63C2" w:rsidP="000F1DF9">
      <w:pPr>
        <w:spacing w:after="0" w:line="240" w:lineRule="auto"/>
      </w:pPr>
      <w:r>
        <w:separator/>
      </w:r>
    </w:p>
  </w:footnote>
  <w:footnote w:type="continuationSeparator" w:id="0">
    <w:p w:rsidR="00AE63C2" w:rsidRDefault="00AE63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6C64"/>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63C2"/>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6C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6C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5C3A" w:rsidP="002B5C3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296B260BA64650B2B353EAEE968037"/>
        <w:category>
          <w:name w:val="General"/>
          <w:gallery w:val="placeholder"/>
        </w:category>
        <w:types>
          <w:type w:val="bbPlcHdr"/>
        </w:types>
        <w:behaviors>
          <w:behavior w:val="content"/>
        </w:behaviors>
        <w:guid w:val="{E245FEBE-034C-4E3B-808D-B76EA67B141D}"/>
      </w:docPartPr>
      <w:docPartBody>
        <w:p w:rsidR="00000000" w:rsidRDefault="004C60D6"/>
      </w:docPartBody>
    </w:docPart>
    <w:docPart>
      <w:docPartPr>
        <w:name w:val="4DF654AB1E4B45F589B6C0A3E8982D4F"/>
        <w:category>
          <w:name w:val="General"/>
          <w:gallery w:val="placeholder"/>
        </w:category>
        <w:types>
          <w:type w:val="bbPlcHdr"/>
        </w:types>
        <w:behaviors>
          <w:behavior w:val="content"/>
        </w:behaviors>
        <w:guid w:val="{1B76C473-E026-411A-B446-C28406C0B1FE}"/>
      </w:docPartPr>
      <w:docPartBody>
        <w:p w:rsidR="00000000" w:rsidRDefault="004C60D6"/>
      </w:docPartBody>
    </w:docPart>
    <w:docPart>
      <w:docPartPr>
        <w:name w:val="558A86CC2BCF4CF7811102F75E19DE18"/>
        <w:category>
          <w:name w:val="General"/>
          <w:gallery w:val="placeholder"/>
        </w:category>
        <w:types>
          <w:type w:val="bbPlcHdr"/>
        </w:types>
        <w:behaviors>
          <w:behavior w:val="content"/>
        </w:behaviors>
        <w:guid w:val="{F452B38D-F568-45C8-B8AF-E56264C277F7}"/>
      </w:docPartPr>
      <w:docPartBody>
        <w:p w:rsidR="00000000" w:rsidRDefault="004C60D6"/>
      </w:docPartBody>
    </w:docPart>
    <w:docPart>
      <w:docPartPr>
        <w:name w:val="7C540A3FE111404A9297F53979757089"/>
        <w:category>
          <w:name w:val="General"/>
          <w:gallery w:val="placeholder"/>
        </w:category>
        <w:types>
          <w:type w:val="bbPlcHdr"/>
        </w:types>
        <w:behaviors>
          <w:behavior w:val="content"/>
        </w:behaviors>
        <w:guid w:val="{161BE1E0-B699-49BC-BFA5-3280369B6B48}"/>
      </w:docPartPr>
      <w:docPartBody>
        <w:p w:rsidR="00000000" w:rsidRDefault="004C60D6"/>
      </w:docPartBody>
    </w:docPart>
    <w:docPart>
      <w:docPartPr>
        <w:name w:val="BBD37700BC28477991269F16AD0013C9"/>
        <w:category>
          <w:name w:val="General"/>
          <w:gallery w:val="placeholder"/>
        </w:category>
        <w:types>
          <w:type w:val="bbPlcHdr"/>
        </w:types>
        <w:behaviors>
          <w:behavior w:val="content"/>
        </w:behaviors>
        <w:guid w:val="{602BB981-67D6-4A1E-A9BF-F617ECC77C1A}"/>
      </w:docPartPr>
      <w:docPartBody>
        <w:p w:rsidR="00000000" w:rsidRDefault="004C60D6"/>
      </w:docPartBody>
    </w:docPart>
    <w:docPart>
      <w:docPartPr>
        <w:name w:val="02CB823791AB4009A7909130213DA970"/>
        <w:category>
          <w:name w:val="General"/>
          <w:gallery w:val="placeholder"/>
        </w:category>
        <w:types>
          <w:type w:val="bbPlcHdr"/>
        </w:types>
        <w:behaviors>
          <w:behavior w:val="content"/>
        </w:behaviors>
        <w:guid w:val="{160D70BE-A01D-4CB3-BCF0-C5AB0A7A2D77}"/>
      </w:docPartPr>
      <w:docPartBody>
        <w:p w:rsidR="00000000" w:rsidRDefault="004C60D6"/>
      </w:docPartBody>
    </w:docPart>
    <w:docPart>
      <w:docPartPr>
        <w:name w:val="67F4BEAD32B64E06AC60B3C89F2A8153"/>
        <w:category>
          <w:name w:val="General"/>
          <w:gallery w:val="placeholder"/>
        </w:category>
        <w:types>
          <w:type w:val="bbPlcHdr"/>
        </w:types>
        <w:behaviors>
          <w:behavior w:val="content"/>
        </w:behaviors>
        <w:guid w:val="{BF6367E3-41F4-4D09-AE73-044EA5412F20}"/>
      </w:docPartPr>
      <w:docPartBody>
        <w:p w:rsidR="00000000" w:rsidRDefault="004C60D6"/>
      </w:docPartBody>
    </w:docPart>
    <w:docPart>
      <w:docPartPr>
        <w:name w:val="EEF90431332B45B497DE1D0BCB424CFF"/>
        <w:category>
          <w:name w:val="General"/>
          <w:gallery w:val="placeholder"/>
        </w:category>
        <w:types>
          <w:type w:val="bbPlcHdr"/>
        </w:types>
        <w:behaviors>
          <w:behavior w:val="content"/>
        </w:behaviors>
        <w:guid w:val="{8A3A2EC4-4AB9-4CAE-9BDC-423CB729C922}"/>
      </w:docPartPr>
      <w:docPartBody>
        <w:p w:rsidR="00000000" w:rsidRDefault="004C60D6"/>
      </w:docPartBody>
    </w:docPart>
    <w:docPart>
      <w:docPartPr>
        <w:name w:val="6DC666127B0245BD8009315C2225986F"/>
        <w:category>
          <w:name w:val="General"/>
          <w:gallery w:val="placeholder"/>
        </w:category>
        <w:types>
          <w:type w:val="bbPlcHdr"/>
        </w:types>
        <w:behaviors>
          <w:behavior w:val="content"/>
        </w:behaviors>
        <w:guid w:val="{04A36C47-AD61-4B55-A4B9-3231660677EB}"/>
      </w:docPartPr>
      <w:docPartBody>
        <w:p w:rsidR="00000000" w:rsidRDefault="002B5C3A" w:rsidP="002B5C3A">
          <w:pPr>
            <w:pStyle w:val="6DC666127B0245BD8009315C2225986F"/>
          </w:pPr>
          <w:r w:rsidRPr="00A30DD1">
            <w:rPr>
              <w:rStyle w:val="PlaceholderText"/>
            </w:rPr>
            <w:t>Click here to enter a date.</w:t>
          </w:r>
        </w:p>
      </w:docPartBody>
    </w:docPart>
    <w:docPart>
      <w:docPartPr>
        <w:name w:val="D7F4903D3D6841B59D853EEA608DB7ED"/>
        <w:category>
          <w:name w:val="General"/>
          <w:gallery w:val="placeholder"/>
        </w:category>
        <w:types>
          <w:type w:val="bbPlcHdr"/>
        </w:types>
        <w:behaviors>
          <w:behavior w:val="content"/>
        </w:behaviors>
        <w:guid w:val="{BDFC5D76-1B6E-4054-9325-F116A7958627}"/>
      </w:docPartPr>
      <w:docPartBody>
        <w:p w:rsidR="00000000" w:rsidRDefault="004C60D6"/>
      </w:docPartBody>
    </w:docPart>
    <w:docPart>
      <w:docPartPr>
        <w:name w:val="98B0C0FCE9DE4E629BE2BAE0E52FE168"/>
        <w:category>
          <w:name w:val="General"/>
          <w:gallery w:val="placeholder"/>
        </w:category>
        <w:types>
          <w:type w:val="bbPlcHdr"/>
        </w:types>
        <w:behaviors>
          <w:behavior w:val="content"/>
        </w:behaviors>
        <w:guid w:val="{C13DBFAA-D0F7-4AC1-AE1C-167955D41EC9}"/>
      </w:docPartPr>
      <w:docPartBody>
        <w:p w:rsidR="00000000" w:rsidRDefault="004C60D6"/>
      </w:docPartBody>
    </w:docPart>
    <w:docPart>
      <w:docPartPr>
        <w:name w:val="5B62EAB2352B425581AB7EEE3D36DF37"/>
        <w:category>
          <w:name w:val="General"/>
          <w:gallery w:val="placeholder"/>
        </w:category>
        <w:types>
          <w:type w:val="bbPlcHdr"/>
        </w:types>
        <w:behaviors>
          <w:behavior w:val="content"/>
        </w:behaviors>
        <w:guid w:val="{8F627F52-82F2-47AB-BEEF-748741BD9FCF}"/>
      </w:docPartPr>
      <w:docPartBody>
        <w:p w:rsidR="00000000" w:rsidRDefault="002B5C3A" w:rsidP="002B5C3A">
          <w:pPr>
            <w:pStyle w:val="5B62EAB2352B425581AB7EEE3D36DF37"/>
          </w:pPr>
          <w:r>
            <w:rPr>
              <w:rFonts w:eastAsia="Times New Roman" w:cs="Times New Roman"/>
              <w:bCs/>
              <w:szCs w:val="24"/>
            </w:rPr>
            <w:t xml:space="preserve"> </w:t>
          </w:r>
        </w:p>
      </w:docPartBody>
    </w:docPart>
    <w:docPart>
      <w:docPartPr>
        <w:name w:val="7D8EB1C1166640939D66364909827ADC"/>
        <w:category>
          <w:name w:val="General"/>
          <w:gallery w:val="placeholder"/>
        </w:category>
        <w:types>
          <w:type w:val="bbPlcHdr"/>
        </w:types>
        <w:behaviors>
          <w:behavior w:val="content"/>
        </w:behaviors>
        <w:guid w:val="{2CD48354-C668-43F8-AFC0-C098ED9F79DB}"/>
      </w:docPartPr>
      <w:docPartBody>
        <w:p w:rsidR="00000000" w:rsidRDefault="004C60D6"/>
      </w:docPartBody>
    </w:docPart>
    <w:docPart>
      <w:docPartPr>
        <w:name w:val="AC64256B015B4E7D88D1575FA4107D66"/>
        <w:category>
          <w:name w:val="General"/>
          <w:gallery w:val="placeholder"/>
        </w:category>
        <w:types>
          <w:type w:val="bbPlcHdr"/>
        </w:types>
        <w:behaviors>
          <w:behavior w:val="content"/>
        </w:behaviors>
        <w:guid w:val="{ED1B9527-739B-4DA7-916F-7366B05D2C71}"/>
      </w:docPartPr>
      <w:docPartBody>
        <w:p w:rsidR="00000000" w:rsidRDefault="004C6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5C3A"/>
    <w:rsid w:val="002F07B9"/>
    <w:rsid w:val="0032359E"/>
    <w:rsid w:val="00330290"/>
    <w:rsid w:val="004816E8"/>
    <w:rsid w:val="00493D6D"/>
    <w:rsid w:val="004C60D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C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5C3A"/>
    <w:rPr>
      <w:rFonts w:ascii="Times New Roman" w:hAnsi="Times New Roman"/>
      <w:sz w:val="24"/>
    </w:rPr>
  </w:style>
  <w:style w:type="paragraph" w:customStyle="1" w:styleId="487D89B4F8B34DB4967D41FE18F7F88D7">
    <w:name w:val="487D89B4F8B34DB4967D41FE18F7F88D7"/>
    <w:rsid w:val="002B5C3A"/>
    <w:rPr>
      <w:rFonts w:ascii="Times New Roman" w:hAnsi="Times New Roman"/>
      <w:sz w:val="24"/>
    </w:rPr>
  </w:style>
  <w:style w:type="paragraph" w:customStyle="1" w:styleId="AE2570ED5D764CD7AF9686706F550F4620">
    <w:name w:val="AE2570ED5D764CD7AF9686706F550F4620"/>
    <w:rsid w:val="002B5C3A"/>
    <w:pPr>
      <w:tabs>
        <w:tab w:val="center" w:pos="4680"/>
        <w:tab w:val="right" w:pos="9360"/>
      </w:tabs>
      <w:spacing w:after="0" w:line="240" w:lineRule="auto"/>
    </w:pPr>
    <w:rPr>
      <w:rFonts w:ascii="Times New Roman" w:hAnsi="Times New Roman"/>
      <w:sz w:val="24"/>
    </w:rPr>
  </w:style>
  <w:style w:type="paragraph" w:customStyle="1" w:styleId="6DC666127B0245BD8009315C2225986F">
    <w:name w:val="6DC666127B0245BD8009315C2225986F"/>
    <w:rsid w:val="002B5C3A"/>
  </w:style>
  <w:style w:type="paragraph" w:customStyle="1" w:styleId="5B62EAB2352B425581AB7EEE3D36DF37">
    <w:name w:val="5B62EAB2352B425581AB7EEE3D36DF37"/>
    <w:rsid w:val="002B5C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C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5C3A"/>
    <w:rPr>
      <w:rFonts w:ascii="Times New Roman" w:hAnsi="Times New Roman"/>
      <w:sz w:val="24"/>
    </w:rPr>
  </w:style>
  <w:style w:type="paragraph" w:customStyle="1" w:styleId="487D89B4F8B34DB4967D41FE18F7F88D7">
    <w:name w:val="487D89B4F8B34DB4967D41FE18F7F88D7"/>
    <w:rsid w:val="002B5C3A"/>
    <w:rPr>
      <w:rFonts w:ascii="Times New Roman" w:hAnsi="Times New Roman"/>
      <w:sz w:val="24"/>
    </w:rPr>
  </w:style>
  <w:style w:type="paragraph" w:customStyle="1" w:styleId="AE2570ED5D764CD7AF9686706F550F4620">
    <w:name w:val="AE2570ED5D764CD7AF9686706F550F4620"/>
    <w:rsid w:val="002B5C3A"/>
    <w:pPr>
      <w:tabs>
        <w:tab w:val="center" w:pos="4680"/>
        <w:tab w:val="right" w:pos="9360"/>
      </w:tabs>
      <w:spacing w:after="0" w:line="240" w:lineRule="auto"/>
    </w:pPr>
    <w:rPr>
      <w:rFonts w:ascii="Times New Roman" w:hAnsi="Times New Roman"/>
      <w:sz w:val="24"/>
    </w:rPr>
  </w:style>
  <w:style w:type="paragraph" w:customStyle="1" w:styleId="6DC666127B0245BD8009315C2225986F">
    <w:name w:val="6DC666127B0245BD8009315C2225986F"/>
    <w:rsid w:val="002B5C3A"/>
  </w:style>
  <w:style w:type="paragraph" w:customStyle="1" w:styleId="5B62EAB2352B425581AB7EEE3D36DF37">
    <w:name w:val="5B62EAB2352B425581AB7EEE3D36DF37"/>
    <w:rsid w:val="002B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39FAAB-A737-4EBF-B8B2-61C3B847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312</Words>
  <Characters>1780</Characters>
  <Application>Microsoft Office Word</Application>
  <DocSecurity>0</DocSecurity>
  <Lines>14</Lines>
  <Paragraphs>4</Paragraphs>
  <ScaleCrop>false</ScaleCrop>
  <Company>Texas Legislative Council</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2017-03-09T20:53:00Z</cp:lastPrinted>
  <dcterms:created xsi:type="dcterms:W3CDTF">2015-05-29T14:24:00Z</dcterms:created>
  <dcterms:modified xsi:type="dcterms:W3CDTF">2017-03-09T20:55:00Z</dcterms:modified>
</cp:coreProperties>
</file>

<file path=docProps/custom.xml><?xml version="1.0" encoding="utf-8"?>
<op:Properties xmlns:vt="http://schemas.openxmlformats.org/officeDocument/2006/docPropsVTypes" xmlns:op="http://schemas.openxmlformats.org/officeDocument/2006/custom-properties"/>
</file>