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AB" w:rsidRDefault="00136E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BC5ACC3C4C4CCC87E9AC31BD6E025B"/>
          </w:placeholder>
        </w:sdtPr>
        <w:sdtContent>
          <w:r w:rsidRPr="005C2A78">
            <w:rPr>
              <w:rFonts w:cs="Times New Roman"/>
              <w:b/>
              <w:szCs w:val="24"/>
              <w:u w:val="single"/>
            </w:rPr>
            <w:t>BILL ANALYSIS</w:t>
          </w:r>
        </w:sdtContent>
      </w:sdt>
    </w:p>
    <w:p w:rsidR="00136EAB" w:rsidRPr="00585C31" w:rsidRDefault="00136EAB" w:rsidP="000F1DF9">
      <w:pPr>
        <w:spacing w:after="0" w:line="240" w:lineRule="auto"/>
        <w:rPr>
          <w:rFonts w:cs="Times New Roman"/>
          <w:szCs w:val="24"/>
        </w:rPr>
      </w:pPr>
    </w:p>
    <w:p w:rsidR="00136EAB" w:rsidRPr="00585C31" w:rsidRDefault="00136E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EAB" w:rsidTr="000F1DF9">
        <w:tc>
          <w:tcPr>
            <w:tcW w:w="2718" w:type="dxa"/>
          </w:tcPr>
          <w:p w:rsidR="00136EAB" w:rsidRPr="005C2A78" w:rsidRDefault="00136EAB" w:rsidP="006D756B">
            <w:pPr>
              <w:rPr>
                <w:rFonts w:cs="Times New Roman"/>
                <w:szCs w:val="24"/>
              </w:rPr>
            </w:pPr>
            <w:sdt>
              <w:sdtPr>
                <w:rPr>
                  <w:rFonts w:cs="Times New Roman"/>
                  <w:szCs w:val="24"/>
                </w:rPr>
                <w:alias w:val="Agency Title"/>
                <w:tag w:val="AgencyTitleContentControl"/>
                <w:id w:val="1920747753"/>
                <w:lock w:val="sdtContentLocked"/>
                <w:placeholder>
                  <w:docPart w:val="A724841DF06F48E48895536C9D3C4501"/>
                </w:placeholder>
              </w:sdtPr>
              <w:sdtEndPr>
                <w:rPr>
                  <w:rFonts w:cstheme="minorBidi"/>
                  <w:szCs w:val="22"/>
                </w:rPr>
              </w:sdtEndPr>
              <w:sdtContent>
                <w:r>
                  <w:rPr>
                    <w:rFonts w:cs="Times New Roman"/>
                    <w:szCs w:val="24"/>
                  </w:rPr>
                  <w:t>Senate Research Center</w:t>
                </w:r>
              </w:sdtContent>
            </w:sdt>
          </w:p>
        </w:tc>
        <w:tc>
          <w:tcPr>
            <w:tcW w:w="6858" w:type="dxa"/>
          </w:tcPr>
          <w:p w:rsidR="00136EAB" w:rsidRPr="00FF6471" w:rsidRDefault="00136EAB" w:rsidP="000F1DF9">
            <w:pPr>
              <w:jc w:val="right"/>
              <w:rPr>
                <w:rFonts w:cs="Times New Roman"/>
                <w:szCs w:val="24"/>
              </w:rPr>
            </w:pPr>
            <w:sdt>
              <w:sdtPr>
                <w:rPr>
                  <w:rFonts w:cs="Times New Roman"/>
                  <w:szCs w:val="24"/>
                </w:rPr>
                <w:alias w:val="Bill Number"/>
                <w:tag w:val="BillNumberOne"/>
                <w:id w:val="-410784069"/>
                <w:lock w:val="sdtContentLocked"/>
                <w:placeholder>
                  <w:docPart w:val="1AE8C2C6759646CDAF754C74765108E8"/>
                </w:placeholder>
              </w:sdtPr>
              <w:sdtContent>
                <w:r>
                  <w:rPr>
                    <w:rFonts w:cs="Times New Roman"/>
                    <w:szCs w:val="24"/>
                  </w:rPr>
                  <w:t>S.B. 719</w:t>
                </w:r>
              </w:sdtContent>
            </w:sdt>
          </w:p>
        </w:tc>
      </w:tr>
      <w:tr w:rsidR="00136EAB" w:rsidTr="000F1DF9">
        <w:sdt>
          <w:sdtPr>
            <w:rPr>
              <w:rFonts w:cs="Times New Roman"/>
              <w:szCs w:val="24"/>
            </w:rPr>
            <w:alias w:val="TLCNumber"/>
            <w:tag w:val="TLCNumber"/>
            <w:id w:val="-542600604"/>
            <w:lock w:val="sdtLocked"/>
            <w:placeholder>
              <w:docPart w:val="70173B9BC77B47A0BF7602E0D5677730"/>
            </w:placeholder>
            <w:showingPlcHdr/>
          </w:sdtPr>
          <w:sdtContent>
            <w:tc>
              <w:tcPr>
                <w:tcW w:w="2718" w:type="dxa"/>
              </w:tcPr>
              <w:p w:rsidR="00136EAB" w:rsidRPr="000F1DF9" w:rsidRDefault="00136EAB" w:rsidP="00C65088">
                <w:pPr>
                  <w:rPr>
                    <w:rFonts w:cs="Times New Roman"/>
                    <w:szCs w:val="24"/>
                  </w:rPr>
                </w:pPr>
              </w:p>
            </w:tc>
          </w:sdtContent>
        </w:sdt>
        <w:tc>
          <w:tcPr>
            <w:tcW w:w="6858" w:type="dxa"/>
          </w:tcPr>
          <w:p w:rsidR="00136EAB" w:rsidRPr="005C2A78" w:rsidRDefault="00136EAB" w:rsidP="006D756B">
            <w:pPr>
              <w:jc w:val="right"/>
              <w:rPr>
                <w:rFonts w:cs="Times New Roman"/>
                <w:szCs w:val="24"/>
              </w:rPr>
            </w:pPr>
            <w:sdt>
              <w:sdtPr>
                <w:rPr>
                  <w:rFonts w:cs="Times New Roman"/>
                  <w:szCs w:val="24"/>
                </w:rPr>
                <w:alias w:val="Author Label"/>
                <w:tag w:val="By"/>
                <w:id w:val="72399597"/>
                <w:lock w:val="sdtLocked"/>
                <w:placeholder>
                  <w:docPart w:val="86BC3FD884BC4158A27B49A8F9CF2B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155E15775F4EB0B96DAE07D4E8496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AF13C7138FE46AAA2B7639C073CCCEE"/>
                </w:placeholder>
                <w:showingPlcHdr/>
              </w:sdtPr>
              <w:sdtContent/>
            </w:sdt>
          </w:p>
        </w:tc>
      </w:tr>
      <w:tr w:rsidR="00136EAB" w:rsidTr="000F1DF9">
        <w:tc>
          <w:tcPr>
            <w:tcW w:w="2718" w:type="dxa"/>
          </w:tcPr>
          <w:p w:rsidR="00136EAB" w:rsidRPr="00BC7495" w:rsidRDefault="00136EAB" w:rsidP="000F1DF9">
            <w:pPr>
              <w:rPr>
                <w:rFonts w:cs="Times New Roman"/>
                <w:szCs w:val="24"/>
              </w:rPr>
            </w:pPr>
          </w:p>
        </w:tc>
        <w:sdt>
          <w:sdtPr>
            <w:rPr>
              <w:rFonts w:cs="Times New Roman"/>
              <w:szCs w:val="24"/>
            </w:rPr>
            <w:alias w:val="Committee"/>
            <w:tag w:val="Committee"/>
            <w:id w:val="1914272295"/>
            <w:lock w:val="sdtContentLocked"/>
            <w:placeholder>
              <w:docPart w:val="F991BF61A356461E85E1DAEB720E14CC"/>
            </w:placeholder>
          </w:sdtPr>
          <w:sdtContent>
            <w:tc>
              <w:tcPr>
                <w:tcW w:w="6858" w:type="dxa"/>
              </w:tcPr>
              <w:p w:rsidR="00136EAB" w:rsidRPr="00FF6471" w:rsidRDefault="00136EAB" w:rsidP="000F1DF9">
                <w:pPr>
                  <w:jc w:val="right"/>
                  <w:rPr>
                    <w:rFonts w:cs="Times New Roman"/>
                    <w:szCs w:val="24"/>
                  </w:rPr>
                </w:pPr>
                <w:r>
                  <w:rPr>
                    <w:rFonts w:cs="Times New Roman"/>
                    <w:szCs w:val="24"/>
                  </w:rPr>
                  <w:t>Higher Education</w:t>
                </w:r>
              </w:p>
            </w:tc>
          </w:sdtContent>
        </w:sdt>
      </w:tr>
      <w:tr w:rsidR="00136EAB" w:rsidTr="000F1DF9">
        <w:tc>
          <w:tcPr>
            <w:tcW w:w="2718" w:type="dxa"/>
          </w:tcPr>
          <w:p w:rsidR="00136EAB" w:rsidRPr="00BC7495" w:rsidRDefault="00136EAB" w:rsidP="000F1DF9">
            <w:pPr>
              <w:rPr>
                <w:rFonts w:cs="Times New Roman"/>
                <w:szCs w:val="24"/>
              </w:rPr>
            </w:pPr>
          </w:p>
        </w:tc>
        <w:sdt>
          <w:sdtPr>
            <w:rPr>
              <w:rFonts w:cs="Times New Roman"/>
              <w:szCs w:val="24"/>
            </w:rPr>
            <w:alias w:val="Date"/>
            <w:tag w:val="DateContentControl"/>
            <w:id w:val="1178081906"/>
            <w:lock w:val="sdtLocked"/>
            <w:placeholder>
              <w:docPart w:val="0A29BCAF991140008EB3917C21A9CE1F"/>
            </w:placeholder>
            <w:date w:fullDate="2017-06-29T00:00:00Z">
              <w:dateFormat w:val="M/d/yyyy"/>
              <w:lid w:val="en-US"/>
              <w:storeMappedDataAs w:val="dateTime"/>
              <w:calendar w:val="gregorian"/>
            </w:date>
          </w:sdtPr>
          <w:sdtContent>
            <w:tc>
              <w:tcPr>
                <w:tcW w:w="6858" w:type="dxa"/>
              </w:tcPr>
              <w:p w:rsidR="00136EAB" w:rsidRPr="00FF6471" w:rsidRDefault="00136EAB" w:rsidP="000F1DF9">
                <w:pPr>
                  <w:jc w:val="right"/>
                  <w:rPr>
                    <w:rFonts w:cs="Times New Roman"/>
                    <w:szCs w:val="24"/>
                  </w:rPr>
                </w:pPr>
                <w:r>
                  <w:rPr>
                    <w:rFonts w:cs="Times New Roman"/>
                    <w:szCs w:val="24"/>
                  </w:rPr>
                  <w:t>6/29/2017</w:t>
                </w:r>
              </w:p>
            </w:tc>
          </w:sdtContent>
        </w:sdt>
      </w:tr>
      <w:tr w:rsidR="00136EAB" w:rsidTr="000F1DF9">
        <w:tc>
          <w:tcPr>
            <w:tcW w:w="2718" w:type="dxa"/>
          </w:tcPr>
          <w:p w:rsidR="00136EAB" w:rsidRPr="00BC7495" w:rsidRDefault="00136EAB" w:rsidP="000F1DF9">
            <w:pPr>
              <w:rPr>
                <w:rFonts w:cs="Times New Roman"/>
                <w:szCs w:val="24"/>
              </w:rPr>
            </w:pPr>
          </w:p>
        </w:tc>
        <w:sdt>
          <w:sdtPr>
            <w:rPr>
              <w:rFonts w:cs="Times New Roman"/>
              <w:szCs w:val="24"/>
            </w:rPr>
            <w:alias w:val="BA Version"/>
            <w:tag w:val="BAVersion"/>
            <w:id w:val="-1685590809"/>
            <w:lock w:val="sdtContentLocked"/>
            <w:placeholder>
              <w:docPart w:val="A0A833DAE3494C5B84EDA07BEDB16EEB"/>
            </w:placeholder>
          </w:sdtPr>
          <w:sdtContent>
            <w:tc>
              <w:tcPr>
                <w:tcW w:w="6858" w:type="dxa"/>
              </w:tcPr>
              <w:p w:rsidR="00136EAB" w:rsidRPr="00FF6471" w:rsidRDefault="00136EAB" w:rsidP="000F1DF9">
                <w:pPr>
                  <w:jc w:val="right"/>
                  <w:rPr>
                    <w:rFonts w:cs="Times New Roman"/>
                    <w:szCs w:val="24"/>
                  </w:rPr>
                </w:pPr>
                <w:r>
                  <w:rPr>
                    <w:rFonts w:cs="Times New Roman"/>
                    <w:szCs w:val="24"/>
                  </w:rPr>
                  <w:t>Enrolled</w:t>
                </w:r>
              </w:p>
            </w:tc>
          </w:sdtContent>
        </w:sdt>
      </w:tr>
    </w:tbl>
    <w:p w:rsidR="00136EAB" w:rsidRPr="00FF6471" w:rsidRDefault="00136EAB" w:rsidP="000F1DF9">
      <w:pPr>
        <w:spacing w:after="0" w:line="240" w:lineRule="auto"/>
        <w:rPr>
          <w:rFonts w:cs="Times New Roman"/>
          <w:szCs w:val="24"/>
        </w:rPr>
      </w:pPr>
    </w:p>
    <w:p w:rsidR="00136EAB" w:rsidRPr="00FF6471" w:rsidRDefault="00136EAB" w:rsidP="000F1DF9">
      <w:pPr>
        <w:spacing w:after="0" w:line="240" w:lineRule="auto"/>
        <w:rPr>
          <w:rFonts w:cs="Times New Roman"/>
          <w:szCs w:val="24"/>
        </w:rPr>
      </w:pPr>
    </w:p>
    <w:p w:rsidR="00136EAB" w:rsidRPr="00FF6471" w:rsidRDefault="00136E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C152BB370C4D2F99F156D508B792B6"/>
        </w:placeholder>
      </w:sdtPr>
      <w:sdtContent>
        <w:p w:rsidR="00136EAB" w:rsidRDefault="00136E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91E426CEE4D7A8CEE5285B959FFB5"/>
        </w:placeholder>
      </w:sdtPr>
      <w:sdtContent>
        <w:p w:rsidR="00136EAB" w:rsidRDefault="00136EAB" w:rsidP="0042798A">
          <w:pPr>
            <w:pStyle w:val="NormalWeb"/>
            <w:spacing w:before="0" w:beforeAutospacing="0" w:after="0" w:afterAutospacing="0"/>
            <w:jc w:val="both"/>
            <w:divId w:val="522212130"/>
            <w:rPr>
              <w:rFonts w:eastAsia="Times New Roman" w:cstheme="minorBidi"/>
              <w:bCs/>
              <w:szCs w:val="22"/>
            </w:rPr>
          </w:pPr>
        </w:p>
        <w:p w:rsidR="00136EAB" w:rsidRPr="0042798A" w:rsidRDefault="00136EAB" w:rsidP="0042798A">
          <w:pPr>
            <w:pStyle w:val="NormalWeb"/>
            <w:spacing w:before="0" w:beforeAutospacing="0" w:after="0" w:afterAutospacing="0"/>
            <w:jc w:val="both"/>
            <w:divId w:val="522212130"/>
          </w:pPr>
          <w:r w:rsidRPr="0042798A">
            <w:t>In 2015, S.B. 37 required the Texas Higher Education Coordinating Board (THECB) to collect and study data regarding the participation of persons with intellectual and developmental disabilities (IDD) in undergraduate and graduate level course work at public institutions of higher education, including data regarding applications, recruitment, admissions, retention, graduation, and professional licensing at both the undergraduate and graduate levels. S.B. 37, however, did not explicitly require THECB to track or collect data related to persons with IDD participating in workforce continuing education programs at institutions of higher education, which technically would not be considered part of undergraduate or graduate programs.</w:t>
          </w:r>
        </w:p>
        <w:p w:rsidR="00136EAB" w:rsidRPr="0042798A" w:rsidRDefault="00136EAB" w:rsidP="0042798A">
          <w:pPr>
            <w:pStyle w:val="NormalWeb"/>
            <w:spacing w:before="0" w:beforeAutospacing="0" w:after="0" w:afterAutospacing="0"/>
            <w:jc w:val="both"/>
            <w:divId w:val="522212130"/>
          </w:pPr>
          <w:r w:rsidRPr="0042798A">
            <w:t> </w:t>
          </w:r>
        </w:p>
        <w:p w:rsidR="00136EAB" w:rsidRPr="0042798A" w:rsidRDefault="00136EAB" w:rsidP="0042798A">
          <w:pPr>
            <w:pStyle w:val="NormalWeb"/>
            <w:spacing w:before="0" w:beforeAutospacing="0" w:after="0" w:afterAutospacing="0"/>
            <w:jc w:val="both"/>
            <w:divId w:val="522212130"/>
          </w:pPr>
          <w:r w:rsidRPr="0042798A">
            <w:t>S.B. 719 would include in THECB's requirement to collect and maintain data relating to the participation of persons with IDD workforce continuing education programs that are eligible for funding through the state. (Original Author's / Sponsor's Statement of Intent)</w:t>
          </w:r>
        </w:p>
        <w:p w:rsidR="00136EAB" w:rsidRPr="00D70925" w:rsidRDefault="00136EAB" w:rsidP="0042798A">
          <w:pPr>
            <w:spacing w:after="0" w:line="240" w:lineRule="auto"/>
            <w:jc w:val="both"/>
            <w:rPr>
              <w:rFonts w:eastAsia="Times New Roman" w:cs="Times New Roman"/>
              <w:bCs/>
              <w:szCs w:val="24"/>
            </w:rPr>
          </w:pPr>
        </w:p>
      </w:sdtContent>
    </w:sdt>
    <w:p w:rsidR="00136EAB" w:rsidRDefault="00136E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719 </w:t>
      </w:r>
      <w:bookmarkStart w:id="1" w:name="AmendsCurrentLaw"/>
      <w:bookmarkEnd w:id="1"/>
      <w:r>
        <w:rPr>
          <w:rFonts w:cs="Times New Roman"/>
          <w:szCs w:val="24"/>
        </w:rPr>
        <w:t xml:space="preserve">amends current law </w:t>
      </w:r>
      <w:r w:rsidRPr="0042798A">
        <w:rPr>
          <w:rFonts w:cs="Times New Roman"/>
          <w:szCs w:val="24"/>
        </w:rPr>
        <w:t>relating to requiring the Texas Higher Education Coordinating Board to collect, study, and report certain data regarding workforce education programs.</w:t>
      </w:r>
    </w:p>
    <w:p w:rsidR="00136EAB" w:rsidRPr="00DB2281" w:rsidRDefault="00136EAB" w:rsidP="000F1DF9">
      <w:pPr>
        <w:spacing w:after="0" w:line="240" w:lineRule="auto"/>
        <w:jc w:val="both"/>
        <w:rPr>
          <w:rFonts w:eastAsia="Times New Roman" w:cs="Times New Roman"/>
          <w:szCs w:val="24"/>
        </w:rPr>
      </w:pPr>
    </w:p>
    <w:p w:rsidR="00136EAB" w:rsidRPr="005C2A78" w:rsidRDefault="00136E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137DDD9E8B43A79124B7F071C5FA62"/>
          </w:placeholder>
        </w:sdtPr>
        <w:sdtContent>
          <w:r>
            <w:rPr>
              <w:rFonts w:eastAsia="Times New Roman" w:cs="Times New Roman"/>
              <w:b/>
              <w:szCs w:val="24"/>
              <w:u w:val="single"/>
            </w:rPr>
            <w:t>RULEMAKING AUTHORITY</w:t>
          </w:r>
        </w:sdtContent>
      </w:sdt>
    </w:p>
    <w:p w:rsidR="00136EAB" w:rsidRPr="006529C4" w:rsidRDefault="00136EAB" w:rsidP="00774EC7">
      <w:pPr>
        <w:spacing w:after="0" w:line="240" w:lineRule="auto"/>
        <w:jc w:val="both"/>
        <w:rPr>
          <w:rFonts w:cs="Times New Roman"/>
          <w:szCs w:val="24"/>
        </w:rPr>
      </w:pPr>
    </w:p>
    <w:p w:rsidR="00136EAB" w:rsidRPr="006529C4" w:rsidRDefault="00136E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EAB" w:rsidRPr="006529C4" w:rsidRDefault="00136EAB" w:rsidP="00774EC7">
      <w:pPr>
        <w:spacing w:after="0" w:line="240" w:lineRule="auto"/>
        <w:jc w:val="both"/>
        <w:rPr>
          <w:rFonts w:cs="Times New Roman"/>
          <w:szCs w:val="24"/>
        </w:rPr>
      </w:pPr>
    </w:p>
    <w:p w:rsidR="00136EAB" w:rsidRPr="005C2A78" w:rsidRDefault="00136E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C400FC9D7B4BFBA91C1D6176220A93"/>
          </w:placeholder>
        </w:sdtPr>
        <w:sdtContent>
          <w:r>
            <w:rPr>
              <w:rFonts w:eastAsia="Times New Roman" w:cs="Times New Roman"/>
              <w:b/>
              <w:szCs w:val="24"/>
              <w:u w:val="single"/>
            </w:rPr>
            <w:t>SECTION BY SECTION ANALYSIS</w:t>
          </w:r>
        </w:sdtContent>
      </w:sdt>
    </w:p>
    <w:p w:rsidR="00136EAB" w:rsidRPr="005C2A78" w:rsidRDefault="00136EAB" w:rsidP="000F1DF9">
      <w:pPr>
        <w:spacing w:after="0" w:line="240" w:lineRule="auto"/>
        <w:jc w:val="both"/>
        <w:rPr>
          <w:rFonts w:eastAsia="Times New Roman" w:cs="Times New Roman"/>
          <w:szCs w:val="24"/>
        </w:rPr>
      </w:pPr>
    </w:p>
    <w:p w:rsidR="00136EAB" w:rsidRDefault="00136E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61.0664, Education Code, by amending Subsection (a) and adding Subsections (f), (g), (h), and (i), as follows:</w:t>
      </w:r>
    </w:p>
    <w:p w:rsidR="00136EAB" w:rsidRDefault="00136EAB" w:rsidP="000F1DF9">
      <w:pPr>
        <w:spacing w:after="0" w:line="240" w:lineRule="auto"/>
        <w:jc w:val="both"/>
        <w:rPr>
          <w:rFonts w:eastAsia="Times New Roman" w:cs="Times New Roman"/>
          <w:szCs w:val="24"/>
        </w:rPr>
      </w:pPr>
    </w:p>
    <w:p w:rsidR="00136EAB" w:rsidRDefault="00136EAB" w:rsidP="0042798A">
      <w:pPr>
        <w:spacing w:after="0" w:line="240" w:lineRule="auto"/>
        <w:ind w:left="720"/>
        <w:jc w:val="both"/>
        <w:rPr>
          <w:rFonts w:eastAsia="Times New Roman" w:cs="Times New Roman"/>
          <w:szCs w:val="24"/>
        </w:rPr>
      </w:pPr>
      <w:r>
        <w:rPr>
          <w:rFonts w:eastAsia="Times New Roman" w:cs="Times New Roman"/>
          <w:szCs w:val="24"/>
        </w:rPr>
        <w:t xml:space="preserve">(a) Requires the Texas Higher Education Coordinating Board (THECB) to collect and maintain data, including data regarding retention, graduation, and professional licensing, relating to the participation of persons with intellectual and developmental disabilities enrolled in a workforce education program, including a workforce continuing education program, that is eligible for state-appropriated formula funding. Makes nonsubstantive changes. </w:t>
      </w:r>
    </w:p>
    <w:p w:rsidR="00136EAB" w:rsidRDefault="00136EAB" w:rsidP="0042798A">
      <w:pPr>
        <w:spacing w:after="0" w:line="240" w:lineRule="auto"/>
        <w:ind w:left="720"/>
        <w:jc w:val="both"/>
        <w:rPr>
          <w:rFonts w:eastAsia="Times New Roman" w:cs="Times New Roman"/>
          <w:szCs w:val="24"/>
        </w:rPr>
      </w:pPr>
    </w:p>
    <w:p w:rsidR="00136EAB" w:rsidRDefault="00136EAB" w:rsidP="0042798A">
      <w:pPr>
        <w:spacing w:after="0" w:line="240" w:lineRule="auto"/>
        <w:ind w:left="720"/>
        <w:jc w:val="both"/>
        <w:rPr>
          <w:rFonts w:eastAsia="Times New Roman" w:cs="Times New Roman"/>
          <w:szCs w:val="24"/>
        </w:rPr>
      </w:pPr>
      <w:r>
        <w:rPr>
          <w:rFonts w:eastAsia="Times New Roman" w:cs="Times New Roman"/>
          <w:szCs w:val="24"/>
        </w:rPr>
        <w:t xml:space="preserve">(f) Requires THECB, </w:t>
      </w:r>
      <w:r w:rsidRPr="0042798A">
        <w:rPr>
          <w:rFonts w:eastAsia="Times New Roman" w:cs="Times New Roman"/>
          <w:szCs w:val="24"/>
        </w:rPr>
        <w:t xml:space="preserve">in consultation with public junior college districts, </w:t>
      </w:r>
      <w:r>
        <w:rPr>
          <w:rFonts w:eastAsia="Times New Roman" w:cs="Times New Roman"/>
          <w:szCs w:val="24"/>
        </w:rPr>
        <w:t xml:space="preserve">to </w:t>
      </w:r>
      <w:r w:rsidRPr="0042798A">
        <w:rPr>
          <w:rFonts w:eastAsia="Times New Roman" w:cs="Times New Roman"/>
          <w:szCs w:val="24"/>
        </w:rPr>
        <w:t xml:space="preserve">identify five </w:t>
      </w:r>
      <w:r>
        <w:rPr>
          <w:rFonts w:eastAsia="Times New Roman" w:cs="Times New Roman"/>
          <w:szCs w:val="24"/>
        </w:rPr>
        <w:t xml:space="preserve">certain </w:t>
      </w:r>
      <w:r w:rsidRPr="0042798A">
        <w:rPr>
          <w:rFonts w:eastAsia="Times New Roman" w:cs="Times New Roman"/>
          <w:szCs w:val="24"/>
        </w:rPr>
        <w:t xml:space="preserve">junior college districts representative of each of the public junior college district peer groups as identified by </w:t>
      </w:r>
      <w:r>
        <w:rPr>
          <w:rFonts w:eastAsia="Times New Roman" w:cs="Times New Roman"/>
          <w:szCs w:val="24"/>
        </w:rPr>
        <w:t>THECB</w:t>
      </w:r>
      <w:r w:rsidRPr="0042798A">
        <w:rPr>
          <w:rFonts w:eastAsia="Times New Roman" w:cs="Times New Roman"/>
          <w:szCs w:val="24"/>
        </w:rPr>
        <w:t xml:space="preserve"> for the purpose of implementing a pilot program to develop and recommend minimum reporting language for financial and instructional cost information, including information relating to instruction of persons with intellectual a</w:t>
      </w:r>
      <w:r>
        <w:rPr>
          <w:rFonts w:eastAsia="Times New Roman" w:cs="Times New Roman"/>
          <w:szCs w:val="24"/>
        </w:rPr>
        <w:t xml:space="preserve">nd developmental disabilities. Requires </w:t>
      </w:r>
      <w:r w:rsidRPr="0042798A">
        <w:rPr>
          <w:rFonts w:eastAsia="Times New Roman" w:cs="Times New Roman"/>
          <w:szCs w:val="24"/>
        </w:rPr>
        <w:t xml:space="preserve">the junior college districts participating in </w:t>
      </w:r>
      <w:r>
        <w:rPr>
          <w:rFonts w:eastAsia="Times New Roman" w:cs="Times New Roman"/>
          <w:szCs w:val="24"/>
        </w:rPr>
        <w:t>the program, i</w:t>
      </w:r>
      <w:r w:rsidRPr="0042798A">
        <w:rPr>
          <w:rFonts w:eastAsia="Times New Roman" w:cs="Times New Roman"/>
          <w:szCs w:val="24"/>
        </w:rPr>
        <w:t>n consultation with the Legislative Budget Board</w:t>
      </w:r>
      <w:r>
        <w:rPr>
          <w:rFonts w:eastAsia="Times New Roman" w:cs="Times New Roman"/>
          <w:szCs w:val="24"/>
        </w:rPr>
        <w:t xml:space="preserve"> (LBB)</w:t>
      </w:r>
      <w:r w:rsidRPr="0042798A">
        <w:rPr>
          <w:rFonts w:eastAsia="Times New Roman" w:cs="Times New Roman"/>
          <w:szCs w:val="24"/>
        </w:rPr>
        <w:t xml:space="preserve">, </w:t>
      </w:r>
      <w:r>
        <w:rPr>
          <w:rFonts w:eastAsia="Times New Roman" w:cs="Times New Roman"/>
          <w:szCs w:val="24"/>
        </w:rPr>
        <w:t>to</w:t>
      </w:r>
      <w:r w:rsidRPr="0042798A">
        <w:rPr>
          <w:rFonts w:eastAsia="Times New Roman" w:cs="Times New Roman"/>
          <w:szCs w:val="24"/>
        </w:rPr>
        <w:t xml:space="preserve"> study best practices for the reporting of revenue and costs allocated across the districts and the practicability of disaggregating financial and instructional cost information by instructional site wit</w:t>
      </w:r>
      <w:r>
        <w:rPr>
          <w:rFonts w:eastAsia="Times New Roman" w:cs="Times New Roman"/>
          <w:szCs w:val="24"/>
        </w:rPr>
        <w:t>hin a junior college district. Requires p</w:t>
      </w:r>
      <w:r w:rsidRPr="0042798A">
        <w:rPr>
          <w:rFonts w:eastAsia="Times New Roman" w:cs="Times New Roman"/>
          <w:szCs w:val="24"/>
        </w:rPr>
        <w:t xml:space="preserve">articipants in the study </w:t>
      </w:r>
      <w:r>
        <w:rPr>
          <w:rFonts w:eastAsia="Times New Roman" w:cs="Times New Roman"/>
          <w:szCs w:val="24"/>
        </w:rPr>
        <w:t xml:space="preserve">to </w:t>
      </w:r>
      <w:r w:rsidRPr="0042798A">
        <w:rPr>
          <w:rFonts w:eastAsia="Times New Roman" w:cs="Times New Roman"/>
          <w:szCs w:val="24"/>
        </w:rPr>
        <w:t xml:space="preserve">consider </w:t>
      </w:r>
      <w:r>
        <w:rPr>
          <w:rFonts w:eastAsia="Times New Roman" w:cs="Times New Roman"/>
          <w:szCs w:val="24"/>
        </w:rPr>
        <w:t>certain</w:t>
      </w:r>
      <w:r w:rsidRPr="0042798A">
        <w:rPr>
          <w:rFonts w:eastAsia="Times New Roman" w:cs="Times New Roman"/>
          <w:szCs w:val="24"/>
        </w:rPr>
        <w:t xml:space="preserve"> data</w:t>
      </w:r>
      <w:r>
        <w:rPr>
          <w:rFonts w:eastAsia="Times New Roman" w:cs="Times New Roman"/>
          <w:szCs w:val="24"/>
        </w:rPr>
        <w:t>.</w:t>
      </w:r>
    </w:p>
    <w:p w:rsidR="00136EAB" w:rsidRDefault="00136EAB" w:rsidP="0042798A">
      <w:pPr>
        <w:spacing w:after="0" w:line="240" w:lineRule="auto"/>
        <w:ind w:left="720"/>
        <w:jc w:val="both"/>
        <w:rPr>
          <w:rFonts w:eastAsia="Times New Roman" w:cs="Times New Roman"/>
          <w:szCs w:val="24"/>
        </w:rPr>
      </w:pPr>
    </w:p>
    <w:p w:rsidR="00136EAB" w:rsidRDefault="00136EAB" w:rsidP="0042798A">
      <w:pPr>
        <w:spacing w:after="0" w:line="240" w:lineRule="auto"/>
        <w:ind w:left="720"/>
        <w:jc w:val="both"/>
        <w:rPr>
          <w:rFonts w:eastAsia="Times New Roman" w:cs="Times New Roman"/>
          <w:szCs w:val="24"/>
        </w:rPr>
      </w:pPr>
      <w:r>
        <w:rPr>
          <w:rFonts w:eastAsia="Times New Roman" w:cs="Times New Roman"/>
          <w:szCs w:val="24"/>
        </w:rPr>
        <w:t xml:space="preserve">(g) Requires THECB </w:t>
      </w:r>
      <w:r w:rsidRPr="0042798A">
        <w:rPr>
          <w:rFonts w:eastAsia="Times New Roman" w:cs="Times New Roman"/>
          <w:szCs w:val="24"/>
        </w:rPr>
        <w:t>and the partici</w:t>
      </w:r>
      <w:r>
        <w:rPr>
          <w:rFonts w:eastAsia="Times New Roman" w:cs="Times New Roman"/>
          <w:szCs w:val="24"/>
        </w:rPr>
        <w:t>pating junior college districts, n</w:t>
      </w:r>
      <w:r w:rsidRPr="0042798A">
        <w:rPr>
          <w:rFonts w:eastAsia="Times New Roman" w:cs="Times New Roman"/>
          <w:szCs w:val="24"/>
        </w:rPr>
        <w:t xml:space="preserve">ot later than June 1, 2018, </w:t>
      </w:r>
      <w:r>
        <w:rPr>
          <w:rFonts w:eastAsia="Times New Roman" w:cs="Times New Roman"/>
          <w:szCs w:val="24"/>
        </w:rPr>
        <w:t>to</w:t>
      </w:r>
      <w:r w:rsidRPr="0042798A">
        <w:rPr>
          <w:rFonts w:eastAsia="Times New Roman" w:cs="Times New Roman"/>
          <w:szCs w:val="24"/>
        </w:rPr>
        <w:t xml:space="preserve"> report to </w:t>
      </w:r>
      <w:r>
        <w:rPr>
          <w:rFonts w:eastAsia="Times New Roman" w:cs="Times New Roman"/>
          <w:szCs w:val="24"/>
        </w:rPr>
        <w:t>LBB</w:t>
      </w:r>
      <w:r w:rsidRPr="0042798A">
        <w:rPr>
          <w:rFonts w:eastAsia="Times New Roman" w:cs="Times New Roman"/>
          <w:szCs w:val="24"/>
        </w:rPr>
        <w:t xml:space="preserve"> the findings from the study under Subsection (f), including best practices in reporting, methodologies in reporting,</w:t>
      </w:r>
      <w:r>
        <w:rPr>
          <w:rFonts w:eastAsia="Times New Roman" w:cs="Times New Roman"/>
          <w:szCs w:val="24"/>
        </w:rPr>
        <w:t xml:space="preserve"> and a template for reporting. Requires e</w:t>
      </w:r>
      <w:r w:rsidRPr="0042798A">
        <w:rPr>
          <w:rFonts w:eastAsia="Times New Roman" w:cs="Times New Roman"/>
          <w:szCs w:val="24"/>
        </w:rPr>
        <w:t xml:space="preserve">ach participating junior college district </w:t>
      </w:r>
      <w:r>
        <w:rPr>
          <w:rFonts w:eastAsia="Times New Roman" w:cs="Times New Roman"/>
          <w:szCs w:val="24"/>
        </w:rPr>
        <w:t xml:space="preserve">to </w:t>
      </w:r>
      <w:r w:rsidRPr="0042798A">
        <w:rPr>
          <w:rFonts w:eastAsia="Times New Roman" w:cs="Times New Roman"/>
          <w:szCs w:val="24"/>
        </w:rPr>
        <w:t xml:space="preserve">report to </w:t>
      </w:r>
      <w:r>
        <w:rPr>
          <w:rFonts w:eastAsia="Times New Roman" w:cs="Times New Roman"/>
          <w:szCs w:val="24"/>
        </w:rPr>
        <w:t>THECB</w:t>
      </w:r>
      <w:r w:rsidRPr="0042798A">
        <w:rPr>
          <w:rFonts w:eastAsia="Times New Roman" w:cs="Times New Roman"/>
          <w:szCs w:val="24"/>
        </w:rPr>
        <w:t xml:space="preserve"> the district's financial and instructional costs using the reporting template not later than</w:t>
      </w:r>
      <w:r>
        <w:rPr>
          <w:rFonts w:eastAsia="Times New Roman" w:cs="Times New Roman"/>
          <w:szCs w:val="24"/>
        </w:rPr>
        <w:t xml:space="preserve"> </w:t>
      </w:r>
      <w:r w:rsidRPr="0042798A">
        <w:rPr>
          <w:rFonts w:eastAsia="Times New Roman" w:cs="Times New Roman"/>
          <w:szCs w:val="24"/>
        </w:rPr>
        <w:t>September 1, 2019, for the state fiscal year ending August 31, 2019</w:t>
      </w:r>
      <w:r>
        <w:rPr>
          <w:rFonts w:eastAsia="Times New Roman" w:cs="Times New Roman"/>
          <w:szCs w:val="24"/>
        </w:rPr>
        <w:t xml:space="preserve">, and </w:t>
      </w:r>
      <w:r w:rsidRPr="0042798A">
        <w:rPr>
          <w:rFonts w:eastAsia="Times New Roman" w:cs="Times New Roman"/>
          <w:szCs w:val="24"/>
        </w:rPr>
        <w:t>September 1, 2020, for the state fiscal year ending August 31, 2020.</w:t>
      </w:r>
    </w:p>
    <w:p w:rsidR="00136EAB" w:rsidRDefault="00136EAB" w:rsidP="0042798A">
      <w:pPr>
        <w:spacing w:after="0" w:line="240" w:lineRule="auto"/>
        <w:ind w:left="720"/>
        <w:jc w:val="both"/>
        <w:rPr>
          <w:rFonts w:eastAsia="Times New Roman" w:cs="Times New Roman"/>
          <w:szCs w:val="24"/>
        </w:rPr>
      </w:pPr>
    </w:p>
    <w:p w:rsidR="00136EAB" w:rsidRPr="0042798A" w:rsidRDefault="00136EAB" w:rsidP="0042798A">
      <w:pPr>
        <w:spacing w:after="0" w:line="240" w:lineRule="auto"/>
        <w:ind w:left="720"/>
        <w:jc w:val="both"/>
        <w:rPr>
          <w:rFonts w:eastAsia="Times New Roman" w:cs="Times New Roman"/>
          <w:szCs w:val="24"/>
        </w:rPr>
      </w:pPr>
      <w:r>
        <w:rPr>
          <w:rFonts w:eastAsia="Times New Roman" w:cs="Times New Roman"/>
          <w:szCs w:val="24"/>
        </w:rPr>
        <w:t>(h) Provides that, t</w:t>
      </w:r>
      <w:r w:rsidRPr="0042798A">
        <w:rPr>
          <w:rFonts w:eastAsia="Times New Roman" w:cs="Times New Roman"/>
          <w:szCs w:val="24"/>
        </w:rPr>
        <w:t>o the extent of any conflict, Subsections (f) and (g) prevail over any rider regarding a reporting requirement following the appropriations to Public Community/Junior Colleges in Senate Bill No. 1, Acts of the 85th Legislature, Regular Session, 2017 (the General Appropriations Act).</w:t>
      </w:r>
    </w:p>
    <w:p w:rsidR="00136EAB" w:rsidRPr="0042798A" w:rsidRDefault="00136EAB" w:rsidP="0042798A">
      <w:pPr>
        <w:spacing w:after="0" w:line="240" w:lineRule="auto"/>
        <w:ind w:left="720"/>
        <w:jc w:val="both"/>
        <w:rPr>
          <w:rFonts w:eastAsia="Times New Roman" w:cs="Times New Roman"/>
          <w:szCs w:val="24"/>
        </w:rPr>
      </w:pPr>
    </w:p>
    <w:p w:rsidR="00136EAB" w:rsidRDefault="00136EAB" w:rsidP="0042798A">
      <w:pPr>
        <w:spacing w:after="0" w:line="240" w:lineRule="auto"/>
        <w:ind w:left="720"/>
        <w:jc w:val="both"/>
        <w:rPr>
          <w:rFonts w:eastAsia="Times New Roman" w:cs="Times New Roman"/>
          <w:szCs w:val="24"/>
        </w:rPr>
      </w:pPr>
      <w:r>
        <w:rPr>
          <w:rFonts w:eastAsia="Times New Roman" w:cs="Times New Roman"/>
          <w:szCs w:val="24"/>
        </w:rPr>
        <w:t>(i) Provides that t</w:t>
      </w:r>
      <w:r w:rsidRPr="0042798A">
        <w:rPr>
          <w:rFonts w:eastAsia="Times New Roman" w:cs="Times New Roman"/>
          <w:szCs w:val="24"/>
        </w:rPr>
        <w:t>his subsection and Subsections (f), (g), and (h) expire December 31, 2020.</w:t>
      </w:r>
    </w:p>
    <w:p w:rsidR="00136EAB" w:rsidRPr="005C2A78" w:rsidRDefault="00136EAB" w:rsidP="000F1DF9">
      <w:pPr>
        <w:spacing w:after="0" w:line="240" w:lineRule="auto"/>
        <w:jc w:val="both"/>
        <w:rPr>
          <w:rFonts w:eastAsia="Times New Roman" w:cs="Times New Roman"/>
          <w:szCs w:val="24"/>
        </w:rPr>
      </w:pPr>
    </w:p>
    <w:p w:rsidR="00136EAB" w:rsidRPr="005C2A78" w:rsidRDefault="00136E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36EAB" w:rsidRPr="005C2A78" w:rsidRDefault="00136EAB" w:rsidP="000F1DF9">
      <w:pPr>
        <w:spacing w:after="0" w:line="240" w:lineRule="auto"/>
        <w:jc w:val="both"/>
        <w:rPr>
          <w:rFonts w:eastAsia="Times New Roman" w:cs="Times New Roman"/>
          <w:szCs w:val="24"/>
        </w:rPr>
      </w:pPr>
    </w:p>
    <w:p w:rsidR="00136EAB" w:rsidRPr="005C2A78" w:rsidRDefault="00136EAB" w:rsidP="000F1DF9">
      <w:pPr>
        <w:spacing w:after="0" w:line="240" w:lineRule="auto"/>
        <w:jc w:val="both"/>
        <w:rPr>
          <w:rFonts w:eastAsia="Times New Roman" w:cs="Times New Roman"/>
          <w:szCs w:val="24"/>
        </w:rPr>
      </w:pPr>
    </w:p>
    <w:p w:rsidR="00136EAB" w:rsidRPr="006529C4" w:rsidRDefault="00136EAB" w:rsidP="00774EC7">
      <w:pPr>
        <w:spacing w:after="0" w:line="240" w:lineRule="auto"/>
        <w:jc w:val="both"/>
        <w:rPr>
          <w:rFonts w:cs="Times New Roman"/>
          <w:szCs w:val="24"/>
        </w:rPr>
      </w:pPr>
    </w:p>
    <w:p w:rsidR="00136EAB" w:rsidRPr="006529C4" w:rsidRDefault="00136EAB" w:rsidP="00774EC7">
      <w:pPr>
        <w:spacing w:after="0" w:line="240" w:lineRule="auto"/>
        <w:jc w:val="both"/>
      </w:pPr>
    </w:p>
    <w:p w:rsidR="00136EAB" w:rsidRPr="00585823" w:rsidRDefault="00136EAB" w:rsidP="00585823"/>
    <w:p w:rsidR="00136EAB" w:rsidRPr="00565F52" w:rsidRDefault="00136EAB" w:rsidP="00565F52"/>
    <w:p w:rsidR="00136EAB" w:rsidRPr="007F1FF9" w:rsidRDefault="00136EAB" w:rsidP="007F1FF9"/>
    <w:p w:rsidR="00136EAB" w:rsidRPr="004C4A59" w:rsidRDefault="00136EAB" w:rsidP="004C4A59"/>
    <w:p w:rsidR="00136EAB" w:rsidRPr="006A7830" w:rsidRDefault="00136EAB" w:rsidP="006A7830"/>
    <w:p w:rsidR="00136EAB" w:rsidRPr="00C70128" w:rsidRDefault="00136EAB" w:rsidP="00C70128"/>
    <w:sectPr w:rsidR="00136EAB" w:rsidRPr="00C701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F3" w:rsidRDefault="00626EF3" w:rsidP="000F1DF9">
      <w:pPr>
        <w:spacing w:after="0" w:line="240" w:lineRule="auto"/>
      </w:pPr>
      <w:r>
        <w:separator/>
      </w:r>
    </w:p>
  </w:endnote>
  <w:endnote w:type="continuationSeparator" w:id="0">
    <w:p w:rsidR="00626EF3" w:rsidRDefault="00626E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E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EA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6EAB">
                <w:rPr>
                  <w:sz w:val="20"/>
                  <w:szCs w:val="20"/>
                </w:rPr>
                <w:t>S.B. 719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6E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E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E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E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F3" w:rsidRDefault="00626EF3" w:rsidP="000F1DF9">
      <w:pPr>
        <w:spacing w:after="0" w:line="240" w:lineRule="auto"/>
      </w:pPr>
      <w:r>
        <w:separator/>
      </w:r>
    </w:p>
  </w:footnote>
  <w:footnote w:type="continuationSeparator" w:id="0">
    <w:p w:rsidR="00626EF3" w:rsidRDefault="00626E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6E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EF3"/>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E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E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79E1" w:rsidP="007479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BC5ACC3C4C4CCC87E9AC31BD6E025B"/>
        <w:category>
          <w:name w:val="General"/>
          <w:gallery w:val="placeholder"/>
        </w:category>
        <w:types>
          <w:type w:val="bbPlcHdr"/>
        </w:types>
        <w:behaviors>
          <w:behavior w:val="content"/>
        </w:behaviors>
        <w:guid w:val="{4FBA3D01-C633-4953-A8FB-C3C0F0550F23}"/>
      </w:docPartPr>
      <w:docPartBody>
        <w:p w:rsidR="00000000" w:rsidRDefault="002F5852"/>
      </w:docPartBody>
    </w:docPart>
    <w:docPart>
      <w:docPartPr>
        <w:name w:val="A724841DF06F48E48895536C9D3C4501"/>
        <w:category>
          <w:name w:val="General"/>
          <w:gallery w:val="placeholder"/>
        </w:category>
        <w:types>
          <w:type w:val="bbPlcHdr"/>
        </w:types>
        <w:behaviors>
          <w:behavior w:val="content"/>
        </w:behaviors>
        <w:guid w:val="{35FB1FCB-31FB-4758-BB2A-8801CDA839C3}"/>
      </w:docPartPr>
      <w:docPartBody>
        <w:p w:rsidR="00000000" w:rsidRDefault="002F5852"/>
      </w:docPartBody>
    </w:docPart>
    <w:docPart>
      <w:docPartPr>
        <w:name w:val="1AE8C2C6759646CDAF754C74765108E8"/>
        <w:category>
          <w:name w:val="General"/>
          <w:gallery w:val="placeholder"/>
        </w:category>
        <w:types>
          <w:type w:val="bbPlcHdr"/>
        </w:types>
        <w:behaviors>
          <w:behavior w:val="content"/>
        </w:behaviors>
        <w:guid w:val="{0B6C9B03-2020-472C-B7D7-E9247B1C53B8}"/>
      </w:docPartPr>
      <w:docPartBody>
        <w:p w:rsidR="00000000" w:rsidRDefault="002F5852"/>
      </w:docPartBody>
    </w:docPart>
    <w:docPart>
      <w:docPartPr>
        <w:name w:val="70173B9BC77B47A0BF7602E0D5677730"/>
        <w:category>
          <w:name w:val="General"/>
          <w:gallery w:val="placeholder"/>
        </w:category>
        <w:types>
          <w:type w:val="bbPlcHdr"/>
        </w:types>
        <w:behaviors>
          <w:behavior w:val="content"/>
        </w:behaviors>
        <w:guid w:val="{76885733-C63E-414D-A845-0480141B4430}"/>
      </w:docPartPr>
      <w:docPartBody>
        <w:p w:rsidR="00000000" w:rsidRDefault="002F5852"/>
      </w:docPartBody>
    </w:docPart>
    <w:docPart>
      <w:docPartPr>
        <w:name w:val="86BC3FD884BC4158A27B49A8F9CF2BAB"/>
        <w:category>
          <w:name w:val="General"/>
          <w:gallery w:val="placeholder"/>
        </w:category>
        <w:types>
          <w:type w:val="bbPlcHdr"/>
        </w:types>
        <w:behaviors>
          <w:behavior w:val="content"/>
        </w:behaviors>
        <w:guid w:val="{7FA8065A-A151-4567-AED3-E7FA50C8B32B}"/>
      </w:docPartPr>
      <w:docPartBody>
        <w:p w:rsidR="00000000" w:rsidRDefault="002F5852"/>
      </w:docPartBody>
    </w:docPart>
    <w:docPart>
      <w:docPartPr>
        <w:name w:val="9D155E15775F4EB0B96DAE07D4E84969"/>
        <w:category>
          <w:name w:val="General"/>
          <w:gallery w:val="placeholder"/>
        </w:category>
        <w:types>
          <w:type w:val="bbPlcHdr"/>
        </w:types>
        <w:behaviors>
          <w:behavior w:val="content"/>
        </w:behaviors>
        <w:guid w:val="{3B562264-E03B-435A-8C2D-A3C6852F320D}"/>
      </w:docPartPr>
      <w:docPartBody>
        <w:p w:rsidR="00000000" w:rsidRDefault="002F5852"/>
      </w:docPartBody>
    </w:docPart>
    <w:docPart>
      <w:docPartPr>
        <w:name w:val="DAF13C7138FE46AAA2B7639C073CCCEE"/>
        <w:category>
          <w:name w:val="General"/>
          <w:gallery w:val="placeholder"/>
        </w:category>
        <w:types>
          <w:type w:val="bbPlcHdr"/>
        </w:types>
        <w:behaviors>
          <w:behavior w:val="content"/>
        </w:behaviors>
        <w:guid w:val="{F3AB3522-E0E6-4203-8B9D-60781806DFBF}"/>
      </w:docPartPr>
      <w:docPartBody>
        <w:p w:rsidR="00000000" w:rsidRDefault="002F5852"/>
      </w:docPartBody>
    </w:docPart>
    <w:docPart>
      <w:docPartPr>
        <w:name w:val="F991BF61A356461E85E1DAEB720E14CC"/>
        <w:category>
          <w:name w:val="General"/>
          <w:gallery w:val="placeholder"/>
        </w:category>
        <w:types>
          <w:type w:val="bbPlcHdr"/>
        </w:types>
        <w:behaviors>
          <w:behavior w:val="content"/>
        </w:behaviors>
        <w:guid w:val="{529C5365-0F3A-4E15-A458-D4091F66ADD3}"/>
      </w:docPartPr>
      <w:docPartBody>
        <w:p w:rsidR="00000000" w:rsidRDefault="002F5852"/>
      </w:docPartBody>
    </w:docPart>
    <w:docPart>
      <w:docPartPr>
        <w:name w:val="0A29BCAF991140008EB3917C21A9CE1F"/>
        <w:category>
          <w:name w:val="General"/>
          <w:gallery w:val="placeholder"/>
        </w:category>
        <w:types>
          <w:type w:val="bbPlcHdr"/>
        </w:types>
        <w:behaviors>
          <w:behavior w:val="content"/>
        </w:behaviors>
        <w:guid w:val="{A1BB78A0-3750-4460-A9B6-5682E69CFF9E}"/>
      </w:docPartPr>
      <w:docPartBody>
        <w:p w:rsidR="00000000" w:rsidRDefault="007479E1" w:rsidP="007479E1">
          <w:pPr>
            <w:pStyle w:val="0A29BCAF991140008EB3917C21A9CE1F"/>
          </w:pPr>
          <w:r w:rsidRPr="00A30DD1">
            <w:rPr>
              <w:rStyle w:val="PlaceholderText"/>
            </w:rPr>
            <w:t>Click here to enter a date.</w:t>
          </w:r>
        </w:p>
      </w:docPartBody>
    </w:docPart>
    <w:docPart>
      <w:docPartPr>
        <w:name w:val="A0A833DAE3494C5B84EDA07BEDB16EEB"/>
        <w:category>
          <w:name w:val="General"/>
          <w:gallery w:val="placeholder"/>
        </w:category>
        <w:types>
          <w:type w:val="bbPlcHdr"/>
        </w:types>
        <w:behaviors>
          <w:behavior w:val="content"/>
        </w:behaviors>
        <w:guid w:val="{2267409E-9319-4469-86B2-83550E85F84C}"/>
      </w:docPartPr>
      <w:docPartBody>
        <w:p w:rsidR="00000000" w:rsidRDefault="002F5852"/>
      </w:docPartBody>
    </w:docPart>
    <w:docPart>
      <w:docPartPr>
        <w:name w:val="C5C152BB370C4D2F99F156D508B792B6"/>
        <w:category>
          <w:name w:val="General"/>
          <w:gallery w:val="placeholder"/>
        </w:category>
        <w:types>
          <w:type w:val="bbPlcHdr"/>
        </w:types>
        <w:behaviors>
          <w:behavior w:val="content"/>
        </w:behaviors>
        <w:guid w:val="{B35BECC2-9B78-4C1D-81AC-C3EA59521CC0}"/>
      </w:docPartPr>
      <w:docPartBody>
        <w:p w:rsidR="00000000" w:rsidRDefault="002F5852"/>
      </w:docPartBody>
    </w:docPart>
    <w:docPart>
      <w:docPartPr>
        <w:name w:val="6A391E426CEE4D7A8CEE5285B959FFB5"/>
        <w:category>
          <w:name w:val="General"/>
          <w:gallery w:val="placeholder"/>
        </w:category>
        <w:types>
          <w:type w:val="bbPlcHdr"/>
        </w:types>
        <w:behaviors>
          <w:behavior w:val="content"/>
        </w:behaviors>
        <w:guid w:val="{5D150F7D-6AB3-4F9C-84EE-2E7AEF135B7F}"/>
      </w:docPartPr>
      <w:docPartBody>
        <w:p w:rsidR="00000000" w:rsidRDefault="007479E1" w:rsidP="007479E1">
          <w:pPr>
            <w:pStyle w:val="6A391E426CEE4D7A8CEE5285B959FFB5"/>
          </w:pPr>
          <w:r>
            <w:rPr>
              <w:rFonts w:eastAsia="Times New Roman" w:cs="Times New Roman"/>
              <w:bCs/>
              <w:szCs w:val="24"/>
            </w:rPr>
            <w:t xml:space="preserve"> </w:t>
          </w:r>
        </w:p>
      </w:docPartBody>
    </w:docPart>
    <w:docPart>
      <w:docPartPr>
        <w:name w:val="2E137DDD9E8B43A79124B7F071C5FA62"/>
        <w:category>
          <w:name w:val="General"/>
          <w:gallery w:val="placeholder"/>
        </w:category>
        <w:types>
          <w:type w:val="bbPlcHdr"/>
        </w:types>
        <w:behaviors>
          <w:behavior w:val="content"/>
        </w:behaviors>
        <w:guid w:val="{732E589B-34C4-4E08-A1A0-92166BC1DEA2}"/>
      </w:docPartPr>
      <w:docPartBody>
        <w:p w:rsidR="00000000" w:rsidRDefault="002F5852"/>
      </w:docPartBody>
    </w:docPart>
    <w:docPart>
      <w:docPartPr>
        <w:name w:val="F4C400FC9D7B4BFBA91C1D6176220A93"/>
        <w:category>
          <w:name w:val="General"/>
          <w:gallery w:val="placeholder"/>
        </w:category>
        <w:types>
          <w:type w:val="bbPlcHdr"/>
        </w:types>
        <w:behaviors>
          <w:behavior w:val="content"/>
        </w:behaviors>
        <w:guid w:val="{581F0C4F-FA7A-4AE1-9605-205B1B8B9D8F}"/>
      </w:docPartPr>
      <w:docPartBody>
        <w:p w:rsidR="00000000" w:rsidRDefault="002F5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5852"/>
    <w:rsid w:val="0032359E"/>
    <w:rsid w:val="00330290"/>
    <w:rsid w:val="004816E8"/>
    <w:rsid w:val="00493D6D"/>
    <w:rsid w:val="00576003"/>
    <w:rsid w:val="005B408E"/>
    <w:rsid w:val="005D31F2"/>
    <w:rsid w:val="00635291"/>
    <w:rsid w:val="006959CC"/>
    <w:rsid w:val="00696675"/>
    <w:rsid w:val="006B0016"/>
    <w:rsid w:val="007479E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9E1"/>
    <w:rPr>
      <w:rFonts w:ascii="Times New Roman" w:hAnsi="Times New Roman"/>
      <w:sz w:val="24"/>
    </w:rPr>
  </w:style>
  <w:style w:type="paragraph" w:customStyle="1" w:styleId="487D89B4F8B34DB4967D41FE18F7F88D7">
    <w:name w:val="487D89B4F8B34DB4967D41FE18F7F88D7"/>
    <w:rsid w:val="007479E1"/>
    <w:rPr>
      <w:rFonts w:ascii="Times New Roman" w:hAnsi="Times New Roman"/>
      <w:sz w:val="24"/>
    </w:rPr>
  </w:style>
  <w:style w:type="paragraph" w:customStyle="1" w:styleId="AE2570ED5D764CD7AF9686706F550F4620">
    <w:name w:val="AE2570ED5D764CD7AF9686706F550F4620"/>
    <w:rsid w:val="007479E1"/>
    <w:pPr>
      <w:tabs>
        <w:tab w:val="center" w:pos="4680"/>
        <w:tab w:val="right" w:pos="9360"/>
      </w:tabs>
      <w:spacing w:after="0" w:line="240" w:lineRule="auto"/>
    </w:pPr>
    <w:rPr>
      <w:rFonts w:ascii="Times New Roman" w:hAnsi="Times New Roman"/>
      <w:sz w:val="24"/>
    </w:rPr>
  </w:style>
  <w:style w:type="paragraph" w:customStyle="1" w:styleId="0A29BCAF991140008EB3917C21A9CE1F">
    <w:name w:val="0A29BCAF991140008EB3917C21A9CE1F"/>
    <w:rsid w:val="007479E1"/>
  </w:style>
  <w:style w:type="paragraph" w:customStyle="1" w:styleId="6A391E426CEE4D7A8CEE5285B959FFB5">
    <w:name w:val="6A391E426CEE4D7A8CEE5285B959FFB5"/>
    <w:rsid w:val="007479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9E1"/>
    <w:rPr>
      <w:rFonts w:ascii="Times New Roman" w:hAnsi="Times New Roman"/>
      <w:sz w:val="24"/>
    </w:rPr>
  </w:style>
  <w:style w:type="paragraph" w:customStyle="1" w:styleId="487D89B4F8B34DB4967D41FE18F7F88D7">
    <w:name w:val="487D89B4F8B34DB4967D41FE18F7F88D7"/>
    <w:rsid w:val="007479E1"/>
    <w:rPr>
      <w:rFonts w:ascii="Times New Roman" w:hAnsi="Times New Roman"/>
      <w:sz w:val="24"/>
    </w:rPr>
  </w:style>
  <w:style w:type="paragraph" w:customStyle="1" w:styleId="AE2570ED5D764CD7AF9686706F550F4620">
    <w:name w:val="AE2570ED5D764CD7AF9686706F550F4620"/>
    <w:rsid w:val="007479E1"/>
    <w:pPr>
      <w:tabs>
        <w:tab w:val="center" w:pos="4680"/>
        <w:tab w:val="right" w:pos="9360"/>
      </w:tabs>
      <w:spacing w:after="0" w:line="240" w:lineRule="auto"/>
    </w:pPr>
    <w:rPr>
      <w:rFonts w:ascii="Times New Roman" w:hAnsi="Times New Roman"/>
      <w:sz w:val="24"/>
    </w:rPr>
  </w:style>
  <w:style w:type="paragraph" w:customStyle="1" w:styleId="0A29BCAF991140008EB3917C21A9CE1F">
    <w:name w:val="0A29BCAF991140008EB3917C21A9CE1F"/>
    <w:rsid w:val="007479E1"/>
  </w:style>
  <w:style w:type="paragraph" w:customStyle="1" w:styleId="6A391E426CEE4D7A8CEE5285B959FFB5">
    <w:name w:val="6A391E426CEE4D7A8CEE5285B959FFB5"/>
    <w:rsid w:val="00747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7841EF-6998-4389-A8F8-2E3241BB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603</Words>
  <Characters>3439</Characters>
  <Application>Microsoft Office Word</Application>
  <DocSecurity>0</DocSecurity>
  <Lines>28</Lines>
  <Paragraphs>8</Paragraphs>
  <ScaleCrop>false</ScaleCrop>
  <Company>Texas Legislative Council</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2017-06-29T18:17:00Z</cp:lastPrinted>
  <dcterms:created xsi:type="dcterms:W3CDTF">2015-05-29T14:24:00Z</dcterms:created>
  <dcterms:modified xsi:type="dcterms:W3CDTF">2017-06-29T18:18:00Z</dcterms:modified>
</cp:coreProperties>
</file>

<file path=docProps/custom.xml><?xml version="1.0" encoding="utf-8"?>
<op:Properties xmlns:vt="http://schemas.openxmlformats.org/officeDocument/2006/docPropsVTypes" xmlns:op="http://schemas.openxmlformats.org/officeDocument/2006/custom-properties"/>
</file>