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D5" w:rsidRDefault="00DB0C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95ABB1FA81414F8B7BF4D56D1E4323"/>
          </w:placeholder>
        </w:sdtPr>
        <w:sdtContent>
          <w:r w:rsidRPr="005C2A78">
            <w:rPr>
              <w:rFonts w:cs="Times New Roman"/>
              <w:b/>
              <w:szCs w:val="24"/>
              <w:u w:val="single"/>
            </w:rPr>
            <w:t>BILL ANALYSIS</w:t>
          </w:r>
        </w:sdtContent>
      </w:sdt>
    </w:p>
    <w:p w:rsidR="00DB0CD5" w:rsidRPr="00585C31" w:rsidRDefault="00DB0CD5" w:rsidP="000F1DF9">
      <w:pPr>
        <w:spacing w:after="0" w:line="240" w:lineRule="auto"/>
        <w:rPr>
          <w:rFonts w:cs="Times New Roman"/>
          <w:szCs w:val="24"/>
        </w:rPr>
      </w:pPr>
    </w:p>
    <w:p w:rsidR="00DB0CD5" w:rsidRPr="00585C31" w:rsidRDefault="00DB0C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0CD5" w:rsidTr="000F1DF9">
        <w:tc>
          <w:tcPr>
            <w:tcW w:w="2718" w:type="dxa"/>
          </w:tcPr>
          <w:p w:rsidR="00DB0CD5" w:rsidRPr="005C2A78" w:rsidRDefault="00DB0CD5" w:rsidP="006D756B">
            <w:pPr>
              <w:rPr>
                <w:rFonts w:cs="Times New Roman"/>
                <w:szCs w:val="24"/>
              </w:rPr>
            </w:pPr>
            <w:sdt>
              <w:sdtPr>
                <w:rPr>
                  <w:rFonts w:cs="Times New Roman"/>
                  <w:szCs w:val="24"/>
                </w:rPr>
                <w:alias w:val="Agency Title"/>
                <w:tag w:val="AgencyTitleContentControl"/>
                <w:id w:val="1920747753"/>
                <w:lock w:val="sdtContentLocked"/>
                <w:placeholder>
                  <w:docPart w:val="6E6E99C4369344AC933B8CA182BD034B"/>
                </w:placeholder>
              </w:sdtPr>
              <w:sdtEndPr>
                <w:rPr>
                  <w:rFonts w:cstheme="minorBidi"/>
                  <w:szCs w:val="22"/>
                </w:rPr>
              </w:sdtEndPr>
              <w:sdtContent>
                <w:r>
                  <w:rPr>
                    <w:rFonts w:cs="Times New Roman"/>
                    <w:szCs w:val="24"/>
                  </w:rPr>
                  <w:t>Senate Research Center</w:t>
                </w:r>
              </w:sdtContent>
            </w:sdt>
          </w:p>
        </w:tc>
        <w:tc>
          <w:tcPr>
            <w:tcW w:w="6858" w:type="dxa"/>
          </w:tcPr>
          <w:p w:rsidR="00DB0CD5" w:rsidRPr="00FF6471" w:rsidRDefault="00DB0CD5" w:rsidP="000F1DF9">
            <w:pPr>
              <w:jc w:val="right"/>
              <w:rPr>
                <w:rFonts w:cs="Times New Roman"/>
                <w:szCs w:val="24"/>
              </w:rPr>
            </w:pPr>
            <w:sdt>
              <w:sdtPr>
                <w:rPr>
                  <w:rFonts w:cs="Times New Roman"/>
                  <w:szCs w:val="24"/>
                </w:rPr>
                <w:alias w:val="Bill Number"/>
                <w:tag w:val="BillNumberOne"/>
                <w:id w:val="-410784069"/>
                <w:lock w:val="sdtContentLocked"/>
                <w:placeholder>
                  <w:docPart w:val="42636955F2FD47C2940A848833A762DF"/>
                </w:placeholder>
              </w:sdtPr>
              <w:sdtContent>
                <w:r>
                  <w:rPr>
                    <w:rFonts w:cs="Times New Roman"/>
                    <w:szCs w:val="24"/>
                  </w:rPr>
                  <w:t>S.B. 731</w:t>
                </w:r>
              </w:sdtContent>
            </w:sdt>
          </w:p>
        </w:tc>
      </w:tr>
      <w:tr w:rsidR="00DB0CD5" w:rsidTr="000F1DF9">
        <w:sdt>
          <w:sdtPr>
            <w:rPr>
              <w:rFonts w:cs="Times New Roman"/>
              <w:szCs w:val="24"/>
            </w:rPr>
            <w:alias w:val="TLCNumber"/>
            <w:tag w:val="TLCNumber"/>
            <w:id w:val="-542600604"/>
            <w:lock w:val="sdtLocked"/>
            <w:placeholder>
              <w:docPart w:val="EC05B6979C3044288E9C7BFB6492AC8D"/>
            </w:placeholder>
            <w:showingPlcHdr/>
          </w:sdtPr>
          <w:sdtContent>
            <w:tc>
              <w:tcPr>
                <w:tcW w:w="2718" w:type="dxa"/>
              </w:tcPr>
              <w:p w:rsidR="00DB0CD5" w:rsidRPr="000F1DF9" w:rsidRDefault="00DB0CD5" w:rsidP="00394510">
                <w:pPr>
                  <w:rPr>
                    <w:rFonts w:cs="Times New Roman"/>
                    <w:szCs w:val="24"/>
                  </w:rPr>
                </w:pPr>
              </w:p>
            </w:tc>
          </w:sdtContent>
        </w:sdt>
        <w:tc>
          <w:tcPr>
            <w:tcW w:w="6858" w:type="dxa"/>
          </w:tcPr>
          <w:p w:rsidR="00DB0CD5" w:rsidRPr="005C2A78" w:rsidRDefault="00DB0CD5" w:rsidP="006D756B">
            <w:pPr>
              <w:jc w:val="right"/>
              <w:rPr>
                <w:rFonts w:cs="Times New Roman"/>
                <w:szCs w:val="24"/>
              </w:rPr>
            </w:pPr>
            <w:sdt>
              <w:sdtPr>
                <w:rPr>
                  <w:rFonts w:cs="Times New Roman"/>
                  <w:szCs w:val="24"/>
                </w:rPr>
                <w:alias w:val="Author Label"/>
                <w:tag w:val="By"/>
                <w:id w:val="72399597"/>
                <w:lock w:val="sdtLocked"/>
                <w:placeholder>
                  <w:docPart w:val="28A86EB8A98C416B8BAE031360ED11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1856D7F40D46A08011E48C72A1683D"/>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D79D927029A4A5890EA5BBB393AEC32"/>
                </w:placeholder>
                <w:showingPlcHdr/>
              </w:sdtPr>
              <w:sdtContent/>
            </w:sdt>
          </w:p>
        </w:tc>
      </w:tr>
      <w:tr w:rsidR="00DB0CD5" w:rsidTr="000F1DF9">
        <w:tc>
          <w:tcPr>
            <w:tcW w:w="2718" w:type="dxa"/>
          </w:tcPr>
          <w:p w:rsidR="00DB0CD5" w:rsidRPr="00BC7495" w:rsidRDefault="00DB0CD5" w:rsidP="000F1DF9">
            <w:pPr>
              <w:rPr>
                <w:rFonts w:cs="Times New Roman"/>
                <w:szCs w:val="24"/>
              </w:rPr>
            </w:pPr>
          </w:p>
        </w:tc>
        <w:sdt>
          <w:sdtPr>
            <w:rPr>
              <w:rFonts w:cs="Times New Roman"/>
              <w:szCs w:val="24"/>
            </w:rPr>
            <w:alias w:val="Committee"/>
            <w:tag w:val="Committee"/>
            <w:id w:val="1914272295"/>
            <w:lock w:val="sdtContentLocked"/>
            <w:placeholder>
              <w:docPart w:val="1EF9AD9B3A414DD097570F514A3CC722"/>
            </w:placeholder>
          </w:sdtPr>
          <w:sdtContent>
            <w:tc>
              <w:tcPr>
                <w:tcW w:w="6858" w:type="dxa"/>
              </w:tcPr>
              <w:p w:rsidR="00DB0CD5" w:rsidRPr="00FF6471" w:rsidRDefault="00DB0CD5" w:rsidP="000F1DF9">
                <w:pPr>
                  <w:jc w:val="right"/>
                  <w:rPr>
                    <w:rFonts w:cs="Times New Roman"/>
                    <w:szCs w:val="24"/>
                  </w:rPr>
                </w:pPr>
                <w:r>
                  <w:rPr>
                    <w:rFonts w:cs="Times New Roman"/>
                    <w:szCs w:val="24"/>
                  </w:rPr>
                  <w:t>Finance</w:t>
                </w:r>
              </w:p>
            </w:tc>
          </w:sdtContent>
        </w:sdt>
      </w:tr>
      <w:tr w:rsidR="00DB0CD5" w:rsidTr="000F1DF9">
        <w:tc>
          <w:tcPr>
            <w:tcW w:w="2718" w:type="dxa"/>
          </w:tcPr>
          <w:p w:rsidR="00DB0CD5" w:rsidRPr="00BC7495" w:rsidRDefault="00DB0CD5" w:rsidP="000F1DF9">
            <w:pPr>
              <w:rPr>
                <w:rFonts w:cs="Times New Roman"/>
                <w:szCs w:val="24"/>
              </w:rPr>
            </w:pPr>
          </w:p>
        </w:tc>
        <w:sdt>
          <w:sdtPr>
            <w:rPr>
              <w:rFonts w:cs="Times New Roman"/>
              <w:szCs w:val="24"/>
            </w:rPr>
            <w:alias w:val="Date"/>
            <w:tag w:val="DateContentControl"/>
            <w:id w:val="1178081906"/>
            <w:lock w:val="sdtLocked"/>
            <w:placeholder>
              <w:docPart w:val="1E18B4C24F2B435C911DB8C5E686AD51"/>
            </w:placeholder>
            <w:date w:fullDate="2017-06-13T00:00:00Z">
              <w:dateFormat w:val="M/d/yyyy"/>
              <w:lid w:val="en-US"/>
              <w:storeMappedDataAs w:val="dateTime"/>
              <w:calendar w:val="gregorian"/>
            </w:date>
          </w:sdtPr>
          <w:sdtContent>
            <w:tc>
              <w:tcPr>
                <w:tcW w:w="6858" w:type="dxa"/>
              </w:tcPr>
              <w:p w:rsidR="00DB0CD5" w:rsidRPr="00FF6471" w:rsidRDefault="00DB0CD5" w:rsidP="00A939B0">
                <w:pPr>
                  <w:jc w:val="right"/>
                  <w:rPr>
                    <w:rFonts w:cs="Times New Roman"/>
                    <w:szCs w:val="24"/>
                  </w:rPr>
                </w:pPr>
                <w:r>
                  <w:rPr>
                    <w:rFonts w:cs="Times New Roman"/>
                    <w:szCs w:val="24"/>
                  </w:rPr>
                  <w:t>6/13/2017</w:t>
                </w:r>
              </w:p>
            </w:tc>
          </w:sdtContent>
        </w:sdt>
      </w:tr>
      <w:tr w:rsidR="00DB0CD5" w:rsidTr="000F1DF9">
        <w:tc>
          <w:tcPr>
            <w:tcW w:w="2718" w:type="dxa"/>
          </w:tcPr>
          <w:p w:rsidR="00DB0CD5" w:rsidRPr="00BC7495" w:rsidRDefault="00DB0CD5" w:rsidP="000F1DF9">
            <w:pPr>
              <w:rPr>
                <w:rFonts w:cs="Times New Roman"/>
                <w:szCs w:val="24"/>
              </w:rPr>
            </w:pPr>
          </w:p>
        </w:tc>
        <w:sdt>
          <w:sdtPr>
            <w:rPr>
              <w:rFonts w:cs="Times New Roman"/>
              <w:szCs w:val="24"/>
            </w:rPr>
            <w:alias w:val="BA Version"/>
            <w:tag w:val="BAVersion"/>
            <w:id w:val="-1685590809"/>
            <w:lock w:val="sdtContentLocked"/>
            <w:placeholder>
              <w:docPart w:val="09167EBA0F8848D3997EE601FC6CEE6D"/>
            </w:placeholder>
          </w:sdtPr>
          <w:sdtContent>
            <w:tc>
              <w:tcPr>
                <w:tcW w:w="6858" w:type="dxa"/>
              </w:tcPr>
              <w:p w:rsidR="00DB0CD5" w:rsidRPr="00FF6471" w:rsidRDefault="00DB0CD5" w:rsidP="000F1DF9">
                <w:pPr>
                  <w:jc w:val="right"/>
                  <w:rPr>
                    <w:rFonts w:cs="Times New Roman"/>
                    <w:szCs w:val="24"/>
                  </w:rPr>
                </w:pPr>
                <w:r>
                  <w:rPr>
                    <w:rFonts w:cs="Times New Roman"/>
                    <w:szCs w:val="24"/>
                  </w:rPr>
                  <w:t>Enrolled</w:t>
                </w:r>
              </w:p>
            </w:tc>
          </w:sdtContent>
        </w:sdt>
      </w:tr>
    </w:tbl>
    <w:p w:rsidR="00DB0CD5" w:rsidRPr="00FF6471" w:rsidRDefault="00DB0CD5" w:rsidP="000F1DF9">
      <w:pPr>
        <w:spacing w:after="0" w:line="240" w:lineRule="auto"/>
        <w:rPr>
          <w:rFonts w:cs="Times New Roman"/>
          <w:szCs w:val="24"/>
        </w:rPr>
      </w:pPr>
    </w:p>
    <w:p w:rsidR="00DB0CD5" w:rsidRPr="00FF6471" w:rsidRDefault="00DB0CD5" w:rsidP="000F1DF9">
      <w:pPr>
        <w:spacing w:after="0" w:line="240" w:lineRule="auto"/>
        <w:rPr>
          <w:rFonts w:cs="Times New Roman"/>
          <w:szCs w:val="24"/>
        </w:rPr>
      </w:pPr>
    </w:p>
    <w:p w:rsidR="00DB0CD5" w:rsidRPr="00FF6471" w:rsidRDefault="00DB0C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8A0227410E45A581510D7E0A04FB52"/>
        </w:placeholder>
      </w:sdtPr>
      <w:sdtContent>
        <w:p w:rsidR="00DB0CD5" w:rsidRDefault="00DB0C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2AD777EAD94699BECADA47703322D9"/>
        </w:placeholder>
      </w:sdtPr>
      <w:sdtContent>
        <w:p w:rsidR="00DB0CD5" w:rsidRDefault="00DB0CD5" w:rsidP="008E7A9C">
          <w:pPr>
            <w:pStyle w:val="NormalWeb"/>
            <w:spacing w:before="0" w:beforeAutospacing="0" w:after="0" w:afterAutospacing="0"/>
            <w:jc w:val="both"/>
            <w:divId w:val="1788620076"/>
            <w:rPr>
              <w:rFonts w:eastAsia="Times New Roman" w:cstheme="minorBidi"/>
              <w:bCs/>
              <w:szCs w:val="22"/>
            </w:rPr>
          </w:pPr>
        </w:p>
        <w:p w:rsidR="00DB0CD5" w:rsidRDefault="00DB0CD5" w:rsidP="008E7A9C">
          <w:pPr>
            <w:pStyle w:val="NormalWeb"/>
            <w:spacing w:before="0" w:beforeAutospacing="0" w:after="0" w:afterAutospacing="0"/>
            <w:jc w:val="both"/>
            <w:divId w:val="1788620076"/>
          </w:pPr>
          <w:r w:rsidRPr="00394510">
            <w:t xml:space="preserve">S.B. 731 allows more property owners to take their property tax protests to binding arbitration by qualifying </w:t>
          </w:r>
          <w:r>
            <w:t>more properties for arbitration.</w:t>
          </w:r>
        </w:p>
        <w:p w:rsidR="00DB0CD5" w:rsidRDefault="00DB0CD5" w:rsidP="008E7A9C">
          <w:pPr>
            <w:pStyle w:val="NormalWeb"/>
            <w:spacing w:before="0" w:beforeAutospacing="0" w:after="0" w:afterAutospacing="0"/>
            <w:jc w:val="both"/>
            <w:divId w:val="1788620076"/>
          </w:pPr>
        </w:p>
        <w:p w:rsidR="00DB0CD5" w:rsidRDefault="00DB0CD5" w:rsidP="008E7A9C">
          <w:pPr>
            <w:pStyle w:val="NormalWeb"/>
            <w:spacing w:before="0" w:beforeAutospacing="0" w:after="0" w:afterAutospacing="0"/>
            <w:jc w:val="both"/>
            <w:divId w:val="1788620076"/>
          </w:pPr>
          <w:r w:rsidRPr="00394510">
            <w:t>Under current law, only residence homesteads (of any value) and non-homestead properties worth $3 million or les</w:t>
          </w:r>
          <w:r>
            <w:t>s can appeal a ruling of an a</w:t>
          </w:r>
          <w:r w:rsidRPr="00394510">
            <w:t>pprais</w:t>
          </w:r>
          <w:r>
            <w:t>al review board to arbitration.</w:t>
          </w:r>
        </w:p>
        <w:p w:rsidR="00DB0CD5" w:rsidRDefault="00DB0CD5" w:rsidP="008E7A9C">
          <w:pPr>
            <w:pStyle w:val="NormalWeb"/>
            <w:spacing w:before="0" w:beforeAutospacing="0" w:after="0" w:afterAutospacing="0"/>
            <w:jc w:val="both"/>
            <w:divId w:val="1788620076"/>
          </w:pPr>
        </w:p>
        <w:p w:rsidR="00DB0CD5" w:rsidRPr="00394510" w:rsidRDefault="00DB0CD5" w:rsidP="008E7A9C">
          <w:pPr>
            <w:pStyle w:val="NormalWeb"/>
            <w:spacing w:before="0" w:beforeAutospacing="0" w:after="0" w:afterAutospacing="0"/>
            <w:jc w:val="both"/>
            <w:divId w:val="1788620076"/>
          </w:pPr>
          <w:r w:rsidRPr="00394510">
            <w:t>S.B. 731 raises this amount to $5 million and adds a $1,550 deposit to the system for other properties worth more than $3 million but less than $5 million.</w:t>
          </w:r>
        </w:p>
        <w:p w:rsidR="00DB0CD5" w:rsidRPr="00D70925" w:rsidRDefault="00DB0CD5" w:rsidP="008E7A9C">
          <w:pPr>
            <w:spacing w:after="0" w:line="240" w:lineRule="auto"/>
            <w:jc w:val="both"/>
            <w:rPr>
              <w:rFonts w:eastAsia="Times New Roman" w:cs="Times New Roman"/>
              <w:bCs/>
              <w:szCs w:val="24"/>
            </w:rPr>
          </w:pPr>
        </w:p>
      </w:sdtContent>
    </w:sdt>
    <w:p w:rsidR="00DB0CD5" w:rsidRDefault="00DB0C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731 </w:t>
      </w:r>
      <w:bookmarkStart w:id="1" w:name="AmendsCurrentLaw"/>
      <w:bookmarkEnd w:id="1"/>
      <w:r>
        <w:rPr>
          <w:rFonts w:cs="Times New Roman"/>
          <w:szCs w:val="24"/>
        </w:rPr>
        <w:t>amends current law relating to the appeal through binding arbitration of certain appraisal review board orders.</w:t>
      </w:r>
    </w:p>
    <w:p w:rsidR="00DB0CD5" w:rsidRPr="00423311" w:rsidRDefault="00DB0CD5" w:rsidP="000F1DF9">
      <w:pPr>
        <w:spacing w:after="0" w:line="240" w:lineRule="auto"/>
        <w:jc w:val="both"/>
        <w:rPr>
          <w:rFonts w:eastAsia="Times New Roman" w:cs="Times New Roman"/>
          <w:szCs w:val="24"/>
        </w:rPr>
      </w:pPr>
    </w:p>
    <w:p w:rsidR="00DB0CD5" w:rsidRPr="005C2A78" w:rsidRDefault="00DB0C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7D14BB1E374359A731E74CD1BA0402"/>
          </w:placeholder>
        </w:sdtPr>
        <w:sdtContent>
          <w:r>
            <w:rPr>
              <w:rFonts w:eastAsia="Times New Roman" w:cs="Times New Roman"/>
              <w:b/>
              <w:szCs w:val="24"/>
              <w:u w:val="single"/>
            </w:rPr>
            <w:t>RULEMAKING AUTHORITY</w:t>
          </w:r>
        </w:sdtContent>
      </w:sdt>
    </w:p>
    <w:p w:rsidR="00DB0CD5" w:rsidRPr="006529C4" w:rsidRDefault="00DB0CD5" w:rsidP="00774EC7">
      <w:pPr>
        <w:spacing w:after="0" w:line="240" w:lineRule="auto"/>
        <w:jc w:val="both"/>
        <w:rPr>
          <w:rFonts w:cs="Times New Roman"/>
          <w:szCs w:val="24"/>
        </w:rPr>
      </w:pPr>
    </w:p>
    <w:p w:rsidR="00DB0CD5" w:rsidRPr="006529C4" w:rsidRDefault="00DB0C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0CD5" w:rsidRPr="006529C4" w:rsidRDefault="00DB0CD5" w:rsidP="00774EC7">
      <w:pPr>
        <w:spacing w:after="0" w:line="240" w:lineRule="auto"/>
        <w:jc w:val="both"/>
        <w:rPr>
          <w:rFonts w:cs="Times New Roman"/>
          <w:szCs w:val="24"/>
        </w:rPr>
      </w:pPr>
    </w:p>
    <w:p w:rsidR="00DB0CD5" w:rsidRPr="005C2A78" w:rsidRDefault="00DB0C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A63C549827462D8203F45D5F9569E5"/>
          </w:placeholder>
        </w:sdtPr>
        <w:sdtContent>
          <w:r>
            <w:rPr>
              <w:rFonts w:eastAsia="Times New Roman" w:cs="Times New Roman"/>
              <w:b/>
              <w:szCs w:val="24"/>
              <w:u w:val="single"/>
            </w:rPr>
            <w:t>SECTION BY SECTION ANALYSIS</w:t>
          </w:r>
        </w:sdtContent>
      </w:sdt>
    </w:p>
    <w:p w:rsidR="00DB0CD5" w:rsidRPr="005C2A78" w:rsidRDefault="00DB0CD5" w:rsidP="000F1DF9">
      <w:pPr>
        <w:spacing w:after="0" w:line="240" w:lineRule="auto"/>
        <w:jc w:val="both"/>
        <w:rPr>
          <w:rFonts w:eastAsia="Times New Roman" w:cs="Times New Roman"/>
          <w:szCs w:val="24"/>
        </w:rPr>
      </w:pPr>
    </w:p>
    <w:p w:rsidR="00DB0CD5" w:rsidRPr="005C2A78" w:rsidRDefault="00DB0CD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41A.01, Tax Code, to provide that a property owner, as an alternative to filing an appeal under Section 42.01 (Right of Appeal by Property Owner), is entitled to appeal through binding arbitration an appraisal review board (board) order determining a filed protest concerning the appraised or market value of property if the property qualifies as the owner's residence homestead, or the appraised or market value, as applicable, of the property as determined by the order is $5 million or less, rather than $3 million or less. </w:t>
      </w:r>
    </w:p>
    <w:p w:rsidR="00DB0CD5" w:rsidRPr="005C2A78" w:rsidRDefault="00DB0CD5" w:rsidP="000F1DF9">
      <w:pPr>
        <w:spacing w:after="0" w:line="240" w:lineRule="auto"/>
        <w:jc w:val="both"/>
        <w:rPr>
          <w:rFonts w:eastAsia="Times New Roman" w:cs="Times New Roman"/>
          <w:szCs w:val="24"/>
        </w:rPr>
      </w:pPr>
    </w:p>
    <w:p w:rsidR="00DB0CD5" w:rsidRDefault="00DB0CD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41A.03(a), Tax Code, as follows:</w:t>
      </w:r>
    </w:p>
    <w:p w:rsidR="00DB0CD5" w:rsidRDefault="00DB0CD5" w:rsidP="000F1DF9">
      <w:pPr>
        <w:spacing w:after="0" w:line="240" w:lineRule="auto"/>
        <w:jc w:val="both"/>
        <w:rPr>
          <w:rFonts w:eastAsia="Times New Roman" w:cs="Times New Roman"/>
          <w:szCs w:val="24"/>
        </w:rPr>
      </w:pPr>
    </w:p>
    <w:p w:rsidR="00DB0CD5" w:rsidRDefault="00DB0CD5" w:rsidP="00423311">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Requires a property owner, to appeal a board order, to file with the appraisal district not later than a certain day:</w:t>
      </w:r>
    </w:p>
    <w:p w:rsidR="00DB0CD5" w:rsidRDefault="00DB0CD5" w:rsidP="00423311">
      <w:pPr>
        <w:spacing w:after="0" w:line="240" w:lineRule="auto"/>
        <w:jc w:val="both"/>
        <w:rPr>
          <w:rFonts w:eastAsia="Times New Roman" w:cs="Times New Roman"/>
          <w:szCs w:val="24"/>
        </w:rPr>
      </w:pPr>
    </w:p>
    <w:p w:rsidR="00DB0CD5" w:rsidRDefault="00DB0CD5" w:rsidP="00423311">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makes no changes to this subdivision;</w:t>
      </w:r>
    </w:p>
    <w:p w:rsidR="00DB0CD5" w:rsidRDefault="00DB0CD5" w:rsidP="00423311">
      <w:pPr>
        <w:pStyle w:val="ListParagraph"/>
        <w:spacing w:after="0" w:line="240" w:lineRule="auto"/>
        <w:ind w:left="1800"/>
        <w:jc w:val="both"/>
        <w:rPr>
          <w:rFonts w:eastAsia="Times New Roman" w:cs="Times New Roman"/>
          <w:szCs w:val="24"/>
        </w:rPr>
      </w:pPr>
    </w:p>
    <w:p w:rsidR="00DB0CD5" w:rsidRDefault="00DB0CD5" w:rsidP="00423311">
      <w:pPr>
        <w:pStyle w:val="ListParagraph"/>
        <w:numPr>
          <w:ilvl w:val="0"/>
          <w:numId w:val="2"/>
        </w:numPr>
        <w:tabs>
          <w:tab w:val="left" w:pos="1800"/>
        </w:tabs>
        <w:spacing w:after="0" w:line="240" w:lineRule="auto"/>
        <w:ind w:left="1440" w:firstLine="0"/>
        <w:jc w:val="both"/>
        <w:rPr>
          <w:rFonts w:eastAsia="Times New Roman" w:cs="Times New Roman"/>
          <w:szCs w:val="24"/>
        </w:rPr>
      </w:pPr>
      <w:r w:rsidRPr="00423311">
        <w:rPr>
          <w:rFonts w:eastAsia="Times New Roman" w:cs="Times New Roman"/>
          <w:szCs w:val="24"/>
        </w:rPr>
        <w:t>an arbitration deposit made payable to the</w:t>
      </w:r>
      <w:r>
        <w:rPr>
          <w:rFonts w:eastAsia="Times New Roman" w:cs="Times New Roman"/>
          <w:szCs w:val="24"/>
        </w:rPr>
        <w:t xml:space="preserve"> Texas c</w:t>
      </w:r>
      <w:r w:rsidRPr="00423311">
        <w:rPr>
          <w:rFonts w:eastAsia="Times New Roman" w:cs="Times New Roman"/>
          <w:szCs w:val="24"/>
        </w:rPr>
        <w:t xml:space="preserve">omptroller of </w:t>
      </w:r>
      <w:r>
        <w:rPr>
          <w:rFonts w:eastAsia="Times New Roman" w:cs="Times New Roman"/>
          <w:szCs w:val="24"/>
        </w:rPr>
        <w:t>p</w:t>
      </w:r>
      <w:r w:rsidRPr="00423311">
        <w:rPr>
          <w:rFonts w:eastAsia="Times New Roman" w:cs="Times New Roman"/>
          <w:szCs w:val="24"/>
        </w:rPr>
        <w:t xml:space="preserve">ublic </w:t>
      </w:r>
      <w:r>
        <w:rPr>
          <w:rFonts w:eastAsia="Times New Roman" w:cs="Times New Roman"/>
          <w:szCs w:val="24"/>
        </w:rPr>
        <w:t>a</w:t>
      </w:r>
      <w:r w:rsidRPr="00423311">
        <w:rPr>
          <w:rFonts w:eastAsia="Times New Roman" w:cs="Times New Roman"/>
          <w:szCs w:val="24"/>
        </w:rPr>
        <w:t>ccounts</w:t>
      </w:r>
      <w:r>
        <w:rPr>
          <w:rFonts w:eastAsia="Times New Roman" w:cs="Times New Roman"/>
          <w:szCs w:val="24"/>
        </w:rPr>
        <w:t xml:space="preserve"> </w:t>
      </w:r>
      <w:r w:rsidRPr="00423311">
        <w:rPr>
          <w:rFonts w:eastAsia="Times New Roman" w:cs="Times New Roman"/>
          <w:szCs w:val="24"/>
        </w:rPr>
        <w:t xml:space="preserve"> (comptroller) in the amount of</w:t>
      </w:r>
      <w:r>
        <w:rPr>
          <w:rFonts w:eastAsia="Times New Roman" w:cs="Times New Roman"/>
          <w:szCs w:val="24"/>
        </w:rPr>
        <w:t>:</w:t>
      </w:r>
    </w:p>
    <w:p w:rsidR="00DB0CD5" w:rsidRDefault="00DB0CD5" w:rsidP="00423311">
      <w:pPr>
        <w:spacing w:after="0" w:line="240" w:lineRule="auto"/>
        <w:jc w:val="both"/>
        <w:rPr>
          <w:rFonts w:eastAsia="Times New Roman" w:cs="Times New Roman"/>
          <w:szCs w:val="24"/>
        </w:rPr>
      </w:pPr>
    </w:p>
    <w:p w:rsidR="00DB0CD5" w:rsidRDefault="00DB0CD5" w:rsidP="00423311">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 xml:space="preserve">through (C) makes no changes to these paragraphs; </w:t>
      </w:r>
    </w:p>
    <w:p w:rsidR="00DB0CD5" w:rsidRDefault="00DB0CD5" w:rsidP="004C0C10">
      <w:pPr>
        <w:spacing w:after="0" w:line="240" w:lineRule="auto"/>
        <w:ind w:left="2160"/>
        <w:jc w:val="both"/>
        <w:rPr>
          <w:rFonts w:eastAsia="Times New Roman" w:cs="Times New Roman"/>
          <w:szCs w:val="24"/>
        </w:rPr>
      </w:pPr>
    </w:p>
    <w:p w:rsidR="00DB0CD5" w:rsidRPr="004C0C10" w:rsidRDefault="00DB0CD5" w:rsidP="00CF1169">
      <w:pPr>
        <w:pStyle w:val="ListParagraph"/>
        <w:numPr>
          <w:ilvl w:val="0"/>
          <w:numId w:val="4"/>
        </w:numPr>
        <w:spacing w:after="0" w:line="240" w:lineRule="auto"/>
        <w:jc w:val="both"/>
        <w:rPr>
          <w:rFonts w:eastAsia="Times New Roman" w:cs="Times New Roman"/>
          <w:szCs w:val="24"/>
        </w:rPr>
      </w:pPr>
      <w:r>
        <w:rPr>
          <w:rFonts w:eastAsia="Times New Roman" w:cs="Times New Roman"/>
          <w:szCs w:val="24"/>
        </w:rPr>
        <w:t xml:space="preserve">and (E) makes nonsubstantive changes; </w:t>
      </w:r>
      <w:r w:rsidRPr="004C0C10">
        <w:rPr>
          <w:rFonts w:eastAsia="Times New Roman" w:cs="Times New Roman"/>
          <w:szCs w:val="24"/>
        </w:rPr>
        <w:t>or</w:t>
      </w:r>
    </w:p>
    <w:p w:rsidR="00DB0CD5" w:rsidRDefault="00DB0CD5" w:rsidP="00423311">
      <w:pPr>
        <w:spacing w:after="0" w:line="240" w:lineRule="auto"/>
        <w:jc w:val="both"/>
        <w:rPr>
          <w:rFonts w:eastAsia="Times New Roman" w:cs="Times New Roman"/>
          <w:szCs w:val="24"/>
        </w:rPr>
      </w:pPr>
    </w:p>
    <w:p w:rsidR="00DB0CD5" w:rsidRPr="00423311" w:rsidRDefault="00DB0CD5" w:rsidP="00423311">
      <w:pPr>
        <w:spacing w:after="0" w:line="240" w:lineRule="auto"/>
        <w:ind w:left="2160"/>
        <w:jc w:val="both"/>
        <w:rPr>
          <w:rFonts w:eastAsia="Times New Roman" w:cs="Times New Roman"/>
          <w:szCs w:val="24"/>
        </w:rPr>
      </w:pPr>
      <w:r>
        <w:rPr>
          <w:rFonts w:eastAsia="Times New Roman" w:cs="Times New Roman"/>
          <w:szCs w:val="24"/>
        </w:rPr>
        <w:t>(F)</w:t>
      </w:r>
      <w:r w:rsidRPr="00423311">
        <w:rPr>
          <w:rFonts w:eastAsia="Times New Roman" w:cs="Times New Roman"/>
          <w:szCs w:val="24"/>
        </w:rPr>
        <w:t xml:space="preserve"> $1,550, if the property does not quality as the owner's residence homestead under Section 11.13 (Residence Homestead) and the appraised or market value, as applicable, of the property is more than $3 million but not more than $5 million, as determined by the order</w:t>
      </w:r>
      <w:r>
        <w:rPr>
          <w:rFonts w:eastAsia="Times New Roman" w:cs="Times New Roman"/>
          <w:szCs w:val="24"/>
        </w:rPr>
        <w:t>.</w:t>
      </w:r>
      <w:r w:rsidRPr="00423311">
        <w:rPr>
          <w:rFonts w:eastAsia="Times New Roman" w:cs="Times New Roman"/>
          <w:szCs w:val="24"/>
        </w:rPr>
        <w:t xml:space="preserve"> </w:t>
      </w:r>
    </w:p>
    <w:p w:rsidR="00DB0CD5" w:rsidRPr="005C2A78" w:rsidRDefault="00DB0CD5" w:rsidP="000F1DF9">
      <w:pPr>
        <w:spacing w:after="0" w:line="240" w:lineRule="auto"/>
        <w:jc w:val="both"/>
        <w:rPr>
          <w:rFonts w:eastAsia="Times New Roman" w:cs="Times New Roman"/>
          <w:szCs w:val="24"/>
        </w:rPr>
      </w:pPr>
    </w:p>
    <w:p w:rsidR="00DB0CD5" w:rsidRDefault="00DB0CD5" w:rsidP="004C0C1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41A.06(b), Tax Code, as follows:</w:t>
      </w:r>
    </w:p>
    <w:p w:rsidR="00DB0CD5" w:rsidRDefault="00DB0CD5" w:rsidP="004C0C10">
      <w:pPr>
        <w:spacing w:after="0" w:line="240" w:lineRule="auto"/>
        <w:jc w:val="both"/>
        <w:rPr>
          <w:rFonts w:eastAsia="Times New Roman" w:cs="Times New Roman"/>
          <w:szCs w:val="24"/>
        </w:rPr>
      </w:pPr>
    </w:p>
    <w:p w:rsidR="00DB0CD5" w:rsidRPr="00CF1169" w:rsidRDefault="00DB0CD5" w:rsidP="00CF1169">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Requires a person, to initially qualify to serve as an arbitrator under this chapter (Appeal Through Binding Arbitration), to agree to conduct an arbitration for a fee that is not more than $1,500, if the property does not qualify as the owner's residence homestead under Section 11.13 and the appraised or market value, as applicable, of the property is more than $3 million but not more than $5 million, as determined by the order. Makes nonsubstantive changes. </w:t>
      </w:r>
    </w:p>
    <w:p w:rsidR="00DB0CD5" w:rsidRDefault="00DB0CD5" w:rsidP="00423311">
      <w:pPr>
        <w:spacing w:after="0" w:line="240" w:lineRule="auto"/>
        <w:ind w:left="2160"/>
        <w:jc w:val="both"/>
        <w:rPr>
          <w:rFonts w:eastAsia="Times New Roman" w:cs="Times New Roman"/>
          <w:szCs w:val="24"/>
        </w:rPr>
      </w:pPr>
    </w:p>
    <w:p w:rsidR="00DB0CD5" w:rsidRDefault="00DB0CD5" w:rsidP="00423311">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w:t>
      </w:r>
    </w:p>
    <w:p w:rsidR="00DB0CD5" w:rsidRDefault="00DB0CD5" w:rsidP="00423311">
      <w:pPr>
        <w:spacing w:after="0" w:line="240" w:lineRule="auto"/>
        <w:jc w:val="both"/>
        <w:rPr>
          <w:rFonts w:eastAsia="Times New Roman" w:cs="Times New Roman"/>
          <w:szCs w:val="24"/>
        </w:rPr>
      </w:pPr>
    </w:p>
    <w:p w:rsidR="00DB0CD5" w:rsidRPr="00394510" w:rsidRDefault="00DB0CD5" w:rsidP="00394510">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DB0CD5" w:rsidRPr="0039451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DF" w:rsidRDefault="004D73DF" w:rsidP="000F1DF9">
      <w:pPr>
        <w:spacing w:after="0" w:line="240" w:lineRule="auto"/>
      </w:pPr>
      <w:r>
        <w:separator/>
      </w:r>
    </w:p>
  </w:endnote>
  <w:endnote w:type="continuationSeparator" w:id="0">
    <w:p w:rsidR="004D73DF" w:rsidRDefault="004D73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73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0CD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0CD5">
                <w:rPr>
                  <w:sz w:val="20"/>
                  <w:szCs w:val="20"/>
                </w:rPr>
                <w:t>S.B. 731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0C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73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0C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0C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DF" w:rsidRDefault="004D73DF" w:rsidP="000F1DF9">
      <w:pPr>
        <w:spacing w:after="0" w:line="240" w:lineRule="auto"/>
      </w:pPr>
      <w:r>
        <w:separator/>
      </w:r>
    </w:p>
  </w:footnote>
  <w:footnote w:type="continuationSeparator" w:id="0">
    <w:p w:rsidR="004D73DF" w:rsidRDefault="004D73D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EAB"/>
    <w:multiLevelType w:val="hybridMultilevel"/>
    <w:tmpl w:val="0360C946"/>
    <w:lvl w:ilvl="0" w:tplc="3D683978">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8692B6A"/>
    <w:multiLevelType w:val="hybridMultilevel"/>
    <w:tmpl w:val="0A2A2D40"/>
    <w:lvl w:ilvl="0" w:tplc="C4E668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C87575"/>
    <w:multiLevelType w:val="hybridMultilevel"/>
    <w:tmpl w:val="1F06AFE8"/>
    <w:lvl w:ilvl="0" w:tplc="1C5C6F1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F851D30"/>
    <w:multiLevelType w:val="hybridMultilevel"/>
    <w:tmpl w:val="27A4038E"/>
    <w:lvl w:ilvl="0" w:tplc="F7ECD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73D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0CD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B0CD5"/>
    <w:pPr>
      <w:ind w:left="720"/>
      <w:contextualSpacing/>
    </w:pPr>
  </w:style>
  <w:style w:type="paragraph" w:styleId="NormalWeb">
    <w:name w:val="Normal (Web)"/>
    <w:basedOn w:val="Normal"/>
    <w:uiPriority w:val="99"/>
    <w:semiHidden/>
    <w:unhideWhenUsed/>
    <w:rsid w:val="00DB0C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B0CD5"/>
    <w:pPr>
      <w:ind w:left="720"/>
      <w:contextualSpacing/>
    </w:pPr>
  </w:style>
  <w:style w:type="paragraph" w:styleId="NormalWeb">
    <w:name w:val="Normal (Web)"/>
    <w:basedOn w:val="Normal"/>
    <w:uiPriority w:val="99"/>
    <w:semiHidden/>
    <w:unhideWhenUsed/>
    <w:rsid w:val="00DB0C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35CB" w:rsidP="004E35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95ABB1FA81414F8B7BF4D56D1E4323"/>
        <w:category>
          <w:name w:val="General"/>
          <w:gallery w:val="placeholder"/>
        </w:category>
        <w:types>
          <w:type w:val="bbPlcHdr"/>
        </w:types>
        <w:behaviors>
          <w:behavior w:val="content"/>
        </w:behaviors>
        <w:guid w:val="{35E47DCB-4EE7-436D-B7BA-3FB0322DEAD5}"/>
      </w:docPartPr>
      <w:docPartBody>
        <w:p w:rsidR="00000000" w:rsidRDefault="00A072B5"/>
      </w:docPartBody>
    </w:docPart>
    <w:docPart>
      <w:docPartPr>
        <w:name w:val="6E6E99C4369344AC933B8CA182BD034B"/>
        <w:category>
          <w:name w:val="General"/>
          <w:gallery w:val="placeholder"/>
        </w:category>
        <w:types>
          <w:type w:val="bbPlcHdr"/>
        </w:types>
        <w:behaviors>
          <w:behavior w:val="content"/>
        </w:behaviors>
        <w:guid w:val="{75660700-FE36-4589-A178-C137887FAFFE}"/>
      </w:docPartPr>
      <w:docPartBody>
        <w:p w:rsidR="00000000" w:rsidRDefault="00A072B5"/>
      </w:docPartBody>
    </w:docPart>
    <w:docPart>
      <w:docPartPr>
        <w:name w:val="42636955F2FD47C2940A848833A762DF"/>
        <w:category>
          <w:name w:val="General"/>
          <w:gallery w:val="placeholder"/>
        </w:category>
        <w:types>
          <w:type w:val="bbPlcHdr"/>
        </w:types>
        <w:behaviors>
          <w:behavior w:val="content"/>
        </w:behaviors>
        <w:guid w:val="{F55DAF47-CEB5-466F-9B14-85FFF2715A69}"/>
      </w:docPartPr>
      <w:docPartBody>
        <w:p w:rsidR="00000000" w:rsidRDefault="00A072B5"/>
      </w:docPartBody>
    </w:docPart>
    <w:docPart>
      <w:docPartPr>
        <w:name w:val="EC05B6979C3044288E9C7BFB6492AC8D"/>
        <w:category>
          <w:name w:val="General"/>
          <w:gallery w:val="placeholder"/>
        </w:category>
        <w:types>
          <w:type w:val="bbPlcHdr"/>
        </w:types>
        <w:behaviors>
          <w:behavior w:val="content"/>
        </w:behaviors>
        <w:guid w:val="{2604FF3A-677A-47B8-A563-D5B651AADCCA}"/>
      </w:docPartPr>
      <w:docPartBody>
        <w:p w:rsidR="00000000" w:rsidRDefault="00A072B5"/>
      </w:docPartBody>
    </w:docPart>
    <w:docPart>
      <w:docPartPr>
        <w:name w:val="28A86EB8A98C416B8BAE031360ED1118"/>
        <w:category>
          <w:name w:val="General"/>
          <w:gallery w:val="placeholder"/>
        </w:category>
        <w:types>
          <w:type w:val="bbPlcHdr"/>
        </w:types>
        <w:behaviors>
          <w:behavior w:val="content"/>
        </w:behaviors>
        <w:guid w:val="{FFA049E9-A8FA-4AEE-B644-63583517BBA3}"/>
      </w:docPartPr>
      <w:docPartBody>
        <w:p w:rsidR="00000000" w:rsidRDefault="00A072B5"/>
      </w:docPartBody>
    </w:docPart>
    <w:docPart>
      <w:docPartPr>
        <w:name w:val="FF1856D7F40D46A08011E48C72A1683D"/>
        <w:category>
          <w:name w:val="General"/>
          <w:gallery w:val="placeholder"/>
        </w:category>
        <w:types>
          <w:type w:val="bbPlcHdr"/>
        </w:types>
        <w:behaviors>
          <w:behavior w:val="content"/>
        </w:behaviors>
        <w:guid w:val="{7800940A-FD5C-4172-A81A-D32A29EE7875}"/>
      </w:docPartPr>
      <w:docPartBody>
        <w:p w:rsidR="00000000" w:rsidRDefault="00A072B5"/>
      </w:docPartBody>
    </w:docPart>
    <w:docPart>
      <w:docPartPr>
        <w:name w:val="AD79D927029A4A5890EA5BBB393AEC32"/>
        <w:category>
          <w:name w:val="General"/>
          <w:gallery w:val="placeholder"/>
        </w:category>
        <w:types>
          <w:type w:val="bbPlcHdr"/>
        </w:types>
        <w:behaviors>
          <w:behavior w:val="content"/>
        </w:behaviors>
        <w:guid w:val="{057CDFAE-7C29-486B-AF81-BA5091101CFB}"/>
      </w:docPartPr>
      <w:docPartBody>
        <w:p w:rsidR="00000000" w:rsidRDefault="00A072B5"/>
      </w:docPartBody>
    </w:docPart>
    <w:docPart>
      <w:docPartPr>
        <w:name w:val="1EF9AD9B3A414DD097570F514A3CC722"/>
        <w:category>
          <w:name w:val="General"/>
          <w:gallery w:val="placeholder"/>
        </w:category>
        <w:types>
          <w:type w:val="bbPlcHdr"/>
        </w:types>
        <w:behaviors>
          <w:behavior w:val="content"/>
        </w:behaviors>
        <w:guid w:val="{42C1616A-C127-4B84-B806-A8571E4943B8}"/>
      </w:docPartPr>
      <w:docPartBody>
        <w:p w:rsidR="00000000" w:rsidRDefault="00A072B5"/>
      </w:docPartBody>
    </w:docPart>
    <w:docPart>
      <w:docPartPr>
        <w:name w:val="1E18B4C24F2B435C911DB8C5E686AD51"/>
        <w:category>
          <w:name w:val="General"/>
          <w:gallery w:val="placeholder"/>
        </w:category>
        <w:types>
          <w:type w:val="bbPlcHdr"/>
        </w:types>
        <w:behaviors>
          <w:behavior w:val="content"/>
        </w:behaviors>
        <w:guid w:val="{4D21592D-B7ED-4A26-A526-1EF3D961E29B}"/>
      </w:docPartPr>
      <w:docPartBody>
        <w:p w:rsidR="00000000" w:rsidRDefault="004E35CB" w:rsidP="004E35CB">
          <w:pPr>
            <w:pStyle w:val="1E18B4C24F2B435C911DB8C5E686AD51"/>
          </w:pPr>
          <w:r w:rsidRPr="00A30DD1">
            <w:rPr>
              <w:rStyle w:val="PlaceholderText"/>
            </w:rPr>
            <w:t>Click here to enter a date.</w:t>
          </w:r>
        </w:p>
      </w:docPartBody>
    </w:docPart>
    <w:docPart>
      <w:docPartPr>
        <w:name w:val="09167EBA0F8848D3997EE601FC6CEE6D"/>
        <w:category>
          <w:name w:val="General"/>
          <w:gallery w:val="placeholder"/>
        </w:category>
        <w:types>
          <w:type w:val="bbPlcHdr"/>
        </w:types>
        <w:behaviors>
          <w:behavior w:val="content"/>
        </w:behaviors>
        <w:guid w:val="{96607401-034F-47E8-B76D-C1F28037CED4}"/>
      </w:docPartPr>
      <w:docPartBody>
        <w:p w:rsidR="00000000" w:rsidRDefault="00A072B5"/>
      </w:docPartBody>
    </w:docPart>
    <w:docPart>
      <w:docPartPr>
        <w:name w:val="808A0227410E45A581510D7E0A04FB52"/>
        <w:category>
          <w:name w:val="General"/>
          <w:gallery w:val="placeholder"/>
        </w:category>
        <w:types>
          <w:type w:val="bbPlcHdr"/>
        </w:types>
        <w:behaviors>
          <w:behavior w:val="content"/>
        </w:behaviors>
        <w:guid w:val="{CBAB1B0E-AF8B-492B-857A-A816E146E4B4}"/>
      </w:docPartPr>
      <w:docPartBody>
        <w:p w:rsidR="00000000" w:rsidRDefault="00A072B5"/>
      </w:docPartBody>
    </w:docPart>
    <w:docPart>
      <w:docPartPr>
        <w:name w:val="842AD777EAD94699BECADA47703322D9"/>
        <w:category>
          <w:name w:val="General"/>
          <w:gallery w:val="placeholder"/>
        </w:category>
        <w:types>
          <w:type w:val="bbPlcHdr"/>
        </w:types>
        <w:behaviors>
          <w:behavior w:val="content"/>
        </w:behaviors>
        <w:guid w:val="{9F20926E-51E4-4D67-B98C-8768BB491A1B}"/>
      </w:docPartPr>
      <w:docPartBody>
        <w:p w:rsidR="00000000" w:rsidRDefault="004E35CB" w:rsidP="004E35CB">
          <w:pPr>
            <w:pStyle w:val="842AD777EAD94699BECADA47703322D9"/>
          </w:pPr>
          <w:r>
            <w:rPr>
              <w:rFonts w:eastAsia="Times New Roman" w:cs="Times New Roman"/>
              <w:bCs/>
              <w:szCs w:val="24"/>
            </w:rPr>
            <w:t xml:space="preserve"> </w:t>
          </w:r>
        </w:p>
      </w:docPartBody>
    </w:docPart>
    <w:docPart>
      <w:docPartPr>
        <w:name w:val="3C7D14BB1E374359A731E74CD1BA0402"/>
        <w:category>
          <w:name w:val="General"/>
          <w:gallery w:val="placeholder"/>
        </w:category>
        <w:types>
          <w:type w:val="bbPlcHdr"/>
        </w:types>
        <w:behaviors>
          <w:behavior w:val="content"/>
        </w:behaviors>
        <w:guid w:val="{C711079C-B1DD-41B2-B6E5-FEFB79CC2705}"/>
      </w:docPartPr>
      <w:docPartBody>
        <w:p w:rsidR="00000000" w:rsidRDefault="00A072B5"/>
      </w:docPartBody>
    </w:docPart>
    <w:docPart>
      <w:docPartPr>
        <w:name w:val="F7A63C549827462D8203F45D5F9569E5"/>
        <w:category>
          <w:name w:val="General"/>
          <w:gallery w:val="placeholder"/>
        </w:category>
        <w:types>
          <w:type w:val="bbPlcHdr"/>
        </w:types>
        <w:behaviors>
          <w:behavior w:val="content"/>
        </w:behaviors>
        <w:guid w:val="{E06DA06D-875A-4A1A-AF43-474C436756B8}"/>
      </w:docPartPr>
      <w:docPartBody>
        <w:p w:rsidR="00000000" w:rsidRDefault="00A07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35CB"/>
    <w:rsid w:val="00576003"/>
    <w:rsid w:val="005B408E"/>
    <w:rsid w:val="005D31F2"/>
    <w:rsid w:val="00635291"/>
    <w:rsid w:val="006959CC"/>
    <w:rsid w:val="00696675"/>
    <w:rsid w:val="006B0016"/>
    <w:rsid w:val="008C55F7"/>
    <w:rsid w:val="0090598B"/>
    <w:rsid w:val="00984D6C"/>
    <w:rsid w:val="00A072B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5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35CB"/>
    <w:rPr>
      <w:rFonts w:ascii="Times New Roman" w:hAnsi="Times New Roman"/>
      <w:sz w:val="24"/>
    </w:rPr>
  </w:style>
  <w:style w:type="paragraph" w:customStyle="1" w:styleId="487D89B4F8B34DB4967D41FE18F7F88D7">
    <w:name w:val="487D89B4F8B34DB4967D41FE18F7F88D7"/>
    <w:rsid w:val="004E35CB"/>
    <w:rPr>
      <w:rFonts w:ascii="Times New Roman" w:hAnsi="Times New Roman"/>
      <w:sz w:val="24"/>
    </w:rPr>
  </w:style>
  <w:style w:type="paragraph" w:customStyle="1" w:styleId="AE2570ED5D764CD7AF9686706F550F4620">
    <w:name w:val="AE2570ED5D764CD7AF9686706F550F4620"/>
    <w:rsid w:val="004E35CB"/>
    <w:pPr>
      <w:tabs>
        <w:tab w:val="center" w:pos="4680"/>
        <w:tab w:val="right" w:pos="9360"/>
      </w:tabs>
      <w:spacing w:after="0" w:line="240" w:lineRule="auto"/>
    </w:pPr>
    <w:rPr>
      <w:rFonts w:ascii="Times New Roman" w:hAnsi="Times New Roman"/>
      <w:sz w:val="24"/>
    </w:rPr>
  </w:style>
  <w:style w:type="paragraph" w:customStyle="1" w:styleId="1E18B4C24F2B435C911DB8C5E686AD51">
    <w:name w:val="1E18B4C24F2B435C911DB8C5E686AD51"/>
    <w:rsid w:val="004E35CB"/>
  </w:style>
  <w:style w:type="paragraph" w:customStyle="1" w:styleId="842AD777EAD94699BECADA47703322D9">
    <w:name w:val="842AD777EAD94699BECADA47703322D9"/>
    <w:rsid w:val="004E3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5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35CB"/>
    <w:rPr>
      <w:rFonts w:ascii="Times New Roman" w:hAnsi="Times New Roman"/>
      <w:sz w:val="24"/>
    </w:rPr>
  </w:style>
  <w:style w:type="paragraph" w:customStyle="1" w:styleId="487D89B4F8B34DB4967D41FE18F7F88D7">
    <w:name w:val="487D89B4F8B34DB4967D41FE18F7F88D7"/>
    <w:rsid w:val="004E35CB"/>
    <w:rPr>
      <w:rFonts w:ascii="Times New Roman" w:hAnsi="Times New Roman"/>
      <w:sz w:val="24"/>
    </w:rPr>
  </w:style>
  <w:style w:type="paragraph" w:customStyle="1" w:styleId="AE2570ED5D764CD7AF9686706F550F4620">
    <w:name w:val="AE2570ED5D764CD7AF9686706F550F4620"/>
    <w:rsid w:val="004E35CB"/>
    <w:pPr>
      <w:tabs>
        <w:tab w:val="center" w:pos="4680"/>
        <w:tab w:val="right" w:pos="9360"/>
      </w:tabs>
      <w:spacing w:after="0" w:line="240" w:lineRule="auto"/>
    </w:pPr>
    <w:rPr>
      <w:rFonts w:ascii="Times New Roman" w:hAnsi="Times New Roman"/>
      <w:sz w:val="24"/>
    </w:rPr>
  </w:style>
  <w:style w:type="paragraph" w:customStyle="1" w:styleId="1E18B4C24F2B435C911DB8C5E686AD51">
    <w:name w:val="1E18B4C24F2B435C911DB8C5E686AD51"/>
    <w:rsid w:val="004E35CB"/>
  </w:style>
  <w:style w:type="paragraph" w:customStyle="1" w:styleId="842AD777EAD94699BECADA47703322D9">
    <w:name w:val="842AD777EAD94699BECADA47703322D9"/>
    <w:rsid w:val="004E3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6BE41F-5A87-4581-BFB7-05EA3A65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421</Words>
  <Characters>2403</Characters>
  <Application>Microsoft Office Word</Application>
  <DocSecurity>0</DocSecurity>
  <Lines>20</Lines>
  <Paragraphs>5</Paragraphs>
  <ScaleCrop>false</ScaleCrop>
  <Company>Texas Legislative Council</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2017-06-13T19:18:00Z</cp:lastPrinted>
  <dcterms:created xsi:type="dcterms:W3CDTF">2015-05-29T14:24:00Z</dcterms:created>
  <dcterms:modified xsi:type="dcterms:W3CDTF">2017-06-13T19:18:00Z</dcterms:modified>
</cp:coreProperties>
</file>

<file path=docProps/custom.xml><?xml version="1.0" encoding="utf-8"?>
<op:Properties xmlns:vt="http://schemas.openxmlformats.org/officeDocument/2006/docPropsVTypes" xmlns:op="http://schemas.openxmlformats.org/officeDocument/2006/custom-properties"/>
</file>