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5B" w:rsidRDefault="00A607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97852574FD4D599CB8DB5A0C927774"/>
          </w:placeholder>
        </w:sdtPr>
        <w:sdtContent>
          <w:r w:rsidRPr="005C2A78">
            <w:rPr>
              <w:rFonts w:cs="Times New Roman"/>
              <w:b/>
              <w:szCs w:val="24"/>
              <w:u w:val="single"/>
            </w:rPr>
            <w:t>BILL ANALYSIS</w:t>
          </w:r>
        </w:sdtContent>
      </w:sdt>
    </w:p>
    <w:p w:rsidR="00A6075B" w:rsidRPr="00585C31" w:rsidRDefault="00A6075B" w:rsidP="000F1DF9">
      <w:pPr>
        <w:spacing w:after="0" w:line="240" w:lineRule="auto"/>
        <w:rPr>
          <w:rFonts w:cs="Times New Roman"/>
          <w:szCs w:val="24"/>
        </w:rPr>
      </w:pPr>
    </w:p>
    <w:p w:rsidR="00A6075B" w:rsidRPr="00585C31" w:rsidRDefault="00A607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075B" w:rsidTr="000F1DF9">
        <w:tc>
          <w:tcPr>
            <w:tcW w:w="2718" w:type="dxa"/>
          </w:tcPr>
          <w:p w:rsidR="00A6075B" w:rsidRPr="005C2A78" w:rsidRDefault="00A6075B" w:rsidP="006D756B">
            <w:pPr>
              <w:rPr>
                <w:rFonts w:cs="Times New Roman"/>
                <w:szCs w:val="24"/>
              </w:rPr>
            </w:pPr>
            <w:sdt>
              <w:sdtPr>
                <w:rPr>
                  <w:rFonts w:cs="Times New Roman"/>
                  <w:szCs w:val="24"/>
                </w:rPr>
                <w:alias w:val="Agency Title"/>
                <w:tag w:val="AgencyTitleContentControl"/>
                <w:id w:val="1920747753"/>
                <w:lock w:val="sdtContentLocked"/>
                <w:placeholder>
                  <w:docPart w:val="72C20AE898DD418790D3DC5F7E1CA32F"/>
                </w:placeholder>
              </w:sdtPr>
              <w:sdtEndPr>
                <w:rPr>
                  <w:rFonts w:cstheme="minorBidi"/>
                  <w:szCs w:val="22"/>
                </w:rPr>
              </w:sdtEndPr>
              <w:sdtContent>
                <w:r>
                  <w:rPr>
                    <w:rFonts w:cs="Times New Roman"/>
                    <w:szCs w:val="24"/>
                  </w:rPr>
                  <w:t>Senate Research Center</w:t>
                </w:r>
              </w:sdtContent>
            </w:sdt>
          </w:p>
        </w:tc>
        <w:tc>
          <w:tcPr>
            <w:tcW w:w="6858" w:type="dxa"/>
          </w:tcPr>
          <w:p w:rsidR="00A6075B" w:rsidRPr="00FF6471" w:rsidRDefault="00A6075B" w:rsidP="000F1DF9">
            <w:pPr>
              <w:jc w:val="right"/>
              <w:rPr>
                <w:rFonts w:cs="Times New Roman"/>
                <w:szCs w:val="24"/>
              </w:rPr>
            </w:pPr>
            <w:sdt>
              <w:sdtPr>
                <w:rPr>
                  <w:rFonts w:cs="Times New Roman"/>
                  <w:szCs w:val="24"/>
                </w:rPr>
                <w:alias w:val="Bill Number"/>
                <w:tag w:val="BillNumberOne"/>
                <w:id w:val="-410784069"/>
                <w:lock w:val="sdtContentLocked"/>
                <w:placeholder>
                  <w:docPart w:val="32281020AA9B4279AF588A91BBEFCA59"/>
                </w:placeholder>
              </w:sdtPr>
              <w:sdtContent>
                <w:r>
                  <w:rPr>
                    <w:rFonts w:cs="Times New Roman"/>
                    <w:szCs w:val="24"/>
                  </w:rPr>
                  <w:t>S.B. 733</w:t>
                </w:r>
              </w:sdtContent>
            </w:sdt>
          </w:p>
        </w:tc>
      </w:tr>
      <w:tr w:rsidR="00A6075B" w:rsidTr="000F1DF9">
        <w:sdt>
          <w:sdtPr>
            <w:rPr>
              <w:rFonts w:cs="Times New Roman"/>
              <w:szCs w:val="24"/>
            </w:rPr>
            <w:alias w:val="TLCNumber"/>
            <w:tag w:val="TLCNumber"/>
            <w:id w:val="-542600604"/>
            <w:lock w:val="sdtLocked"/>
            <w:placeholder>
              <w:docPart w:val="D7D96944A30447CBAC439CF965247987"/>
            </w:placeholder>
          </w:sdtPr>
          <w:sdtContent>
            <w:tc>
              <w:tcPr>
                <w:tcW w:w="2718" w:type="dxa"/>
              </w:tcPr>
              <w:p w:rsidR="00A6075B" w:rsidRPr="000F1DF9" w:rsidRDefault="00A6075B" w:rsidP="00C65088">
                <w:pPr>
                  <w:rPr>
                    <w:rFonts w:cs="Times New Roman"/>
                    <w:szCs w:val="24"/>
                  </w:rPr>
                </w:pPr>
                <w:r>
                  <w:rPr>
                    <w:rFonts w:cs="Times New Roman"/>
                    <w:szCs w:val="24"/>
                  </w:rPr>
                  <w:t>85R6683 JG-F</w:t>
                </w:r>
              </w:p>
            </w:tc>
          </w:sdtContent>
        </w:sdt>
        <w:tc>
          <w:tcPr>
            <w:tcW w:w="6858" w:type="dxa"/>
          </w:tcPr>
          <w:p w:rsidR="00A6075B" w:rsidRPr="005C2A78" w:rsidRDefault="00A6075B" w:rsidP="006D756B">
            <w:pPr>
              <w:jc w:val="right"/>
              <w:rPr>
                <w:rFonts w:cs="Times New Roman"/>
                <w:szCs w:val="24"/>
              </w:rPr>
            </w:pPr>
            <w:sdt>
              <w:sdtPr>
                <w:rPr>
                  <w:rFonts w:cs="Times New Roman"/>
                  <w:szCs w:val="24"/>
                </w:rPr>
                <w:alias w:val="Author Label"/>
                <w:tag w:val="By"/>
                <w:id w:val="72399597"/>
                <w:lock w:val="sdtLocked"/>
                <w:placeholder>
                  <w:docPart w:val="711BC86C849542E3866CE592248C81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E4DEA5024C4F3689F9FB6C516C424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652F9E87F2FC4F4290A34A0659DD728C"/>
                </w:placeholder>
                <w:showingPlcHdr/>
              </w:sdtPr>
              <w:sdtContent/>
            </w:sdt>
          </w:p>
        </w:tc>
      </w:tr>
      <w:tr w:rsidR="00A6075B" w:rsidTr="000F1DF9">
        <w:tc>
          <w:tcPr>
            <w:tcW w:w="2718" w:type="dxa"/>
          </w:tcPr>
          <w:p w:rsidR="00A6075B" w:rsidRPr="00BC7495" w:rsidRDefault="00A6075B" w:rsidP="000F1DF9">
            <w:pPr>
              <w:rPr>
                <w:rFonts w:cs="Times New Roman"/>
                <w:szCs w:val="24"/>
              </w:rPr>
            </w:pPr>
          </w:p>
        </w:tc>
        <w:sdt>
          <w:sdtPr>
            <w:rPr>
              <w:rFonts w:cs="Times New Roman"/>
              <w:szCs w:val="24"/>
            </w:rPr>
            <w:alias w:val="Committee"/>
            <w:tag w:val="Committee"/>
            <w:id w:val="1914272295"/>
            <w:lock w:val="sdtContentLocked"/>
            <w:placeholder>
              <w:docPart w:val="5E94356A14CA480DB15AE79BB99EC730"/>
            </w:placeholder>
          </w:sdtPr>
          <w:sdtContent>
            <w:tc>
              <w:tcPr>
                <w:tcW w:w="6858" w:type="dxa"/>
              </w:tcPr>
              <w:p w:rsidR="00A6075B" w:rsidRPr="00FF6471" w:rsidRDefault="00A6075B" w:rsidP="000F1DF9">
                <w:pPr>
                  <w:jc w:val="right"/>
                  <w:rPr>
                    <w:rFonts w:cs="Times New Roman"/>
                    <w:szCs w:val="24"/>
                  </w:rPr>
                </w:pPr>
                <w:r>
                  <w:rPr>
                    <w:rFonts w:cs="Times New Roman"/>
                    <w:szCs w:val="24"/>
                  </w:rPr>
                  <w:t>Business &amp; Commerce</w:t>
                </w:r>
              </w:p>
            </w:tc>
          </w:sdtContent>
        </w:sdt>
      </w:tr>
      <w:tr w:rsidR="00A6075B" w:rsidTr="000F1DF9">
        <w:tc>
          <w:tcPr>
            <w:tcW w:w="2718" w:type="dxa"/>
          </w:tcPr>
          <w:p w:rsidR="00A6075B" w:rsidRPr="00BC7495" w:rsidRDefault="00A6075B" w:rsidP="000F1DF9">
            <w:pPr>
              <w:rPr>
                <w:rFonts w:cs="Times New Roman"/>
                <w:szCs w:val="24"/>
              </w:rPr>
            </w:pPr>
          </w:p>
        </w:tc>
        <w:sdt>
          <w:sdtPr>
            <w:rPr>
              <w:rFonts w:cs="Times New Roman"/>
              <w:szCs w:val="24"/>
            </w:rPr>
            <w:alias w:val="Date"/>
            <w:tag w:val="DateContentControl"/>
            <w:id w:val="1178081906"/>
            <w:lock w:val="sdtLocked"/>
            <w:placeholder>
              <w:docPart w:val="19E0535EE341423E94C02E94D56FDF7C"/>
            </w:placeholder>
            <w:date w:fullDate="2017-04-10T00:00:00Z">
              <w:dateFormat w:val="M/d/yyyy"/>
              <w:lid w:val="en-US"/>
              <w:storeMappedDataAs w:val="dateTime"/>
              <w:calendar w:val="gregorian"/>
            </w:date>
          </w:sdtPr>
          <w:sdtContent>
            <w:tc>
              <w:tcPr>
                <w:tcW w:w="6858" w:type="dxa"/>
              </w:tcPr>
              <w:p w:rsidR="00A6075B" w:rsidRPr="00FF6471" w:rsidRDefault="00A6075B" w:rsidP="00A6075B">
                <w:pPr>
                  <w:jc w:val="right"/>
                  <w:rPr>
                    <w:rFonts w:cs="Times New Roman"/>
                    <w:szCs w:val="24"/>
                  </w:rPr>
                </w:pPr>
                <w:r>
                  <w:rPr>
                    <w:rFonts w:cs="Times New Roman"/>
                    <w:szCs w:val="24"/>
                  </w:rPr>
                  <w:t>4/10/2017</w:t>
                </w:r>
              </w:p>
            </w:tc>
          </w:sdtContent>
        </w:sdt>
      </w:tr>
      <w:tr w:rsidR="00A6075B" w:rsidTr="000F1DF9">
        <w:tc>
          <w:tcPr>
            <w:tcW w:w="2718" w:type="dxa"/>
          </w:tcPr>
          <w:p w:rsidR="00A6075B" w:rsidRPr="00BC7495" w:rsidRDefault="00A6075B" w:rsidP="000F1DF9">
            <w:pPr>
              <w:rPr>
                <w:rFonts w:cs="Times New Roman"/>
                <w:szCs w:val="24"/>
              </w:rPr>
            </w:pPr>
          </w:p>
        </w:tc>
        <w:sdt>
          <w:sdtPr>
            <w:rPr>
              <w:rFonts w:cs="Times New Roman"/>
              <w:szCs w:val="24"/>
            </w:rPr>
            <w:alias w:val="BA Version"/>
            <w:tag w:val="BAVersion"/>
            <w:id w:val="-1685590809"/>
            <w:lock w:val="sdtContentLocked"/>
            <w:placeholder>
              <w:docPart w:val="ED3DDB6576A44C5BADAE506F22A4896B"/>
            </w:placeholder>
          </w:sdtPr>
          <w:sdtContent>
            <w:tc>
              <w:tcPr>
                <w:tcW w:w="6858" w:type="dxa"/>
              </w:tcPr>
              <w:p w:rsidR="00A6075B" w:rsidRPr="00FF6471" w:rsidRDefault="00A6075B" w:rsidP="000F1DF9">
                <w:pPr>
                  <w:jc w:val="right"/>
                  <w:rPr>
                    <w:rFonts w:cs="Times New Roman"/>
                    <w:szCs w:val="24"/>
                  </w:rPr>
                </w:pPr>
                <w:r>
                  <w:rPr>
                    <w:rFonts w:cs="Times New Roman"/>
                    <w:szCs w:val="24"/>
                  </w:rPr>
                  <w:t>As Filed</w:t>
                </w:r>
              </w:p>
            </w:tc>
          </w:sdtContent>
        </w:sdt>
      </w:tr>
    </w:tbl>
    <w:p w:rsidR="00A6075B" w:rsidRPr="00FF6471" w:rsidRDefault="00A6075B" w:rsidP="000F1DF9">
      <w:pPr>
        <w:spacing w:after="0" w:line="240" w:lineRule="auto"/>
        <w:rPr>
          <w:rFonts w:cs="Times New Roman"/>
          <w:szCs w:val="24"/>
        </w:rPr>
      </w:pPr>
    </w:p>
    <w:p w:rsidR="00A6075B" w:rsidRPr="00FF6471" w:rsidRDefault="00A6075B" w:rsidP="000F1DF9">
      <w:pPr>
        <w:spacing w:after="0" w:line="240" w:lineRule="auto"/>
        <w:rPr>
          <w:rFonts w:cs="Times New Roman"/>
          <w:szCs w:val="24"/>
        </w:rPr>
      </w:pPr>
    </w:p>
    <w:p w:rsidR="00A6075B" w:rsidRPr="00FF6471" w:rsidRDefault="00A607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F352669D8448F2B833659DBCA7DCE4"/>
        </w:placeholder>
      </w:sdtPr>
      <w:sdtContent>
        <w:p w:rsidR="00A6075B" w:rsidRDefault="00A607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BE712C97E446ADA4BD1925CB7F48D8"/>
        </w:placeholder>
      </w:sdtPr>
      <w:sdtContent>
        <w:p w:rsidR="00A6075B" w:rsidRDefault="00A6075B" w:rsidP="00354880">
          <w:pPr>
            <w:pStyle w:val="NormalWeb"/>
            <w:spacing w:before="0" w:beforeAutospacing="0" w:after="0" w:afterAutospacing="0"/>
            <w:jc w:val="both"/>
            <w:divId w:val="1799106395"/>
            <w:rPr>
              <w:rFonts w:eastAsia="Times New Roman"/>
              <w:bCs/>
            </w:rPr>
          </w:pPr>
        </w:p>
        <w:p w:rsidR="00A6075B" w:rsidRDefault="00A6075B" w:rsidP="00354880">
          <w:pPr>
            <w:pStyle w:val="NormalWeb"/>
            <w:spacing w:before="0" w:beforeAutospacing="0" w:after="0" w:afterAutospacing="0"/>
            <w:jc w:val="both"/>
            <w:divId w:val="1799106395"/>
            <w:rPr>
              <w:color w:val="000000"/>
            </w:rPr>
          </w:pPr>
          <w:r w:rsidRPr="008B4E2C">
            <w:rPr>
              <w:color w:val="000000"/>
            </w:rPr>
            <w:t>The Texas Department of State Health Services</w:t>
          </w:r>
          <w:r>
            <w:rPr>
              <w:color w:val="000000"/>
            </w:rPr>
            <w:t xml:space="preserve"> (DSHS)</w:t>
          </w:r>
          <w:r w:rsidRPr="008B4E2C">
            <w:rPr>
              <w:color w:val="000000"/>
            </w:rPr>
            <w:t xml:space="preserve">, pursuant to the Health and Safety Code, regulates the safety and sanitation of public swimming pools and spas in the state of Texas. Technological advances have enabled the construction of multi-acre man-made bodies of water that do not use traditional swimming pool and spa technology, therefore requiring </w:t>
          </w:r>
          <w:r>
            <w:rPr>
              <w:color w:val="000000"/>
            </w:rPr>
            <w:t>a</w:t>
          </w:r>
          <w:r w:rsidRPr="008B4E2C">
            <w:rPr>
              <w:color w:val="000000"/>
            </w:rPr>
            <w:t xml:space="preserve"> distinction to be made between various types of recreation areas. </w:t>
          </w:r>
        </w:p>
        <w:p w:rsidR="00A6075B" w:rsidRPr="008B4E2C" w:rsidRDefault="00A6075B" w:rsidP="00354880">
          <w:pPr>
            <w:pStyle w:val="NormalWeb"/>
            <w:spacing w:before="0" w:beforeAutospacing="0" w:after="0" w:afterAutospacing="0"/>
            <w:jc w:val="both"/>
            <w:divId w:val="1799106395"/>
            <w:rPr>
              <w:color w:val="000000"/>
            </w:rPr>
          </w:pPr>
        </w:p>
        <w:p w:rsidR="00A6075B" w:rsidRPr="008B4E2C" w:rsidRDefault="00A6075B" w:rsidP="00354880">
          <w:pPr>
            <w:pStyle w:val="NormalWeb"/>
            <w:spacing w:before="0" w:beforeAutospacing="0" w:after="0" w:afterAutospacing="0"/>
            <w:jc w:val="both"/>
            <w:divId w:val="1799106395"/>
            <w:rPr>
              <w:color w:val="000000"/>
            </w:rPr>
          </w:pPr>
          <w:r w:rsidRPr="008B4E2C">
            <w:rPr>
              <w:color w:val="000000"/>
            </w:rPr>
            <w:t>This bill amends the Health and Safety Code by defining these multi-acre bodies of water as "</w:t>
          </w:r>
          <w:r>
            <w:rPr>
              <w:color w:val="000000"/>
            </w:rPr>
            <w:t>a</w:t>
          </w:r>
          <w:r w:rsidRPr="008B4E2C">
            <w:rPr>
              <w:color w:val="000000"/>
            </w:rPr>
            <w:t xml:space="preserve">rtificial </w:t>
          </w:r>
          <w:r>
            <w:rPr>
              <w:color w:val="000000"/>
            </w:rPr>
            <w:t>s</w:t>
          </w:r>
          <w:r w:rsidRPr="008B4E2C">
            <w:rPr>
              <w:color w:val="000000"/>
            </w:rPr>
            <w:t xml:space="preserve">wimming </w:t>
          </w:r>
          <w:r>
            <w:rPr>
              <w:color w:val="000000"/>
            </w:rPr>
            <w:t>l</w:t>
          </w:r>
          <w:r w:rsidRPr="008B4E2C">
            <w:rPr>
              <w:color w:val="000000"/>
            </w:rPr>
            <w:t>agoons," establishing statutory differences between these b</w:t>
          </w:r>
          <w:r>
            <w:rPr>
              <w:color w:val="000000"/>
            </w:rPr>
            <w:t>odies of water and traditional swimming pools and public swimming pools</w:t>
          </w:r>
          <w:r w:rsidRPr="008B4E2C">
            <w:rPr>
              <w:color w:val="000000"/>
            </w:rPr>
            <w:t xml:space="preserve"> (separately defined terms). </w:t>
          </w:r>
          <w:r>
            <w:rPr>
              <w:color w:val="000000"/>
            </w:rPr>
            <w:t xml:space="preserve">DSHS </w:t>
          </w:r>
          <w:r w:rsidRPr="008B4E2C">
            <w:rPr>
              <w:color w:val="000000"/>
            </w:rPr>
            <w:t>will regulate the safety and sanitation standards of</w:t>
          </w:r>
          <w:r>
            <w:rPr>
              <w:color w:val="000000"/>
            </w:rPr>
            <w:t xml:space="preserve"> a</w:t>
          </w:r>
          <w:r w:rsidRPr="008B4E2C">
            <w:rPr>
              <w:color w:val="000000"/>
            </w:rPr>
            <w:t xml:space="preserve">rtificial </w:t>
          </w:r>
          <w:r>
            <w:rPr>
              <w:color w:val="000000"/>
            </w:rPr>
            <w:t>s</w:t>
          </w:r>
          <w:r w:rsidRPr="008B4E2C">
            <w:rPr>
              <w:color w:val="000000"/>
            </w:rPr>
            <w:t xml:space="preserve">wimming </w:t>
          </w:r>
          <w:r>
            <w:rPr>
              <w:color w:val="000000"/>
            </w:rPr>
            <w:t>lagoons</w:t>
          </w:r>
          <w:r w:rsidRPr="008B4E2C">
            <w:rPr>
              <w:color w:val="000000"/>
            </w:rPr>
            <w:t xml:space="preserve"> to maintain the general safety standards expected of a recreational swimming area.</w:t>
          </w:r>
        </w:p>
        <w:p w:rsidR="00A6075B" w:rsidRPr="00D70925" w:rsidRDefault="00A6075B" w:rsidP="00354880">
          <w:pPr>
            <w:spacing w:after="0" w:line="240" w:lineRule="auto"/>
            <w:jc w:val="both"/>
            <w:rPr>
              <w:rFonts w:eastAsia="Times New Roman" w:cs="Times New Roman"/>
              <w:bCs/>
              <w:szCs w:val="24"/>
            </w:rPr>
          </w:pPr>
        </w:p>
      </w:sdtContent>
    </w:sdt>
    <w:p w:rsidR="00A6075B" w:rsidRDefault="00A607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733 </w:t>
      </w:r>
      <w:bookmarkStart w:id="1" w:name="AmendsCurrentLaw"/>
      <w:bookmarkEnd w:id="1"/>
      <w:r>
        <w:rPr>
          <w:rFonts w:cs="Times New Roman"/>
          <w:szCs w:val="24"/>
        </w:rPr>
        <w:t>amends current law relating to the sanitation and safety requirements for certain artificial bodies of water maintained for public recreational purposes.</w:t>
      </w:r>
    </w:p>
    <w:p w:rsidR="00A6075B" w:rsidRPr="00FF5856" w:rsidRDefault="00A6075B" w:rsidP="000F1DF9">
      <w:pPr>
        <w:spacing w:after="0" w:line="240" w:lineRule="auto"/>
        <w:jc w:val="both"/>
        <w:rPr>
          <w:rFonts w:eastAsia="Times New Roman" w:cs="Times New Roman"/>
          <w:szCs w:val="24"/>
        </w:rPr>
      </w:pPr>
    </w:p>
    <w:p w:rsidR="00A6075B" w:rsidRPr="005C2A78" w:rsidRDefault="00A607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9D2741DB5D4FAE93356BC9311FB4B0"/>
          </w:placeholder>
        </w:sdtPr>
        <w:sdtContent>
          <w:r>
            <w:rPr>
              <w:rFonts w:eastAsia="Times New Roman" w:cs="Times New Roman"/>
              <w:b/>
              <w:szCs w:val="24"/>
              <w:u w:val="single"/>
            </w:rPr>
            <w:t>RULEMAKING AUTHORITY</w:t>
          </w:r>
        </w:sdtContent>
      </w:sdt>
    </w:p>
    <w:p w:rsidR="00A6075B" w:rsidRPr="006529C4" w:rsidRDefault="00A6075B" w:rsidP="00774EC7">
      <w:pPr>
        <w:spacing w:after="0" w:line="240" w:lineRule="auto"/>
        <w:jc w:val="both"/>
        <w:rPr>
          <w:rFonts w:cs="Times New Roman"/>
          <w:szCs w:val="24"/>
        </w:rPr>
      </w:pPr>
    </w:p>
    <w:p w:rsidR="00A6075B" w:rsidRDefault="00A6075B" w:rsidP="00774EC7">
      <w:pPr>
        <w:spacing w:after="0" w:line="240" w:lineRule="auto"/>
        <w:jc w:val="both"/>
      </w:pPr>
      <w:r>
        <w:rPr>
          <w:rFonts w:cs="Times New Roman"/>
          <w:szCs w:val="24"/>
        </w:rPr>
        <w:t xml:space="preserve">Rulemaking authority is expressly granted to </w:t>
      </w:r>
      <w:r>
        <w:t xml:space="preserve">the executive commissioner of the Health and Human Services Commission in SECTION 5 of this bill. </w:t>
      </w:r>
    </w:p>
    <w:p w:rsidR="00A6075B" w:rsidRPr="006529C4" w:rsidRDefault="00A6075B" w:rsidP="00774EC7">
      <w:pPr>
        <w:spacing w:after="0" w:line="240" w:lineRule="auto"/>
        <w:jc w:val="both"/>
        <w:rPr>
          <w:rFonts w:cs="Times New Roman"/>
          <w:szCs w:val="24"/>
        </w:rPr>
      </w:pPr>
    </w:p>
    <w:p w:rsidR="00A6075B" w:rsidRPr="005C2A78" w:rsidRDefault="00A607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9FE366868E48DE97A866DA20398A53"/>
          </w:placeholder>
        </w:sdtPr>
        <w:sdtContent>
          <w:r>
            <w:rPr>
              <w:rFonts w:eastAsia="Times New Roman" w:cs="Times New Roman"/>
              <w:b/>
              <w:szCs w:val="24"/>
              <w:u w:val="single"/>
            </w:rPr>
            <w:t>SECTION BY SECTION ANALYSIS</w:t>
          </w:r>
        </w:sdtContent>
      </w:sdt>
    </w:p>
    <w:p w:rsidR="00A6075B" w:rsidRPr="005C2A78" w:rsidRDefault="00A6075B" w:rsidP="000F1DF9">
      <w:pPr>
        <w:spacing w:after="0" w:line="240" w:lineRule="auto"/>
        <w:jc w:val="both"/>
        <w:rPr>
          <w:rFonts w:eastAsia="Times New Roman" w:cs="Times New Roman"/>
          <w:szCs w:val="24"/>
        </w:rPr>
      </w:pPr>
    </w:p>
    <w:p w:rsidR="00A6075B" w:rsidRDefault="00A6075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341.064, Health and Safety Code, to read as follows:</w:t>
      </w:r>
    </w:p>
    <w:p w:rsidR="00A6075B" w:rsidRDefault="00A6075B" w:rsidP="000F1DF9">
      <w:pPr>
        <w:spacing w:after="0" w:line="240" w:lineRule="auto"/>
        <w:jc w:val="both"/>
        <w:rPr>
          <w:rFonts w:eastAsia="Times New Roman" w:cs="Times New Roman"/>
          <w:szCs w:val="24"/>
        </w:rPr>
      </w:pPr>
    </w:p>
    <w:p w:rsidR="00A6075B" w:rsidRPr="005C2A78" w:rsidRDefault="00A6075B" w:rsidP="00FF5856">
      <w:pPr>
        <w:spacing w:after="0" w:line="240" w:lineRule="auto"/>
        <w:ind w:left="720"/>
        <w:jc w:val="both"/>
        <w:rPr>
          <w:rFonts w:eastAsia="Times New Roman" w:cs="Times New Roman"/>
          <w:szCs w:val="24"/>
        </w:rPr>
      </w:pPr>
      <w:r>
        <w:rPr>
          <w:rFonts w:eastAsia="Times New Roman" w:cs="Times New Roman"/>
          <w:szCs w:val="24"/>
        </w:rPr>
        <w:t xml:space="preserve">Sec. 341.064. SWIMMING POOLS, ARTIFICIAL SWIMMING LAGOONS, AND BATHHOUSES. </w:t>
      </w:r>
    </w:p>
    <w:p w:rsidR="00A6075B" w:rsidRPr="005C2A78" w:rsidRDefault="00A6075B" w:rsidP="000F1DF9">
      <w:pPr>
        <w:spacing w:after="0" w:line="240" w:lineRule="auto"/>
        <w:jc w:val="both"/>
        <w:rPr>
          <w:rFonts w:eastAsia="Times New Roman" w:cs="Times New Roman"/>
          <w:szCs w:val="24"/>
        </w:rPr>
      </w:pPr>
    </w:p>
    <w:p w:rsidR="00A6075B" w:rsidRDefault="00A6075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341.064(a), (b), (c), (e), (f), (g), (i), (j), (k), (l-1), (m), (n), and (o), Health and Safety Code, as follows:</w:t>
      </w:r>
    </w:p>
    <w:p w:rsidR="00A6075B" w:rsidRDefault="00A6075B" w:rsidP="000F1DF9">
      <w:pPr>
        <w:spacing w:after="0" w:line="240" w:lineRule="auto"/>
        <w:jc w:val="both"/>
        <w:rPr>
          <w:rFonts w:eastAsia="Times New Roman" w:cs="Times New Roman"/>
          <w:szCs w:val="24"/>
        </w:rPr>
      </w:pPr>
    </w:p>
    <w:p w:rsidR="00A6075B" w:rsidRDefault="00A6075B" w:rsidP="00FF5856">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Requires an owner, manager, operator, or other attendant in charge of a public swimming pool or an artificial swimming lagoon to maintain the public swimming pool or artificial swimming lagoon in a sanitary condition, rather than an owner, manager, operator, or other attendant in charge of a public swimming pool to maintain the pool in a sanitary condition. </w:t>
      </w:r>
    </w:p>
    <w:p w:rsidR="00A6075B" w:rsidRDefault="00A6075B" w:rsidP="00FF5856">
      <w:pPr>
        <w:pStyle w:val="ListParagraph"/>
        <w:tabs>
          <w:tab w:val="left" w:pos="1080"/>
        </w:tabs>
        <w:spacing w:after="0" w:line="240" w:lineRule="auto"/>
        <w:jc w:val="both"/>
        <w:rPr>
          <w:rFonts w:eastAsia="Times New Roman" w:cs="Times New Roman"/>
          <w:szCs w:val="24"/>
        </w:rPr>
      </w:pPr>
    </w:p>
    <w:p w:rsidR="00A6075B" w:rsidRDefault="00A6075B" w:rsidP="00FF5856">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Prohibits the bacterial content of the water in a public swimming pool or in an artificial swimming lagoon from exceeding the safe limits prescribed by Department of State Health Services (DSHS) standards. Makes conforming changes. </w:t>
      </w:r>
    </w:p>
    <w:p w:rsidR="00A6075B" w:rsidRPr="00FF5856" w:rsidRDefault="00A6075B" w:rsidP="00FF5856">
      <w:pPr>
        <w:pStyle w:val="ListParagraph"/>
        <w:tabs>
          <w:tab w:val="left" w:pos="1080"/>
        </w:tabs>
        <w:rPr>
          <w:rFonts w:eastAsia="Times New Roman" w:cs="Times New Roman"/>
          <w:szCs w:val="24"/>
        </w:rPr>
      </w:pPr>
    </w:p>
    <w:p w:rsidR="00A6075B" w:rsidRDefault="00A6075B" w:rsidP="00FF5856">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Provides that water in a public swimming pool or in an artificial swimming lagoon, rather than water in a swimming pool open to the public, may not show an acid reaction to a standard pH test. </w:t>
      </w:r>
    </w:p>
    <w:p w:rsidR="00A6075B" w:rsidRPr="00FF5856" w:rsidRDefault="00A6075B" w:rsidP="00FF5856">
      <w:pPr>
        <w:pStyle w:val="ListParagraph"/>
        <w:rPr>
          <w:rFonts w:eastAsia="Times New Roman" w:cs="Times New Roman"/>
          <w:szCs w:val="24"/>
        </w:rPr>
      </w:pPr>
    </w:p>
    <w:p w:rsidR="00A6075B" w:rsidRDefault="00A6075B" w:rsidP="00FF5856">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Makes a conforming change. </w:t>
      </w:r>
    </w:p>
    <w:p w:rsidR="00A6075B" w:rsidRDefault="00A6075B" w:rsidP="008A2900">
      <w:pPr>
        <w:pStyle w:val="ListParagraph"/>
        <w:spacing w:after="0" w:line="240" w:lineRule="auto"/>
        <w:ind w:left="1080"/>
        <w:jc w:val="both"/>
        <w:rPr>
          <w:rFonts w:eastAsia="Times New Roman" w:cs="Times New Roman"/>
          <w:szCs w:val="24"/>
        </w:rPr>
      </w:pPr>
    </w:p>
    <w:p w:rsidR="00A6075B" w:rsidRDefault="00A6075B" w:rsidP="00354880">
      <w:pPr>
        <w:pStyle w:val="ListParagraph"/>
        <w:numPr>
          <w:ilvl w:val="0"/>
          <w:numId w:val="2"/>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Excludes from a public swimming pool and from an artificial swimming lagoon a person known to be or suspected of being infected with a transmissible condition of a communicable disease.</w:t>
      </w:r>
    </w:p>
    <w:p w:rsidR="00A6075B" w:rsidRPr="007003CE" w:rsidRDefault="00A6075B" w:rsidP="007003CE">
      <w:pPr>
        <w:spacing w:after="0" w:line="240" w:lineRule="auto"/>
        <w:jc w:val="both"/>
        <w:rPr>
          <w:rFonts w:eastAsia="Times New Roman" w:cs="Times New Roman"/>
          <w:szCs w:val="24"/>
        </w:rPr>
      </w:pPr>
    </w:p>
    <w:p w:rsidR="00A6075B" w:rsidRDefault="00A6075B" w:rsidP="007003CE">
      <w:pPr>
        <w:pStyle w:val="ListParagraph"/>
        <w:numPr>
          <w:ilvl w:val="0"/>
          <w:numId w:val="5"/>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Requires that the construction after September 4, 1945, of a public swimming pool or the construction after September 1, 2017, of an artificial swimming lagoon conform to good public health engineering practices, rather than requiring that the construction after September 4, 1945, of a public swimming pool conform to good public health engineering practices. Makes a conforming change.</w:t>
      </w:r>
    </w:p>
    <w:p w:rsidR="00A6075B" w:rsidRPr="00FF5856" w:rsidRDefault="00A6075B" w:rsidP="00FF5856">
      <w:pPr>
        <w:pStyle w:val="ListParagraph"/>
        <w:rPr>
          <w:rFonts w:eastAsia="Times New Roman" w:cs="Times New Roman"/>
          <w:szCs w:val="24"/>
        </w:rPr>
      </w:pPr>
    </w:p>
    <w:p w:rsidR="00A6075B" w:rsidRPr="007003CE" w:rsidRDefault="00A6075B" w:rsidP="007003CE">
      <w:pPr>
        <w:pStyle w:val="ListParagraph"/>
        <w:numPr>
          <w:ilvl w:val="0"/>
          <w:numId w:val="3"/>
        </w:numPr>
        <w:spacing w:after="0" w:line="240" w:lineRule="auto"/>
        <w:jc w:val="both"/>
        <w:rPr>
          <w:rFonts w:eastAsia="Times New Roman" w:cs="Times New Roman"/>
          <w:szCs w:val="24"/>
        </w:rPr>
      </w:pPr>
      <w:r w:rsidRPr="007003CE">
        <w:rPr>
          <w:rFonts w:eastAsia="Times New Roman" w:cs="Times New Roman"/>
          <w:szCs w:val="24"/>
        </w:rPr>
        <w:t>through (k) Makes conforming changes</w:t>
      </w:r>
      <w:r>
        <w:rPr>
          <w:rFonts w:eastAsia="Times New Roman" w:cs="Times New Roman"/>
          <w:szCs w:val="24"/>
        </w:rPr>
        <w:t>.</w:t>
      </w:r>
      <w:r w:rsidRPr="007003CE">
        <w:rPr>
          <w:rFonts w:eastAsia="Times New Roman" w:cs="Times New Roman"/>
          <w:szCs w:val="24"/>
        </w:rPr>
        <w:t xml:space="preserve"> </w:t>
      </w:r>
    </w:p>
    <w:p w:rsidR="00A6075B" w:rsidRDefault="00A6075B" w:rsidP="00FF5856">
      <w:pPr>
        <w:spacing w:after="0" w:line="240" w:lineRule="auto"/>
        <w:jc w:val="both"/>
        <w:rPr>
          <w:rFonts w:eastAsia="Times New Roman" w:cs="Times New Roman"/>
          <w:szCs w:val="24"/>
        </w:rPr>
      </w:pPr>
    </w:p>
    <w:p w:rsidR="00A6075B" w:rsidRDefault="00A6075B" w:rsidP="00FF5856">
      <w:pPr>
        <w:spacing w:after="0" w:line="240" w:lineRule="auto"/>
        <w:ind w:left="720"/>
        <w:jc w:val="both"/>
        <w:rPr>
          <w:rFonts w:eastAsia="Times New Roman" w:cs="Times New Roman"/>
          <w:szCs w:val="24"/>
        </w:rPr>
      </w:pPr>
      <w:r>
        <w:rPr>
          <w:rFonts w:eastAsia="Times New Roman" w:cs="Times New Roman"/>
          <w:szCs w:val="24"/>
        </w:rPr>
        <w:t xml:space="preserve">(l-1) Makes a conforming change. </w:t>
      </w:r>
    </w:p>
    <w:p w:rsidR="00A6075B" w:rsidRDefault="00A6075B" w:rsidP="00FF5856">
      <w:pPr>
        <w:spacing w:after="0" w:line="240" w:lineRule="auto"/>
        <w:ind w:left="720"/>
        <w:jc w:val="both"/>
        <w:rPr>
          <w:rFonts w:eastAsia="Times New Roman" w:cs="Times New Roman"/>
          <w:szCs w:val="24"/>
        </w:rPr>
      </w:pPr>
    </w:p>
    <w:p w:rsidR="00A6075B" w:rsidRDefault="00A6075B" w:rsidP="00FF5856">
      <w:pPr>
        <w:spacing w:after="0" w:line="240" w:lineRule="auto"/>
        <w:ind w:left="720"/>
        <w:jc w:val="both"/>
        <w:rPr>
          <w:rFonts w:eastAsia="Times New Roman" w:cs="Times New Roman"/>
          <w:szCs w:val="24"/>
        </w:rPr>
      </w:pPr>
      <w:r>
        <w:rPr>
          <w:rFonts w:eastAsia="Times New Roman" w:cs="Times New Roman"/>
          <w:szCs w:val="24"/>
        </w:rPr>
        <w:t>(m) Provides that in this section:</w:t>
      </w:r>
    </w:p>
    <w:p w:rsidR="00A6075B" w:rsidRDefault="00A6075B" w:rsidP="00FF5856">
      <w:pPr>
        <w:spacing w:after="0" w:line="240" w:lineRule="auto"/>
        <w:ind w:left="720"/>
        <w:jc w:val="both"/>
        <w:rPr>
          <w:rFonts w:eastAsia="Times New Roman" w:cs="Times New Roman"/>
          <w:szCs w:val="24"/>
        </w:rPr>
      </w:pPr>
    </w:p>
    <w:p w:rsidR="00A6075B" w:rsidRDefault="00A6075B" w:rsidP="00FF5856">
      <w:pPr>
        <w:pStyle w:val="ListParagraph"/>
        <w:numPr>
          <w:ilvl w:val="0"/>
          <w:numId w:val="4"/>
        </w:numPr>
        <w:spacing w:after="0" w:line="240" w:lineRule="auto"/>
        <w:jc w:val="both"/>
        <w:rPr>
          <w:rFonts w:eastAsia="Times New Roman" w:cs="Times New Roman"/>
          <w:szCs w:val="24"/>
        </w:rPr>
      </w:pPr>
      <w:r>
        <w:rPr>
          <w:rFonts w:eastAsia="Times New Roman" w:cs="Times New Roman"/>
          <w:szCs w:val="24"/>
        </w:rPr>
        <w:t>Defines "artificial swimming lagoon."</w:t>
      </w:r>
    </w:p>
    <w:p w:rsidR="00A6075B" w:rsidRDefault="00A6075B" w:rsidP="00FF5856">
      <w:pPr>
        <w:pStyle w:val="ListParagraph"/>
        <w:spacing w:after="0" w:line="240" w:lineRule="auto"/>
        <w:ind w:left="1800"/>
        <w:jc w:val="both"/>
        <w:rPr>
          <w:rFonts w:eastAsia="Times New Roman" w:cs="Times New Roman"/>
          <w:szCs w:val="24"/>
        </w:rPr>
      </w:pPr>
    </w:p>
    <w:p w:rsidR="00A6075B" w:rsidRDefault="00A6075B" w:rsidP="00354880">
      <w:pPr>
        <w:pStyle w:val="ListParagraph"/>
        <w:numPr>
          <w:ilvl w:val="0"/>
          <w:numId w:val="4"/>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Creates this subdivision from existing text and redefines "public swimming pool." Provides that the term does not include an artificial swimming lagoon.</w:t>
      </w:r>
    </w:p>
    <w:p w:rsidR="00A6075B" w:rsidRDefault="00A6075B" w:rsidP="00FF5856">
      <w:pPr>
        <w:spacing w:after="0" w:line="240" w:lineRule="auto"/>
        <w:jc w:val="both"/>
        <w:rPr>
          <w:rFonts w:eastAsia="Times New Roman" w:cs="Times New Roman"/>
          <w:szCs w:val="24"/>
        </w:rPr>
      </w:pPr>
    </w:p>
    <w:p w:rsidR="00A6075B" w:rsidRPr="00FF5856" w:rsidRDefault="00A6075B" w:rsidP="00FF5856">
      <w:pPr>
        <w:spacing w:after="0" w:line="240" w:lineRule="auto"/>
        <w:ind w:left="720"/>
        <w:jc w:val="both"/>
        <w:rPr>
          <w:rFonts w:eastAsia="Times New Roman" w:cs="Times New Roman"/>
          <w:szCs w:val="24"/>
        </w:rPr>
      </w:pPr>
      <w:r>
        <w:rPr>
          <w:rFonts w:eastAsia="Times New Roman" w:cs="Times New Roman"/>
          <w:szCs w:val="24"/>
        </w:rPr>
        <w:t>(n) and (o) Makes conforming changes.</w:t>
      </w:r>
    </w:p>
    <w:p w:rsidR="00A6075B" w:rsidRPr="005C2A78" w:rsidRDefault="00A6075B" w:rsidP="000F1DF9">
      <w:pPr>
        <w:spacing w:after="0" w:line="240" w:lineRule="auto"/>
        <w:jc w:val="both"/>
        <w:rPr>
          <w:rFonts w:eastAsia="Times New Roman" w:cs="Times New Roman"/>
          <w:szCs w:val="24"/>
        </w:rPr>
      </w:pPr>
    </w:p>
    <w:p w:rsidR="00A6075B" w:rsidRPr="005C2A78" w:rsidRDefault="00A6075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341.0645(a), Health and Safety Code, to require an owner, manager, operator, or other attendant in charge of a public swimming pool as defined by Section 341.064, wading pool, baby pool, hot tub, in-ground spa, water park, spray fountain, or other artificial body of water typically used for recreational swimming, bathing, or play to comply with adopted pool safety standards.</w:t>
      </w:r>
    </w:p>
    <w:p w:rsidR="00A6075B" w:rsidRPr="006529C4" w:rsidRDefault="00A6075B" w:rsidP="00774EC7">
      <w:pPr>
        <w:spacing w:after="0" w:line="240" w:lineRule="auto"/>
        <w:jc w:val="both"/>
        <w:rPr>
          <w:rFonts w:cs="Times New Roman"/>
          <w:szCs w:val="24"/>
        </w:rPr>
      </w:pPr>
    </w:p>
    <w:p w:rsidR="00A6075B" w:rsidRDefault="00A6075B" w:rsidP="00774EC7">
      <w:pPr>
        <w:spacing w:after="0" w:line="240" w:lineRule="auto"/>
        <w:jc w:val="both"/>
      </w:pPr>
      <w:r>
        <w:t xml:space="preserve">SECTION 4. Amends Section 481.134(a), Health and Safety Code, by adding Subdivision (4-a) to define "public swimming pool." </w:t>
      </w:r>
    </w:p>
    <w:p w:rsidR="00A6075B" w:rsidRDefault="00A6075B" w:rsidP="00774EC7">
      <w:pPr>
        <w:spacing w:after="0" w:line="240" w:lineRule="auto"/>
        <w:jc w:val="both"/>
      </w:pPr>
    </w:p>
    <w:p w:rsidR="00A6075B" w:rsidRDefault="00A6075B" w:rsidP="00774EC7">
      <w:pPr>
        <w:spacing w:after="0" w:line="240" w:lineRule="auto"/>
        <w:jc w:val="both"/>
      </w:pPr>
      <w:r>
        <w:t xml:space="preserve">SECTION 5. Requires the executive commissioner of the Health and Human Services Commission (HHSC), as soon as practicable after the effective date of this Act, to adopt rules necessary to implement the changes in law made by this Act. </w:t>
      </w:r>
    </w:p>
    <w:p w:rsidR="00A6075B" w:rsidRDefault="00A6075B" w:rsidP="00774EC7">
      <w:pPr>
        <w:spacing w:after="0" w:line="240" w:lineRule="auto"/>
        <w:jc w:val="both"/>
      </w:pPr>
    </w:p>
    <w:p w:rsidR="00A6075B" w:rsidRDefault="00A6075B" w:rsidP="00774EC7">
      <w:pPr>
        <w:spacing w:after="0" w:line="240" w:lineRule="auto"/>
        <w:jc w:val="both"/>
      </w:pPr>
      <w:r>
        <w:t>SECTION 6. Makes application of this Act prospective.</w:t>
      </w:r>
    </w:p>
    <w:p w:rsidR="00A6075B" w:rsidRDefault="00A6075B" w:rsidP="00774EC7">
      <w:pPr>
        <w:spacing w:after="0" w:line="240" w:lineRule="auto"/>
        <w:jc w:val="both"/>
      </w:pPr>
    </w:p>
    <w:p w:rsidR="00A6075B" w:rsidRPr="006529C4" w:rsidRDefault="00A6075B" w:rsidP="00774EC7">
      <w:pPr>
        <w:spacing w:after="0" w:line="240" w:lineRule="auto"/>
        <w:jc w:val="both"/>
      </w:pPr>
      <w:r>
        <w:t xml:space="preserve">SECTION 7. Effective date: September 1, 2017. </w:t>
      </w:r>
    </w:p>
    <w:sectPr w:rsidR="00A6075B"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6D" w:rsidRDefault="007F6E6D" w:rsidP="000F1DF9">
      <w:pPr>
        <w:spacing w:after="0" w:line="240" w:lineRule="auto"/>
      </w:pPr>
      <w:r>
        <w:separator/>
      </w:r>
    </w:p>
  </w:endnote>
  <w:endnote w:type="continuationSeparator" w:id="0">
    <w:p w:rsidR="007F6E6D" w:rsidRDefault="007F6E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6E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075B">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075B">
                <w:rPr>
                  <w:sz w:val="20"/>
                  <w:szCs w:val="20"/>
                </w:rPr>
                <w:t>S.B. 733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075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6E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07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07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6D" w:rsidRDefault="007F6E6D" w:rsidP="000F1DF9">
      <w:pPr>
        <w:spacing w:after="0" w:line="240" w:lineRule="auto"/>
      </w:pPr>
      <w:r>
        <w:separator/>
      </w:r>
    </w:p>
  </w:footnote>
  <w:footnote w:type="continuationSeparator" w:id="0">
    <w:p w:rsidR="007F6E6D" w:rsidRDefault="007F6E6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2646"/>
    <w:multiLevelType w:val="hybridMultilevel"/>
    <w:tmpl w:val="1C78A610"/>
    <w:lvl w:ilvl="0" w:tplc="E92E38BE">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96806"/>
    <w:multiLevelType w:val="hybridMultilevel"/>
    <w:tmpl w:val="F3E64FB2"/>
    <w:lvl w:ilvl="0" w:tplc="6386A862">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50A71"/>
    <w:multiLevelType w:val="hybridMultilevel"/>
    <w:tmpl w:val="9A4019FE"/>
    <w:lvl w:ilvl="0" w:tplc="A5F63E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72B6009"/>
    <w:multiLevelType w:val="hybridMultilevel"/>
    <w:tmpl w:val="1556CFEA"/>
    <w:lvl w:ilvl="0" w:tplc="26FA8D0C">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B6542"/>
    <w:multiLevelType w:val="hybridMultilevel"/>
    <w:tmpl w:val="A6C0C5F4"/>
    <w:lvl w:ilvl="0" w:tplc="B1849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6E6D"/>
    <w:rsid w:val="00833061"/>
    <w:rsid w:val="008A6859"/>
    <w:rsid w:val="0093341F"/>
    <w:rsid w:val="00986E9F"/>
    <w:rsid w:val="00A6075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A6075B"/>
    <w:pPr>
      <w:ind w:left="720"/>
      <w:contextualSpacing/>
    </w:pPr>
  </w:style>
  <w:style w:type="paragraph" w:styleId="NormalWeb">
    <w:name w:val="Normal (Web)"/>
    <w:basedOn w:val="Normal"/>
    <w:uiPriority w:val="99"/>
    <w:semiHidden/>
    <w:unhideWhenUsed/>
    <w:rsid w:val="00A6075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A6075B"/>
    <w:pPr>
      <w:ind w:left="720"/>
      <w:contextualSpacing/>
    </w:pPr>
  </w:style>
  <w:style w:type="paragraph" w:styleId="NormalWeb">
    <w:name w:val="Normal (Web)"/>
    <w:basedOn w:val="Normal"/>
    <w:uiPriority w:val="99"/>
    <w:semiHidden/>
    <w:unhideWhenUsed/>
    <w:rsid w:val="00A607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1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3DF6" w:rsidP="00963D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97852574FD4D599CB8DB5A0C927774"/>
        <w:category>
          <w:name w:val="General"/>
          <w:gallery w:val="placeholder"/>
        </w:category>
        <w:types>
          <w:type w:val="bbPlcHdr"/>
        </w:types>
        <w:behaviors>
          <w:behavior w:val="content"/>
        </w:behaviors>
        <w:guid w:val="{52CC741D-89BF-40DB-9414-DC2E44E71BB4}"/>
      </w:docPartPr>
      <w:docPartBody>
        <w:p w:rsidR="00000000" w:rsidRDefault="00494E13"/>
      </w:docPartBody>
    </w:docPart>
    <w:docPart>
      <w:docPartPr>
        <w:name w:val="72C20AE898DD418790D3DC5F7E1CA32F"/>
        <w:category>
          <w:name w:val="General"/>
          <w:gallery w:val="placeholder"/>
        </w:category>
        <w:types>
          <w:type w:val="bbPlcHdr"/>
        </w:types>
        <w:behaviors>
          <w:behavior w:val="content"/>
        </w:behaviors>
        <w:guid w:val="{F0B0B227-4D83-4B75-9E4F-19DF04B47DC3}"/>
      </w:docPartPr>
      <w:docPartBody>
        <w:p w:rsidR="00000000" w:rsidRDefault="00494E13"/>
      </w:docPartBody>
    </w:docPart>
    <w:docPart>
      <w:docPartPr>
        <w:name w:val="32281020AA9B4279AF588A91BBEFCA59"/>
        <w:category>
          <w:name w:val="General"/>
          <w:gallery w:val="placeholder"/>
        </w:category>
        <w:types>
          <w:type w:val="bbPlcHdr"/>
        </w:types>
        <w:behaviors>
          <w:behavior w:val="content"/>
        </w:behaviors>
        <w:guid w:val="{78DDD6E6-16D0-4E19-856A-3CD65ACA7966}"/>
      </w:docPartPr>
      <w:docPartBody>
        <w:p w:rsidR="00000000" w:rsidRDefault="00494E13"/>
      </w:docPartBody>
    </w:docPart>
    <w:docPart>
      <w:docPartPr>
        <w:name w:val="D7D96944A30447CBAC439CF965247987"/>
        <w:category>
          <w:name w:val="General"/>
          <w:gallery w:val="placeholder"/>
        </w:category>
        <w:types>
          <w:type w:val="bbPlcHdr"/>
        </w:types>
        <w:behaviors>
          <w:behavior w:val="content"/>
        </w:behaviors>
        <w:guid w:val="{DE170B05-3C62-4048-AF5A-3037892ACF51}"/>
      </w:docPartPr>
      <w:docPartBody>
        <w:p w:rsidR="00000000" w:rsidRDefault="00494E13"/>
      </w:docPartBody>
    </w:docPart>
    <w:docPart>
      <w:docPartPr>
        <w:name w:val="711BC86C849542E3866CE592248C8137"/>
        <w:category>
          <w:name w:val="General"/>
          <w:gallery w:val="placeholder"/>
        </w:category>
        <w:types>
          <w:type w:val="bbPlcHdr"/>
        </w:types>
        <w:behaviors>
          <w:behavior w:val="content"/>
        </w:behaviors>
        <w:guid w:val="{06C4AB46-B5D9-43C2-B590-8FCC8C5F19D0}"/>
      </w:docPartPr>
      <w:docPartBody>
        <w:p w:rsidR="00000000" w:rsidRDefault="00494E13"/>
      </w:docPartBody>
    </w:docPart>
    <w:docPart>
      <w:docPartPr>
        <w:name w:val="C4E4DEA5024C4F3689F9FB6C516C4244"/>
        <w:category>
          <w:name w:val="General"/>
          <w:gallery w:val="placeholder"/>
        </w:category>
        <w:types>
          <w:type w:val="bbPlcHdr"/>
        </w:types>
        <w:behaviors>
          <w:behavior w:val="content"/>
        </w:behaviors>
        <w:guid w:val="{383D4E1D-EC10-412A-8BD5-9CCB87E04D4E}"/>
      </w:docPartPr>
      <w:docPartBody>
        <w:p w:rsidR="00000000" w:rsidRDefault="00494E13"/>
      </w:docPartBody>
    </w:docPart>
    <w:docPart>
      <w:docPartPr>
        <w:name w:val="652F9E87F2FC4F4290A34A0659DD728C"/>
        <w:category>
          <w:name w:val="General"/>
          <w:gallery w:val="placeholder"/>
        </w:category>
        <w:types>
          <w:type w:val="bbPlcHdr"/>
        </w:types>
        <w:behaviors>
          <w:behavior w:val="content"/>
        </w:behaviors>
        <w:guid w:val="{E1A7A5EB-70AC-42A9-8013-9BE467A08014}"/>
      </w:docPartPr>
      <w:docPartBody>
        <w:p w:rsidR="00000000" w:rsidRDefault="00494E13"/>
      </w:docPartBody>
    </w:docPart>
    <w:docPart>
      <w:docPartPr>
        <w:name w:val="5E94356A14CA480DB15AE79BB99EC730"/>
        <w:category>
          <w:name w:val="General"/>
          <w:gallery w:val="placeholder"/>
        </w:category>
        <w:types>
          <w:type w:val="bbPlcHdr"/>
        </w:types>
        <w:behaviors>
          <w:behavior w:val="content"/>
        </w:behaviors>
        <w:guid w:val="{98A490C7-379B-4563-9133-101FD6E32965}"/>
      </w:docPartPr>
      <w:docPartBody>
        <w:p w:rsidR="00000000" w:rsidRDefault="00494E13"/>
      </w:docPartBody>
    </w:docPart>
    <w:docPart>
      <w:docPartPr>
        <w:name w:val="19E0535EE341423E94C02E94D56FDF7C"/>
        <w:category>
          <w:name w:val="General"/>
          <w:gallery w:val="placeholder"/>
        </w:category>
        <w:types>
          <w:type w:val="bbPlcHdr"/>
        </w:types>
        <w:behaviors>
          <w:behavior w:val="content"/>
        </w:behaviors>
        <w:guid w:val="{130B2C82-D72E-43B5-A9D3-C22E4B4F4B1D}"/>
      </w:docPartPr>
      <w:docPartBody>
        <w:p w:rsidR="00000000" w:rsidRDefault="00963DF6" w:rsidP="00963DF6">
          <w:pPr>
            <w:pStyle w:val="19E0535EE341423E94C02E94D56FDF7C"/>
          </w:pPr>
          <w:r w:rsidRPr="00A30DD1">
            <w:rPr>
              <w:rStyle w:val="PlaceholderText"/>
            </w:rPr>
            <w:t>Click here to enter a date.</w:t>
          </w:r>
        </w:p>
      </w:docPartBody>
    </w:docPart>
    <w:docPart>
      <w:docPartPr>
        <w:name w:val="ED3DDB6576A44C5BADAE506F22A4896B"/>
        <w:category>
          <w:name w:val="General"/>
          <w:gallery w:val="placeholder"/>
        </w:category>
        <w:types>
          <w:type w:val="bbPlcHdr"/>
        </w:types>
        <w:behaviors>
          <w:behavior w:val="content"/>
        </w:behaviors>
        <w:guid w:val="{996E4E1B-6C8A-491E-8DCC-371768B2C59F}"/>
      </w:docPartPr>
      <w:docPartBody>
        <w:p w:rsidR="00000000" w:rsidRDefault="00494E13"/>
      </w:docPartBody>
    </w:docPart>
    <w:docPart>
      <w:docPartPr>
        <w:name w:val="1DF352669D8448F2B833659DBCA7DCE4"/>
        <w:category>
          <w:name w:val="General"/>
          <w:gallery w:val="placeholder"/>
        </w:category>
        <w:types>
          <w:type w:val="bbPlcHdr"/>
        </w:types>
        <w:behaviors>
          <w:behavior w:val="content"/>
        </w:behaviors>
        <w:guid w:val="{3AFD60D5-959C-44E7-AB25-5930705A300B}"/>
      </w:docPartPr>
      <w:docPartBody>
        <w:p w:rsidR="00000000" w:rsidRDefault="00494E13"/>
      </w:docPartBody>
    </w:docPart>
    <w:docPart>
      <w:docPartPr>
        <w:name w:val="8FBE712C97E446ADA4BD1925CB7F48D8"/>
        <w:category>
          <w:name w:val="General"/>
          <w:gallery w:val="placeholder"/>
        </w:category>
        <w:types>
          <w:type w:val="bbPlcHdr"/>
        </w:types>
        <w:behaviors>
          <w:behavior w:val="content"/>
        </w:behaviors>
        <w:guid w:val="{709E8403-9C5F-4708-BF6A-22B0BC1ADB7B}"/>
      </w:docPartPr>
      <w:docPartBody>
        <w:p w:rsidR="00000000" w:rsidRDefault="00963DF6" w:rsidP="00963DF6">
          <w:pPr>
            <w:pStyle w:val="8FBE712C97E446ADA4BD1925CB7F48D8"/>
          </w:pPr>
          <w:r>
            <w:rPr>
              <w:rFonts w:eastAsia="Times New Roman" w:cs="Times New Roman"/>
              <w:bCs/>
              <w:szCs w:val="24"/>
            </w:rPr>
            <w:t xml:space="preserve"> </w:t>
          </w:r>
        </w:p>
      </w:docPartBody>
    </w:docPart>
    <w:docPart>
      <w:docPartPr>
        <w:name w:val="249D2741DB5D4FAE93356BC9311FB4B0"/>
        <w:category>
          <w:name w:val="General"/>
          <w:gallery w:val="placeholder"/>
        </w:category>
        <w:types>
          <w:type w:val="bbPlcHdr"/>
        </w:types>
        <w:behaviors>
          <w:behavior w:val="content"/>
        </w:behaviors>
        <w:guid w:val="{225DD8F6-F039-494B-BE15-F40EDBC9CA73}"/>
      </w:docPartPr>
      <w:docPartBody>
        <w:p w:rsidR="00000000" w:rsidRDefault="00494E13"/>
      </w:docPartBody>
    </w:docPart>
    <w:docPart>
      <w:docPartPr>
        <w:name w:val="D89FE366868E48DE97A866DA20398A53"/>
        <w:category>
          <w:name w:val="General"/>
          <w:gallery w:val="placeholder"/>
        </w:category>
        <w:types>
          <w:type w:val="bbPlcHdr"/>
        </w:types>
        <w:behaviors>
          <w:behavior w:val="content"/>
        </w:behaviors>
        <w:guid w:val="{14F3EE06-C5ED-42F7-8E03-F048FA820C1D}"/>
      </w:docPartPr>
      <w:docPartBody>
        <w:p w:rsidR="00000000" w:rsidRDefault="00494E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4E13"/>
    <w:rsid w:val="00576003"/>
    <w:rsid w:val="005B408E"/>
    <w:rsid w:val="005D31F2"/>
    <w:rsid w:val="00635291"/>
    <w:rsid w:val="006959CC"/>
    <w:rsid w:val="00696675"/>
    <w:rsid w:val="006B0016"/>
    <w:rsid w:val="008C55F7"/>
    <w:rsid w:val="0090598B"/>
    <w:rsid w:val="00963DF6"/>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D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3DF6"/>
    <w:rPr>
      <w:rFonts w:ascii="Times New Roman" w:hAnsi="Times New Roman"/>
      <w:sz w:val="24"/>
    </w:rPr>
  </w:style>
  <w:style w:type="paragraph" w:customStyle="1" w:styleId="487D89B4F8B34DB4967D41FE18F7F88D7">
    <w:name w:val="487D89B4F8B34DB4967D41FE18F7F88D7"/>
    <w:rsid w:val="00963DF6"/>
    <w:rPr>
      <w:rFonts w:ascii="Times New Roman" w:hAnsi="Times New Roman"/>
      <w:sz w:val="24"/>
    </w:rPr>
  </w:style>
  <w:style w:type="paragraph" w:customStyle="1" w:styleId="AE2570ED5D764CD7AF9686706F550F4620">
    <w:name w:val="AE2570ED5D764CD7AF9686706F550F4620"/>
    <w:rsid w:val="00963DF6"/>
    <w:pPr>
      <w:tabs>
        <w:tab w:val="center" w:pos="4680"/>
        <w:tab w:val="right" w:pos="9360"/>
      </w:tabs>
      <w:spacing w:after="0" w:line="240" w:lineRule="auto"/>
    </w:pPr>
    <w:rPr>
      <w:rFonts w:ascii="Times New Roman" w:hAnsi="Times New Roman"/>
      <w:sz w:val="24"/>
    </w:rPr>
  </w:style>
  <w:style w:type="paragraph" w:customStyle="1" w:styleId="19E0535EE341423E94C02E94D56FDF7C">
    <w:name w:val="19E0535EE341423E94C02E94D56FDF7C"/>
    <w:rsid w:val="00963DF6"/>
  </w:style>
  <w:style w:type="paragraph" w:customStyle="1" w:styleId="8FBE712C97E446ADA4BD1925CB7F48D8">
    <w:name w:val="8FBE712C97E446ADA4BD1925CB7F48D8"/>
    <w:rsid w:val="00963D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D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3DF6"/>
    <w:rPr>
      <w:rFonts w:ascii="Times New Roman" w:hAnsi="Times New Roman"/>
      <w:sz w:val="24"/>
    </w:rPr>
  </w:style>
  <w:style w:type="paragraph" w:customStyle="1" w:styleId="487D89B4F8B34DB4967D41FE18F7F88D7">
    <w:name w:val="487D89B4F8B34DB4967D41FE18F7F88D7"/>
    <w:rsid w:val="00963DF6"/>
    <w:rPr>
      <w:rFonts w:ascii="Times New Roman" w:hAnsi="Times New Roman"/>
      <w:sz w:val="24"/>
    </w:rPr>
  </w:style>
  <w:style w:type="paragraph" w:customStyle="1" w:styleId="AE2570ED5D764CD7AF9686706F550F4620">
    <w:name w:val="AE2570ED5D764CD7AF9686706F550F4620"/>
    <w:rsid w:val="00963DF6"/>
    <w:pPr>
      <w:tabs>
        <w:tab w:val="center" w:pos="4680"/>
        <w:tab w:val="right" w:pos="9360"/>
      </w:tabs>
      <w:spacing w:after="0" w:line="240" w:lineRule="auto"/>
    </w:pPr>
    <w:rPr>
      <w:rFonts w:ascii="Times New Roman" w:hAnsi="Times New Roman"/>
      <w:sz w:val="24"/>
    </w:rPr>
  </w:style>
  <w:style w:type="paragraph" w:customStyle="1" w:styleId="19E0535EE341423E94C02E94D56FDF7C">
    <w:name w:val="19E0535EE341423E94C02E94D56FDF7C"/>
    <w:rsid w:val="00963DF6"/>
  </w:style>
  <w:style w:type="paragraph" w:customStyle="1" w:styleId="8FBE712C97E446ADA4BD1925CB7F48D8">
    <w:name w:val="8FBE712C97E446ADA4BD1925CB7F48D8"/>
    <w:rsid w:val="00963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B5AB2B-D33E-4950-BA2C-23D02547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651</Words>
  <Characters>3712</Characters>
  <Application>Microsoft Office Word</Application>
  <DocSecurity>0</DocSecurity>
  <Lines>30</Lines>
  <Paragraphs>8</Paragraphs>
  <ScaleCrop>false</ScaleCrop>
  <Company>Texas Legislative Council</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2017-04-10T12:50:00Z</cp:lastPrinted>
  <dcterms:created xsi:type="dcterms:W3CDTF">2015-05-29T14:24:00Z</dcterms:created>
  <dcterms:modified xsi:type="dcterms:W3CDTF">2017-04-10T12:50:00Z</dcterms:modified>
</cp:coreProperties>
</file>

<file path=docProps/custom.xml><?xml version="1.0" encoding="utf-8"?>
<op:Properties xmlns:vt="http://schemas.openxmlformats.org/officeDocument/2006/docPropsVTypes" xmlns:op="http://schemas.openxmlformats.org/officeDocument/2006/custom-properties"/>
</file>