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44" w:rsidRDefault="0069474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91DF77CD1574476BCB77510503E215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94744" w:rsidRPr="00585C31" w:rsidRDefault="00694744" w:rsidP="000F1DF9">
      <w:pPr>
        <w:spacing w:after="0" w:line="240" w:lineRule="auto"/>
        <w:rPr>
          <w:rFonts w:cs="Times New Roman"/>
          <w:szCs w:val="24"/>
        </w:rPr>
      </w:pPr>
    </w:p>
    <w:p w:rsidR="00694744" w:rsidRPr="00585C31" w:rsidRDefault="0069474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94744" w:rsidTr="000F1DF9">
        <w:tc>
          <w:tcPr>
            <w:tcW w:w="2718" w:type="dxa"/>
          </w:tcPr>
          <w:p w:rsidR="00694744" w:rsidRPr="005C2A78" w:rsidRDefault="0069474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C218CAFB70A40CEA2F5B7AAAC0FF00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94744" w:rsidRPr="00FF6471" w:rsidRDefault="0069474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94928D2C4644CB5BFA00C3464560C5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824</w:t>
                </w:r>
              </w:sdtContent>
            </w:sdt>
          </w:p>
        </w:tc>
      </w:tr>
      <w:tr w:rsidR="0069474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95C55FE9FD4488B8A1AB1368B0DFF29"/>
            </w:placeholder>
          </w:sdtPr>
          <w:sdtContent>
            <w:tc>
              <w:tcPr>
                <w:tcW w:w="2718" w:type="dxa"/>
              </w:tcPr>
              <w:p w:rsidR="00694744" w:rsidRPr="000F1DF9" w:rsidRDefault="0069474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85R7347 CAE-F</w:t>
                </w:r>
              </w:p>
            </w:tc>
          </w:sdtContent>
        </w:sdt>
        <w:tc>
          <w:tcPr>
            <w:tcW w:w="6858" w:type="dxa"/>
          </w:tcPr>
          <w:p w:rsidR="00694744" w:rsidRPr="005C2A78" w:rsidRDefault="0069474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17CB4D5B7DA46FC989F6CB3C192242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3314B72A3294EEEBF3C70FE92DC30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Burton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E3D7EAA26274016B55C3F57FF308358"/>
                </w:placeholder>
                <w:showingPlcHdr/>
              </w:sdtPr>
              <w:sdtContent/>
            </w:sdt>
          </w:p>
        </w:tc>
      </w:tr>
      <w:tr w:rsidR="00694744" w:rsidTr="000F1DF9">
        <w:tc>
          <w:tcPr>
            <w:tcW w:w="2718" w:type="dxa"/>
          </w:tcPr>
          <w:p w:rsidR="00694744" w:rsidRPr="00BC7495" w:rsidRDefault="0069474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1458AF0900640A8A32B0AF029615F3C"/>
            </w:placeholder>
          </w:sdtPr>
          <w:sdtContent>
            <w:tc>
              <w:tcPr>
                <w:tcW w:w="6858" w:type="dxa"/>
              </w:tcPr>
              <w:p w:rsidR="00694744" w:rsidRPr="00FF6471" w:rsidRDefault="0069474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694744" w:rsidTr="000F1DF9">
        <w:tc>
          <w:tcPr>
            <w:tcW w:w="2718" w:type="dxa"/>
          </w:tcPr>
          <w:p w:rsidR="00694744" w:rsidRPr="00BC7495" w:rsidRDefault="0069474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A6206E15ACB4606B7A0A04F72B0D274"/>
            </w:placeholder>
            <w:date w:fullDate="2017-05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94744" w:rsidRPr="00FF6471" w:rsidRDefault="0069474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5/5/2017</w:t>
                </w:r>
              </w:p>
            </w:tc>
          </w:sdtContent>
        </w:sdt>
      </w:tr>
      <w:tr w:rsidR="00694744" w:rsidTr="000F1DF9">
        <w:tc>
          <w:tcPr>
            <w:tcW w:w="2718" w:type="dxa"/>
          </w:tcPr>
          <w:p w:rsidR="00694744" w:rsidRPr="00BC7495" w:rsidRDefault="0069474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DA902D5F35A4BDD980FF1873F4D1328"/>
            </w:placeholder>
          </w:sdtPr>
          <w:sdtContent>
            <w:tc>
              <w:tcPr>
                <w:tcW w:w="6858" w:type="dxa"/>
              </w:tcPr>
              <w:p w:rsidR="00694744" w:rsidRPr="00FF6471" w:rsidRDefault="0069474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94744" w:rsidRPr="00FF6471" w:rsidRDefault="00694744" w:rsidP="000F1DF9">
      <w:pPr>
        <w:spacing w:after="0" w:line="240" w:lineRule="auto"/>
        <w:rPr>
          <w:rFonts w:cs="Times New Roman"/>
          <w:szCs w:val="24"/>
        </w:rPr>
      </w:pPr>
    </w:p>
    <w:p w:rsidR="00694744" w:rsidRPr="00FF6471" w:rsidRDefault="00694744" w:rsidP="000F1DF9">
      <w:pPr>
        <w:spacing w:after="0" w:line="240" w:lineRule="auto"/>
        <w:rPr>
          <w:rFonts w:cs="Times New Roman"/>
          <w:szCs w:val="24"/>
        </w:rPr>
      </w:pPr>
    </w:p>
    <w:p w:rsidR="00694744" w:rsidRPr="00FF6471" w:rsidRDefault="0069474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520F73E78FC46CF90A45AF6460103AD"/>
        </w:placeholder>
      </w:sdtPr>
      <w:sdtContent>
        <w:p w:rsidR="00694744" w:rsidRDefault="0069474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06614BD9E194197B7FB03583245E68E"/>
        </w:placeholder>
      </w:sdtPr>
      <w:sdtContent>
        <w:p w:rsidR="00694744" w:rsidRDefault="00694744" w:rsidP="00694744">
          <w:pPr>
            <w:pStyle w:val="NormalWeb"/>
            <w:spacing w:before="0" w:beforeAutospacing="0" w:after="0" w:afterAutospacing="0"/>
            <w:jc w:val="both"/>
            <w:divId w:val="1076248140"/>
            <w:rPr>
              <w:rFonts w:eastAsia="Times New Roman"/>
              <w:bCs/>
            </w:rPr>
          </w:pPr>
        </w:p>
        <w:p w:rsidR="00694744" w:rsidRDefault="00694744" w:rsidP="00694744">
          <w:pPr>
            <w:pStyle w:val="NormalWeb"/>
            <w:spacing w:before="0" w:beforeAutospacing="0" w:after="0" w:afterAutospacing="0"/>
            <w:jc w:val="both"/>
            <w:divId w:val="1076248140"/>
            <w:rPr>
              <w:color w:val="000000"/>
            </w:rPr>
          </w:pPr>
          <w:r>
            <w:rPr>
              <w:color w:val="000000"/>
            </w:rPr>
            <w:t>Section 659.012 of the Texas</w:t>
          </w:r>
          <w:r w:rsidRPr="00377334">
            <w:rPr>
              <w:color w:val="000000"/>
            </w:rPr>
            <w:t xml:space="preserve"> Government Code governs salaries for judges serving in district courts</w:t>
          </w:r>
          <w:r>
            <w:rPr>
              <w:color w:val="000000"/>
            </w:rPr>
            <w:t>—</w:t>
          </w:r>
          <w:r w:rsidRPr="00377334">
            <w:rPr>
              <w:color w:val="000000"/>
            </w:rPr>
            <w:t>the trial courts of general jurisdiction in Texas. The maximum allowable salary for a district judge with combined state and county funds is $158,000. Typically, judges in large, urban counties bear a great deal of extrajudicial service duties to perform. Payment for these services count against the statuto</w:t>
          </w:r>
          <w:r>
            <w:rPr>
              <w:color w:val="000000"/>
            </w:rPr>
            <w:t>ry cap on judicial compensation—</w:t>
          </w:r>
          <w:r w:rsidRPr="00377334">
            <w:rPr>
              <w:color w:val="000000"/>
            </w:rPr>
            <w:t>meaning that no matter how many extrajudicial services these judges perform, they cannot earn more than the cap. This cap creates a disincentive for judges to perform extrajudicial services. Very populous Texas counties face difficulty in retaining quality district judges for the administration of justice and these vital extrajudicial services.</w:t>
          </w:r>
        </w:p>
        <w:p w:rsidR="00694744" w:rsidRPr="00377334" w:rsidRDefault="00694744" w:rsidP="00694744">
          <w:pPr>
            <w:pStyle w:val="NormalWeb"/>
            <w:spacing w:before="0" w:beforeAutospacing="0" w:after="0" w:afterAutospacing="0"/>
            <w:jc w:val="both"/>
            <w:divId w:val="1076248140"/>
            <w:rPr>
              <w:color w:val="000000"/>
            </w:rPr>
          </w:pPr>
        </w:p>
        <w:p w:rsidR="00694744" w:rsidRDefault="00694744" w:rsidP="00694744">
          <w:pPr>
            <w:pStyle w:val="NormalWeb"/>
            <w:spacing w:before="0" w:beforeAutospacing="0" w:after="0" w:afterAutospacing="0"/>
            <w:jc w:val="both"/>
            <w:divId w:val="1076248140"/>
            <w:rPr>
              <w:color w:val="000000"/>
            </w:rPr>
          </w:pPr>
          <w:r w:rsidRPr="00377334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37733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77334">
            <w:rPr>
              <w:color w:val="000000"/>
            </w:rPr>
            <w:t xml:space="preserve"> 824 amends Section 659.012 of the Texas Government Code</w:t>
          </w:r>
          <w:r>
            <w:rPr>
              <w:color w:val="000000"/>
            </w:rPr>
            <w:t xml:space="preserve"> to alter the district judge salary cap</w:t>
          </w:r>
          <w:r w:rsidRPr="00377334">
            <w:rPr>
              <w:color w:val="000000"/>
            </w:rPr>
            <w:t xml:space="preserve"> for district courts in counties with a population greater than 750,000, </w:t>
          </w:r>
          <w:r>
            <w:rPr>
              <w:color w:val="000000"/>
            </w:rPr>
            <w:t>by excluding</w:t>
          </w:r>
          <w:r w:rsidRPr="00377334">
            <w:rPr>
              <w:color w:val="000000"/>
            </w:rPr>
            <w:t xml:space="preserve"> compensation for extrajudicial services provided by a district judge.</w:t>
          </w:r>
        </w:p>
        <w:p w:rsidR="00694744" w:rsidRPr="00377334" w:rsidRDefault="00694744" w:rsidP="00694744">
          <w:pPr>
            <w:pStyle w:val="NormalWeb"/>
            <w:spacing w:before="0" w:beforeAutospacing="0" w:after="0" w:afterAutospacing="0"/>
            <w:jc w:val="both"/>
            <w:divId w:val="1076248140"/>
            <w:rPr>
              <w:color w:val="000000"/>
            </w:rPr>
          </w:pPr>
        </w:p>
        <w:p w:rsidR="00694744" w:rsidRPr="00377334" w:rsidRDefault="00694744" w:rsidP="00694744">
          <w:pPr>
            <w:pStyle w:val="NormalWeb"/>
            <w:spacing w:before="0" w:beforeAutospacing="0" w:after="0" w:afterAutospacing="0"/>
            <w:jc w:val="both"/>
            <w:divId w:val="1076248140"/>
            <w:rPr>
              <w:color w:val="000000"/>
            </w:rPr>
          </w:pPr>
          <w:r w:rsidRPr="00377334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37733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77334">
            <w:rPr>
              <w:color w:val="000000"/>
            </w:rPr>
            <w:t xml:space="preserve"> 824 would allow populous counties permissive authority to increase compensation of their district judges for extrajudicial services</w:t>
          </w:r>
          <w:r>
            <w:rPr>
              <w:color w:val="000000"/>
            </w:rPr>
            <w:t>,</w:t>
          </w:r>
          <w:r w:rsidRPr="00377334">
            <w:rPr>
              <w:color w:val="000000"/>
            </w:rPr>
            <w:t xml:space="preserve"> thereby allowing them to provide a greater amount of these services to their courts.</w:t>
          </w:r>
        </w:p>
        <w:p w:rsidR="00694744" w:rsidRPr="00D70925" w:rsidRDefault="00694744" w:rsidP="0069474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94744" w:rsidRDefault="0069474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compensation of certain district judges for performing extrajudicial services.</w:t>
      </w:r>
    </w:p>
    <w:p w:rsidR="00694744" w:rsidRPr="009549FF" w:rsidRDefault="0069474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4744" w:rsidRPr="005C2A78" w:rsidRDefault="0069474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22B6543BB0E4E74AD3AEA2C596352B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94744" w:rsidRPr="006529C4" w:rsidRDefault="0069474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94744" w:rsidRPr="006529C4" w:rsidRDefault="0069474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94744" w:rsidRPr="006529C4" w:rsidRDefault="0069474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94744" w:rsidRPr="005C2A78" w:rsidRDefault="0069474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E6D433F10054505AAE7B2B4EC2C2FE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94744" w:rsidRPr="005C2A78" w:rsidRDefault="0069474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4744" w:rsidRPr="005C2A78" w:rsidRDefault="00694744" w:rsidP="00E343D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659.012, Government Code, by adding Subsection (c), to provide that, for purposes of Subsection (a)(1) (relating to the annual salary of a district court judge), the combined salary of a district judge serving in a county with a population of 750,000 or more does not include compensation for performing extrajudicial services.</w:t>
      </w:r>
    </w:p>
    <w:p w:rsidR="00694744" w:rsidRPr="005C2A78" w:rsidRDefault="0069474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94744" w:rsidRPr="009549FF" w:rsidRDefault="00694744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694744" w:rsidRPr="009549F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36" w:rsidRDefault="00C43E36" w:rsidP="000F1DF9">
      <w:pPr>
        <w:spacing w:after="0" w:line="240" w:lineRule="auto"/>
      </w:pPr>
      <w:r>
        <w:separator/>
      </w:r>
    </w:p>
  </w:endnote>
  <w:endnote w:type="continuationSeparator" w:id="0">
    <w:p w:rsidR="00C43E36" w:rsidRDefault="00C43E3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43E3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94744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94744">
                <w:rPr>
                  <w:sz w:val="20"/>
                  <w:szCs w:val="20"/>
                </w:rPr>
                <w:t>S.B. 824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9474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43E3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9474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9474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36" w:rsidRDefault="00C43E36" w:rsidP="000F1DF9">
      <w:pPr>
        <w:spacing w:after="0" w:line="240" w:lineRule="auto"/>
      </w:pPr>
      <w:r>
        <w:separator/>
      </w:r>
    </w:p>
  </w:footnote>
  <w:footnote w:type="continuationSeparator" w:id="0">
    <w:p w:rsidR="00C43E36" w:rsidRDefault="00C43E3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9474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43E36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474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474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6440E" w:rsidP="0006440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91DF77CD1574476BCB77510503E2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574E-5E3D-4743-8728-2CA8AF7B2C2C}"/>
      </w:docPartPr>
      <w:docPartBody>
        <w:p w:rsidR="00000000" w:rsidRDefault="005930AE"/>
      </w:docPartBody>
    </w:docPart>
    <w:docPart>
      <w:docPartPr>
        <w:name w:val="3C218CAFB70A40CEA2F5B7AAAC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E0F7-448A-45D3-B283-80DD6A44FEB9}"/>
      </w:docPartPr>
      <w:docPartBody>
        <w:p w:rsidR="00000000" w:rsidRDefault="005930AE"/>
      </w:docPartBody>
    </w:docPart>
    <w:docPart>
      <w:docPartPr>
        <w:name w:val="B94928D2C4644CB5BFA00C346456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8D15-A4F3-475F-8711-130D31A668B2}"/>
      </w:docPartPr>
      <w:docPartBody>
        <w:p w:rsidR="00000000" w:rsidRDefault="005930AE"/>
      </w:docPartBody>
    </w:docPart>
    <w:docPart>
      <w:docPartPr>
        <w:name w:val="095C55FE9FD4488B8A1AB1368B0D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4CC4-49A1-4274-83F0-FCC3812B9DEC}"/>
      </w:docPartPr>
      <w:docPartBody>
        <w:p w:rsidR="00000000" w:rsidRDefault="005930AE"/>
      </w:docPartBody>
    </w:docPart>
    <w:docPart>
      <w:docPartPr>
        <w:name w:val="E17CB4D5B7DA46FC989F6CB3C192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8010-3868-44D5-97EF-16CD6DA423FE}"/>
      </w:docPartPr>
      <w:docPartBody>
        <w:p w:rsidR="00000000" w:rsidRDefault="005930AE"/>
      </w:docPartBody>
    </w:docPart>
    <w:docPart>
      <w:docPartPr>
        <w:name w:val="33314B72A3294EEEBF3C70FE92DC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3389-B63F-4753-8EB6-617251E04FDB}"/>
      </w:docPartPr>
      <w:docPartBody>
        <w:p w:rsidR="00000000" w:rsidRDefault="005930AE"/>
      </w:docPartBody>
    </w:docPart>
    <w:docPart>
      <w:docPartPr>
        <w:name w:val="CE3D7EAA26274016B55C3F57FF30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EEDFD-7F08-443B-9B75-FFD33F723383}"/>
      </w:docPartPr>
      <w:docPartBody>
        <w:p w:rsidR="00000000" w:rsidRDefault="005930AE"/>
      </w:docPartBody>
    </w:docPart>
    <w:docPart>
      <w:docPartPr>
        <w:name w:val="51458AF0900640A8A32B0AF02961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D11B-2321-436E-9562-D9414B859666}"/>
      </w:docPartPr>
      <w:docPartBody>
        <w:p w:rsidR="00000000" w:rsidRDefault="005930AE"/>
      </w:docPartBody>
    </w:docPart>
    <w:docPart>
      <w:docPartPr>
        <w:name w:val="BA6206E15ACB4606B7A0A04F72B0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84CC5-730C-4D8C-A5BD-D956C3F0903F}"/>
      </w:docPartPr>
      <w:docPartBody>
        <w:p w:rsidR="00000000" w:rsidRDefault="0006440E" w:rsidP="0006440E">
          <w:pPr>
            <w:pStyle w:val="BA6206E15ACB4606B7A0A04F72B0D27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DA902D5F35A4BDD980FF1873F4D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EDD0-DFA1-472A-8787-A2BA7D1C45E3}"/>
      </w:docPartPr>
      <w:docPartBody>
        <w:p w:rsidR="00000000" w:rsidRDefault="005930AE"/>
      </w:docPartBody>
    </w:docPart>
    <w:docPart>
      <w:docPartPr>
        <w:name w:val="0520F73E78FC46CF90A45AF64601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2360-6E66-4F0F-AEE7-541355C583DF}"/>
      </w:docPartPr>
      <w:docPartBody>
        <w:p w:rsidR="00000000" w:rsidRDefault="005930AE"/>
      </w:docPartBody>
    </w:docPart>
    <w:docPart>
      <w:docPartPr>
        <w:name w:val="A06614BD9E194197B7FB03583245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4EE8-DA21-4FEE-891D-2027D6B1144D}"/>
      </w:docPartPr>
      <w:docPartBody>
        <w:p w:rsidR="00000000" w:rsidRDefault="0006440E" w:rsidP="0006440E">
          <w:pPr>
            <w:pStyle w:val="A06614BD9E194197B7FB03583245E68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22B6543BB0E4E74AD3AEA2C5963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5B30-2F07-48E7-9F2F-F0FD0B34A0E5}"/>
      </w:docPartPr>
      <w:docPartBody>
        <w:p w:rsidR="00000000" w:rsidRDefault="005930AE"/>
      </w:docPartBody>
    </w:docPart>
    <w:docPart>
      <w:docPartPr>
        <w:name w:val="7E6D433F10054505AAE7B2B4EC2C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4CD0-1865-4B5D-9E0E-020674D3B508}"/>
      </w:docPartPr>
      <w:docPartBody>
        <w:p w:rsidR="00000000" w:rsidRDefault="005930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6440E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930AE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40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6440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6440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6440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A6206E15ACB4606B7A0A04F72B0D274">
    <w:name w:val="BA6206E15ACB4606B7A0A04F72B0D274"/>
    <w:rsid w:val="0006440E"/>
  </w:style>
  <w:style w:type="paragraph" w:customStyle="1" w:styleId="A06614BD9E194197B7FB03583245E68E">
    <w:name w:val="A06614BD9E194197B7FB03583245E68E"/>
    <w:rsid w:val="000644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40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6440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6440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6440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A6206E15ACB4606B7A0A04F72B0D274">
    <w:name w:val="BA6206E15ACB4606B7A0A04F72B0D274"/>
    <w:rsid w:val="0006440E"/>
  </w:style>
  <w:style w:type="paragraph" w:customStyle="1" w:styleId="A06614BD9E194197B7FB03583245E68E">
    <w:name w:val="A06614BD9E194197B7FB03583245E68E"/>
    <w:rsid w:val="0006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547EA37-E6F5-4DA7-A5CC-F483EB01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321</Words>
  <Characters>1834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2017-05-05T18:21:00Z</cp:lastPrinted>
  <dcterms:created xsi:type="dcterms:W3CDTF">2015-05-29T14:24:00Z</dcterms:created>
  <dcterms:modified xsi:type="dcterms:W3CDTF">2017-05-05T18:21:00Z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