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6A" w:rsidRDefault="007307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8153C4933948F88420814EA3C451BD"/>
          </w:placeholder>
        </w:sdtPr>
        <w:sdtContent>
          <w:r w:rsidRPr="005C2A78">
            <w:rPr>
              <w:rFonts w:cs="Times New Roman"/>
              <w:b/>
              <w:szCs w:val="24"/>
              <w:u w:val="single"/>
            </w:rPr>
            <w:t>BILL ANALYSIS</w:t>
          </w:r>
        </w:sdtContent>
      </w:sdt>
    </w:p>
    <w:p w:rsidR="0073076A" w:rsidRPr="00585C31" w:rsidRDefault="0073076A" w:rsidP="000F1DF9">
      <w:pPr>
        <w:spacing w:after="0" w:line="240" w:lineRule="auto"/>
        <w:rPr>
          <w:rFonts w:cs="Times New Roman"/>
          <w:szCs w:val="24"/>
        </w:rPr>
      </w:pPr>
    </w:p>
    <w:p w:rsidR="0073076A" w:rsidRPr="00585C31" w:rsidRDefault="007307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076A" w:rsidTr="000F1DF9">
        <w:tc>
          <w:tcPr>
            <w:tcW w:w="2718" w:type="dxa"/>
          </w:tcPr>
          <w:p w:rsidR="0073076A" w:rsidRPr="005C2A78" w:rsidRDefault="0073076A" w:rsidP="006D756B">
            <w:pPr>
              <w:rPr>
                <w:rFonts w:cs="Times New Roman"/>
                <w:szCs w:val="24"/>
              </w:rPr>
            </w:pPr>
            <w:sdt>
              <w:sdtPr>
                <w:rPr>
                  <w:rFonts w:cs="Times New Roman"/>
                  <w:szCs w:val="24"/>
                </w:rPr>
                <w:alias w:val="Agency Title"/>
                <w:tag w:val="AgencyTitleContentControl"/>
                <w:id w:val="1920747753"/>
                <w:lock w:val="sdtContentLocked"/>
                <w:placeholder>
                  <w:docPart w:val="3040D0B149B048DABDB8D3A672BD4F77"/>
                </w:placeholder>
              </w:sdtPr>
              <w:sdtEndPr>
                <w:rPr>
                  <w:rFonts w:cstheme="minorBidi"/>
                  <w:szCs w:val="22"/>
                </w:rPr>
              </w:sdtEndPr>
              <w:sdtContent>
                <w:r>
                  <w:rPr>
                    <w:rFonts w:cs="Times New Roman"/>
                    <w:szCs w:val="24"/>
                  </w:rPr>
                  <w:t>Senate Research Center</w:t>
                </w:r>
              </w:sdtContent>
            </w:sdt>
          </w:p>
        </w:tc>
        <w:tc>
          <w:tcPr>
            <w:tcW w:w="6858" w:type="dxa"/>
          </w:tcPr>
          <w:p w:rsidR="0073076A" w:rsidRPr="00FF6471" w:rsidRDefault="0073076A" w:rsidP="000F1DF9">
            <w:pPr>
              <w:jc w:val="right"/>
              <w:rPr>
                <w:rFonts w:cs="Times New Roman"/>
                <w:szCs w:val="24"/>
              </w:rPr>
            </w:pPr>
            <w:sdt>
              <w:sdtPr>
                <w:rPr>
                  <w:rFonts w:cs="Times New Roman"/>
                  <w:szCs w:val="24"/>
                </w:rPr>
                <w:alias w:val="Bill Number"/>
                <w:tag w:val="BillNumberOne"/>
                <w:id w:val="-410784069"/>
                <w:lock w:val="sdtContentLocked"/>
                <w:placeholder>
                  <w:docPart w:val="E8F606A0F89141A8B07BE40FD0DC92CC"/>
                </w:placeholder>
              </w:sdtPr>
              <w:sdtContent>
                <w:r>
                  <w:rPr>
                    <w:rFonts w:cs="Times New Roman"/>
                    <w:szCs w:val="24"/>
                  </w:rPr>
                  <w:t>C.S.S.B. 824</w:t>
                </w:r>
              </w:sdtContent>
            </w:sdt>
          </w:p>
        </w:tc>
      </w:tr>
      <w:tr w:rsidR="0073076A" w:rsidTr="000F1DF9">
        <w:sdt>
          <w:sdtPr>
            <w:rPr>
              <w:rFonts w:cs="Times New Roman"/>
              <w:szCs w:val="24"/>
            </w:rPr>
            <w:alias w:val="TLCNumber"/>
            <w:tag w:val="TLCNumber"/>
            <w:id w:val="-542600604"/>
            <w:lock w:val="sdtLocked"/>
            <w:placeholder>
              <w:docPart w:val="CD3A547A3D7740108F8F280536B73C9C"/>
            </w:placeholder>
          </w:sdtPr>
          <w:sdtContent>
            <w:tc>
              <w:tcPr>
                <w:tcW w:w="2718" w:type="dxa"/>
              </w:tcPr>
              <w:p w:rsidR="0073076A" w:rsidRPr="000F1DF9" w:rsidRDefault="0073076A" w:rsidP="00C65088">
                <w:pPr>
                  <w:rPr>
                    <w:rFonts w:cs="Times New Roman"/>
                    <w:szCs w:val="24"/>
                  </w:rPr>
                </w:pPr>
                <w:r>
                  <w:rPr>
                    <w:rFonts w:cs="Times New Roman"/>
                    <w:szCs w:val="24"/>
                  </w:rPr>
                  <w:t>85R28073 CAE-D</w:t>
                </w:r>
              </w:p>
            </w:tc>
          </w:sdtContent>
        </w:sdt>
        <w:tc>
          <w:tcPr>
            <w:tcW w:w="6858" w:type="dxa"/>
          </w:tcPr>
          <w:p w:rsidR="0073076A" w:rsidRPr="005C2A78" w:rsidRDefault="0073076A" w:rsidP="006D756B">
            <w:pPr>
              <w:jc w:val="right"/>
              <w:rPr>
                <w:rFonts w:cs="Times New Roman"/>
                <w:szCs w:val="24"/>
              </w:rPr>
            </w:pPr>
            <w:sdt>
              <w:sdtPr>
                <w:rPr>
                  <w:rFonts w:cs="Times New Roman"/>
                  <w:szCs w:val="24"/>
                </w:rPr>
                <w:alias w:val="Author Label"/>
                <w:tag w:val="By"/>
                <w:id w:val="72399597"/>
                <w:lock w:val="sdtLocked"/>
                <w:placeholder>
                  <w:docPart w:val="94721AF0F91241FA9FA784CE63700E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50DD22F17C4F559C66421CA83D776A"/>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65DE76E75A4441B8BAAD36589B266B70"/>
                </w:placeholder>
                <w:showingPlcHdr/>
              </w:sdtPr>
              <w:sdtContent/>
            </w:sdt>
          </w:p>
        </w:tc>
      </w:tr>
      <w:tr w:rsidR="0073076A" w:rsidTr="000F1DF9">
        <w:tc>
          <w:tcPr>
            <w:tcW w:w="2718" w:type="dxa"/>
          </w:tcPr>
          <w:p w:rsidR="0073076A" w:rsidRPr="00BC7495" w:rsidRDefault="0073076A" w:rsidP="000F1DF9">
            <w:pPr>
              <w:rPr>
                <w:rFonts w:cs="Times New Roman"/>
                <w:szCs w:val="24"/>
              </w:rPr>
            </w:pPr>
          </w:p>
        </w:tc>
        <w:sdt>
          <w:sdtPr>
            <w:rPr>
              <w:rFonts w:cs="Times New Roman"/>
              <w:szCs w:val="24"/>
            </w:rPr>
            <w:alias w:val="Committee"/>
            <w:tag w:val="Committee"/>
            <w:id w:val="1914272295"/>
            <w:lock w:val="sdtContentLocked"/>
            <w:placeholder>
              <w:docPart w:val="FABA209018134FF8AF8DDD4334EB841A"/>
            </w:placeholder>
          </w:sdtPr>
          <w:sdtContent>
            <w:tc>
              <w:tcPr>
                <w:tcW w:w="6858" w:type="dxa"/>
              </w:tcPr>
              <w:p w:rsidR="0073076A" w:rsidRPr="00FF6471" w:rsidRDefault="0073076A" w:rsidP="000F1DF9">
                <w:pPr>
                  <w:jc w:val="right"/>
                  <w:rPr>
                    <w:rFonts w:cs="Times New Roman"/>
                    <w:szCs w:val="24"/>
                  </w:rPr>
                </w:pPr>
                <w:r>
                  <w:rPr>
                    <w:rFonts w:cs="Times New Roman"/>
                    <w:szCs w:val="24"/>
                  </w:rPr>
                  <w:t>State Affairs</w:t>
                </w:r>
              </w:p>
            </w:tc>
          </w:sdtContent>
        </w:sdt>
      </w:tr>
      <w:tr w:rsidR="0073076A" w:rsidTr="000F1DF9">
        <w:tc>
          <w:tcPr>
            <w:tcW w:w="2718" w:type="dxa"/>
          </w:tcPr>
          <w:p w:rsidR="0073076A" w:rsidRPr="00BC7495" w:rsidRDefault="0073076A" w:rsidP="000F1DF9">
            <w:pPr>
              <w:rPr>
                <w:rFonts w:cs="Times New Roman"/>
                <w:szCs w:val="24"/>
              </w:rPr>
            </w:pPr>
          </w:p>
        </w:tc>
        <w:sdt>
          <w:sdtPr>
            <w:rPr>
              <w:rFonts w:cs="Times New Roman"/>
              <w:szCs w:val="24"/>
            </w:rPr>
            <w:alias w:val="Date"/>
            <w:tag w:val="DateContentControl"/>
            <w:id w:val="1178081906"/>
            <w:lock w:val="sdtLocked"/>
            <w:placeholder>
              <w:docPart w:val="A13CF5595D3F48269C8CAFBAC1C185CD"/>
            </w:placeholder>
            <w:date w:fullDate="2017-05-08T00:00:00Z">
              <w:dateFormat w:val="M/d/yyyy"/>
              <w:lid w:val="en-US"/>
              <w:storeMappedDataAs w:val="dateTime"/>
              <w:calendar w:val="gregorian"/>
            </w:date>
          </w:sdtPr>
          <w:sdtContent>
            <w:tc>
              <w:tcPr>
                <w:tcW w:w="6858" w:type="dxa"/>
              </w:tcPr>
              <w:p w:rsidR="0073076A" w:rsidRPr="00FF6471" w:rsidRDefault="0073076A" w:rsidP="000F1DF9">
                <w:pPr>
                  <w:jc w:val="right"/>
                  <w:rPr>
                    <w:rFonts w:cs="Times New Roman"/>
                    <w:szCs w:val="24"/>
                  </w:rPr>
                </w:pPr>
                <w:r>
                  <w:rPr>
                    <w:rFonts w:cs="Times New Roman"/>
                    <w:szCs w:val="24"/>
                  </w:rPr>
                  <w:t>5/8/2017</w:t>
                </w:r>
              </w:p>
            </w:tc>
          </w:sdtContent>
        </w:sdt>
      </w:tr>
      <w:tr w:rsidR="0073076A" w:rsidTr="000F1DF9">
        <w:tc>
          <w:tcPr>
            <w:tcW w:w="2718" w:type="dxa"/>
          </w:tcPr>
          <w:p w:rsidR="0073076A" w:rsidRPr="00BC7495" w:rsidRDefault="0073076A" w:rsidP="000F1DF9">
            <w:pPr>
              <w:rPr>
                <w:rFonts w:cs="Times New Roman"/>
                <w:szCs w:val="24"/>
              </w:rPr>
            </w:pPr>
          </w:p>
        </w:tc>
        <w:sdt>
          <w:sdtPr>
            <w:rPr>
              <w:rFonts w:cs="Times New Roman"/>
              <w:szCs w:val="24"/>
            </w:rPr>
            <w:alias w:val="BA Version"/>
            <w:tag w:val="BAVersion"/>
            <w:id w:val="-1685590809"/>
            <w:lock w:val="sdtContentLocked"/>
            <w:placeholder>
              <w:docPart w:val="11475A7867EB4E268D277DAEA46230FE"/>
            </w:placeholder>
          </w:sdtPr>
          <w:sdtContent>
            <w:tc>
              <w:tcPr>
                <w:tcW w:w="6858" w:type="dxa"/>
              </w:tcPr>
              <w:p w:rsidR="0073076A" w:rsidRPr="00FF6471" w:rsidRDefault="0073076A" w:rsidP="000F1DF9">
                <w:pPr>
                  <w:jc w:val="right"/>
                  <w:rPr>
                    <w:rFonts w:cs="Times New Roman"/>
                    <w:szCs w:val="24"/>
                  </w:rPr>
                </w:pPr>
                <w:r>
                  <w:rPr>
                    <w:rFonts w:cs="Times New Roman"/>
                    <w:szCs w:val="24"/>
                  </w:rPr>
                  <w:t>Committee Report (Substituted)</w:t>
                </w:r>
              </w:p>
            </w:tc>
          </w:sdtContent>
        </w:sdt>
      </w:tr>
    </w:tbl>
    <w:p w:rsidR="0073076A" w:rsidRPr="00FF6471" w:rsidRDefault="0073076A" w:rsidP="000F1DF9">
      <w:pPr>
        <w:spacing w:after="0" w:line="240" w:lineRule="auto"/>
        <w:rPr>
          <w:rFonts w:cs="Times New Roman"/>
          <w:szCs w:val="24"/>
        </w:rPr>
      </w:pPr>
    </w:p>
    <w:p w:rsidR="0073076A" w:rsidRPr="00FF6471" w:rsidRDefault="0073076A" w:rsidP="000F1DF9">
      <w:pPr>
        <w:spacing w:after="0" w:line="240" w:lineRule="auto"/>
        <w:rPr>
          <w:rFonts w:cs="Times New Roman"/>
          <w:szCs w:val="24"/>
        </w:rPr>
      </w:pPr>
    </w:p>
    <w:p w:rsidR="0073076A" w:rsidRPr="00FF6471" w:rsidRDefault="007307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D8966149164D4CBF6D8E9CDDCDF895"/>
        </w:placeholder>
      </w:sdtPr>
      <w:sdtContent>
        <w:p w:rsidR="0073076A" w:rsidRDefault="007307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5FA4C19E6B4DA0AF692E0E3B22AFEB"/>
        </w:placeholder>
      </w:sdtPr>
      <w:sdtContent>
        <w:p w:rsidR="0073076A" w:rsidRDefault="0073076A" w:rsidP="003118C6">
          <w:pPr>
            <w:pStyle w:val="NormalWeb"/>
            <w:spacing w:before="0" w:beforeAutospacing="0" w:after="0" w:afterAutospacing="0"/>
            <w:jc w:val="both"/>
            <w:divId w:val="18312088"/>
            <w:rPr>
              <w:rFonts w:eastAsia="Times New Roman"/>
              <w:bCs/>
            </w:rPr>
          </w:pPr>
        </w:p>
        <w:p w:rsidR="0073076A" w:rsidRDefault="0073076A" w:rsidP="003118C6">
          <w:pPr>
            <w:pStyle w:val="NormalWeb"/>
            <w:spacing w:before="0" w:beforeAutospacing="0" w:after="0" w:afterAutospacing="0"/>
            <w:jc w:val="both"/>
            <w:divId w:val="18312088"/>
          </w:pPr>
          <w:r w:rsidRPr="003118C6">
            <w:t>Section 659.012 of the Texas Government Code governs salaries for judges serving in district courts—the trial courts of general jurisdiction in Texas. The maximum allowable salary for a district judge with combined state and county funds is $158,000. Typically, judges in large, urban counties bear a great deal of extrajudicial service duties to perform. Payment for these services count against the statutory cap on judicial compensation—meaning that no matter how many extrajudicial services these judges perform, they cannot earn more than the cap. This cap creates a disincentive for judges to perform extrajudicial services. Very populous Texas counties face difficulty in retaining quality district judges for the administration of justice and these vital extra</w:t>
          </w:r>
          <w:r>
            <w:t>judicial services.</w:t>
          </w:r>
        </w:p>
        <w:p w:rsidR="0073076A" w:rsidRDefault="0073076A" w:rsidP="003118C6">
          <w:pPr>
            <w:pStyle w:val="NormalWeb"/>
            <w:spacing w:before="0" w:beforeAutospacing="0" w:after="0" w:afterAutospacing="0"/>
            <w:jc w:val="both"/>
            <w:divId w:val="18312088"/>
          </w:pPr>
        </w:p>
        <w:p w:rsidR="0073076A" w:rsidRDefault="0073076A" w:rsidP="003118C6">
          <w:pPr>
            <w:pStyle w:val="NormalWeb"/>
            <w:spacing w:before="0" w:beforeAutospacing="0" w:after="0" w:afterAutospacing="0"/>
            <w:jc w:val="both"/>
            <w:divId w:val="18312088"/>
          </w:pPr>
          <w:r w:rsidRPr="003118C6">
            <w:t xml:space="preserve">S.B. 824 amends Section 659.012 of the Texas Government Code to alter the district judge salary cap for district courts in counties with a population greater than 750,000, by excluding compensation for extrajudicial services provided by </w:t>
          </w:r>
          <w:r>
            <w:t>a district judge.</w:t>
          </w:r>
        </w:p>
        <w:p w:rsidR="0073076A" w:rsidRDefault="0073076A" w:rsidP="003118C6">
          <w:pPr>
            <w:pStyle w:val="NormalWeb"/>
            <w:spacing w:before="0" w:beforeAutospacing="0" w:after="0" w:afterAutospacing="0"/>
            <w:jc w:val="both"/>
            <w:divId w:val="18312088"/>
          </w:pPr>
        </w:p>
        <w:p w:rsidR="0073076A" w:rsidRPr="003118C6" w:rsidRDefault="0073076A" w:rsidP="003118C6">
          <w:pPr>
            <w:pStyle w:val="NormalWeb"/>
            <w:spacing w:before="0" w:beforeAutospacing="0" w:after="0" w:afterAutospacing="0"/>
            <w:jc w:val="both"/>
            <w:divId w:val="18312088"/>
          </w:pPr>
          <w:r w:rsidRPr="003118C6">
            <w:t>S.B. 824 would allow populous counties permissive authority to increase compensation of their district judges for extrajudicial services, thereby allowing them to provide a greater amount of these services to their courts. (Original Author's / Sponsor's Statement of Intent)</w:t>
          </w:r>
        </w:p>
        <w:p w:rsidR="0073076A" w:rsidRPr="00D70925" w:rsidRDefault="0073076A" w:rsidP="003118C6">
          <w:pPr>
            <w:spacing w:after="0" w:line="240" w:lineRule="auto"/>
            <w:jc w:val="both"/>
            <w:rPr>
              <w:rFonts w:eastAsia="Times New Roman" w:cs="Times New Roman"/>
              <w:bCs/>
              <w:szCs w:val="24"/>
            </w:rPr>
          </w:pPr>
        </w:p>
      </w:sdtContent>
    </w:sdt>
    <w:p w:rsidR="0073076A" w:rsidRDefault="007307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824 </w:t>
      </w:r>
      <w:bookmarkStart w:id="1" w:name="AmendsCurrentLaw"/>
      <w:bookmarkEnd w:id="1"/>
      <w:r>
        <w:rPr>
          <w:rFonts w:cs="Times New Roman"/>
          <w:szCs w:val="24"/>
        </w:rPr>
        <w:t>amends current law relating to compensation of certain justices and judges for performing extrajudicial services.</w:t>
      </w:r>
    </w:p>
    <w:p w:rsidR="0073076A" w:rsidRPr="003118C6" w:rsidRDefault="0073076A" w:rsidP="000F1DF9">
      <w:pPr>
        <w:spacing w:after="0" w:line="240" w:lineRule="auto"/>
        <w:jc w:val="both"/>
        <w:rPr>
          <w:rFonts w:eastAsia="Times New Roman" w:cs="Times New Roman"/>
          <w:szCs w:val="24"/>
        </w:rPr>
      </w:pPr>
    </w:p>
    <w:p w:rsidR="0073076A" w:rsidRPr="005C2A78" w:rsidRDefault="007307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417C6D62A943B49CEDB2A78923D2F7"/>
          </w:placeholder>
        </w:sdtPr>
        <w:sdtContent>
          <w:r>
            <w:rPr>
              <w:rFonts w:eastAsia="Times New Roman" w:cs="Times New Roman"/>
              <w:b/>
              <w:szCs w:val="24"/>
              <w:u w:val="single"/>
            </w:rPr>
            <w:t>RULEMAKING AUTHORITY</w:t>
          </w:r>
        </w:sdtContent>
      </w:sdt>
    </w:p>
    <w:p w:rsidR="0073076A" w:rsidRPr="006529C4" w:rsidRDefault="0073076A" w:rsidP="00774EC7">
      <w:pPr>
        <w:spacing w:after="0" w:line="240" w:lineRule="auto"/>
        <w:jc w:val="both"/>
        <w:rPr>
          <w:rFonts w:cs="Times New Roman"/>
          <w:szCs w:val="24"/>
        </w:rPr>
      </w:pPr>
    </w:p>
    <w:p w:rsidR="0073076A" w:rsidRPr="006529C4" w:rsidRDefault="007307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076A" w:rsidRPr="006529C4" w:rsidRDefault="0073076A" w:rsidP="00774EC7">
      <w:pPr>
        <w:spacing w:after="0" w:line="240" w:lineRule="auto"/>
        <w:jc w:val="both"/>
        <w:rPr>
          <w:rFonts w:cs="Times New Roman"/>
          <w:szCs w:val="24"/>
        </w:rPr>
      </w:pPr>
    </w:p>
    <w:p w:rsidR="0073076A" w:rsidRPr="005C2A78" w:rsidRDefault="007307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108DF942C0408D843CFE942254B7A7"/>
          </w:placeholder>
        </w:sdtPr>
        <w:sdtContent>
          <w:r>
            <w:rPr>
              <w:rFonts w:eastAsia="Times New Roman" w:cs="Times New Roman"/>
              <w:b/>
              <w:szCs w:val="24"/>
              <w:u w:val="single"/>
            </w:rPr>
            <w:t>SECTION BY SECTION ANALYSIS</w:t>
          </w:r>
        </w:sdtContent>
      </w:sdt>
    </w:p>
    <w:p w:rsidR="0073076A" w:rsidRPr="005C2A78" w:rsidRDefault="0073076A" w:rsidP="000F1DF9">
      <w:pPr>
        <w:spacing w:after="0" w:line="240" w:lineRule="auto"/>
        <w:jc w:val="both"/>
        <w:rPr>
          <w:rFonts w:eastAsia="Times New Roman" w:cs="Times New Roman"/>
          <w:szCs w:val="24"/>
        </w:rPr>
      </w:pPr>
    </w:p>
    <w:p w:rsidR="0073076A" w:rsidRDefault="007307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659.012(a), Government Code, as follows:</w:t>
      </w:r>
    </w:p>
    <w:p w:rsidR="0073076A" w:rsidRDefault="0073076A" w:rsidP="000F1DF9">
      <w:pPr>
        <w:spacing w:after="0" w:line="240" w:lineRule="auto"/>
        <w:jc w:val="both"/>
        <w:rPr>
          <w:rFonts w:eastAsia="Times New Roman" w:cs="Times New Roman"/>
          <w:szCs w:val="24"/>
        </w:rPr>
      </w:pPr>
    </w:p>
    <w:p w:rsidR="0073076A" w:rsidRDefault="0073076A" w:rsidP="003118C6">
      <w:pPr>
        <w:spacing w:after="0" w:line="240" w:lineRule="auto"/>
        <w:ind w:left="720"/>
        <w:jc w:val="both"/>
        <w:rPr>
          <w:rFonts w:eastAsia="Times New Roman" w:cs="Times New Roman"/>
          <w:szCs w:val="24"/>
        </w:rPr>
      </w:pPr>
      <w:r>
        <w:rPr>
          <w:rFonts w:eastAsia="Times New Roman" w:cs="Times New Roman"/>
          <w:szCs w:val="24"/>
        </w:rPr>
        <w:t>(a) Provides that, notwithstanding Section 659.011 (Salaries Set in Appropriations Act):</w:t>
      </w:r>
    </w:p>
    <w:p w:rsidR="0073076A" w:rsidRDefault="0073076A" w:rsidP="003118C6">
      <w:pPr>
        <w:spacing w:after="0" w:line="240" w:lineRule="auto"/>
        <w:ind w:left="720"/>
        <w:jc w:val="both"/>
        <w:rPr>
          <w:rFonts w:eastAsia="Times New Roman" w:cs="Times New Roman"/>
          <w:szCs w:val="24"/>
        </w:rPr>
      </w:pPr>
    </w:p>
    <w:p w:rsidR="0073076A" w:rsidRDefault="0073076A" w:rsidP="003118C6">
      <w:pPr>
        <w:spacing w:after="0" w:line="240" w:lineRule="auto"/>
        <w:ind w:left="1440"/>
        <w:jc w:val="both"/>
        <w:rPr>
          <w:rFonts w:eastAsia="Times New Roman" w:cs="Times New Roman"/>
          <w:szCs w:val="24"/>
        </w:rPr>
      </w:pPr>
      <w:r>
        <w:rPr>
          <w:rFonts w:eastAsia="Times New Roman" w:cs="Times New Roman"/>
          <w:szCs w:val="24"/>
        </w:rPr>
        <w:t>(1) a judge of a district court is entitled to an annual salary from the state of at least $125,000, except that the combined salary of a district judge from state and county sources, not including compensation for any extrajudicial services performed on behalf of the county, may not exceed the amount that is $5,000 less than the salary provided for a justice of a court of appeals other than a chief justice;</w:t>
      </w:r>
    </w:p>
    <w:p w:rsidR="0073076A" w:rsidRDefault="0073076A" w:rsidP="003118C6">
      <w:pPr>
        <w:spacing w:after="0" w:line="240" w:lineRule="auto"/>
        <w:ind w:left="1440"/>
        <w:jc w:val="both"/>
        <w:rPr>
          <w:rFonts w:eastAsia="Times New Roman" w:cs="Times New Roman"/>
          <w:szCs w:val="24"/>
        </w:rPr>
      </w:pPr>
    </w:p>
    <w:p w:rsidR="0073076A" w:rsidRDefault="0073076A" w:rsidP="003118C6">
      <w:pPr>
        <w:spacing w:after="0" w:line="240" w:lineRule="auto"/>
        <w:ind w:left="1440"/>
        <w:jc w:val="both"/>
        <w:rPr>
          <w:rFonts w:eastAsia="Times New Roman" w:cs="Times New Roman"/>
          <w:szCs w:val="24"/>
        </w:rPr>
      </w:pPr>
      <w:r>
        <w:rPr>
          <w:rFonts w:eastAsia="Times New Roman" w:cs="Times New Roman"/>
          <w:szCs w:val="24"/>
        </w:rPr>
        <w:t>(2) a justice of a court of appeals other than the chief justice is entitled to an annual salary from the state that is equal to 110 percent of the salary of a district judge, except that the combined salary of a justice of the court of appeals other than the chief justice from all state and county sources, not including compensation for any extrajudicial services performed on behalf of the county, may not exceed the amount that is $5,000 less than the salary provided for justice of the supreme court;</w:t>
      </w:r>
    </w:p>
    <w:p w:rsidR="0073076A" w:rsidRDefault="0073076A" w:rsidP="003118C6">
      <w:pPr>
        <w:spacing w:after="0" w:line="240" w:lineRule="auto"/>
        <w:ind w:left="1440"/>
        <w:jc w:val="both"/>
        <w:rPr>
          <w:rFonts w:eastAsia="Times New Roman" w:cs="Times New Roman"/>
          <w:szCs w:val="24"/>
        </w:rPr>
      </w:pPr>
    </w:p>
    <w:p w:rsidR="0073076A" w:rsidRPr="005C2A78" w:rsidRDefault="0073076A" w:rsidP="003118C6">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73076A" w:rsidRPr="005C2A78" w:rsidRDefault="0073076A" w:rsidP="000F1DF9">
      <w:pPr>
        <w:spacing w:after="0" w:line="240" w:lineRule="auto"/>
        <w:jc w:val="both"/>
        <w:rPr>
          <w:rFonts w:eastAsia="Times New Roman" w:cs="Times New Roman"/>
          <w:szCs w:val="24"/>
        </w:rPr>
      </w:pPr>
    </w:p>
    <w:p w:rsidR="0073076A" w:rsidRPr="003118C6" w:rsidRDefault="0073076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73076A" w:rsidRPr="003118C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4B" w:rsidRDefault="00F0214B" w:rsidP="000F1DF9">
      <w:pPr>
        <w:spacing w:after="0" w:line="240" w:lineRule="auto"/>
      </w:pPr>
      <w:r>
        <w:separator/>
      </w:r>
    </w:p>
  </w:endnote>
  <w:endnote w:type="continuationSeparator" w:id="0">
    <w:p w:rsidR="00F0214B" w:rsidRDefault="00F021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1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076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076A">
                <w:rPr>
                  <w:sz w:val="20"/>
                  <w:szCs w:val="20"/>
                </w:rPr>
                <w:t>C.S.S.B. 824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07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1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076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07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4B" w:rsidRDefault="00F0214B" w:rsidP="000F1DF9">
      <w:pPr>
        <w:spacing w:after="0" w:line="240" w:lineRule="auto"/>
      </w:pPr>
      <w:r>
        <w:separator/>
      </w:r>
    </w:p>
  </w:footnote>
  <w:footnote w:type="continuationSeparator" w:id="0">
    <w:p w:rsidR="00F0214B" w:rsidRDefault="00F021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076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214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07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07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4DAD" w:rsidP="00374D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8153C4933948F88420814EA3C451BD"/>
        <w:category>
          <w:name w:val="General"/>
          <w:gallery w:val="placeholder"/>
        </w:category>
        <w:types>
          <w:type w:val="bbPlcHdr"/>
        </w:types>
        <w:behaviors>
          <w:behavior w:val="content"/>
        </w:behaviors>
        <w:guid w:val="{C0930BCB-44FE-4127-8FAF-4C665C3C1D89}"/>
      </w:docPartPr>
      <w:docPartBody>
        <w:p w:rsidR="00000000" w:rsidRDefault="00F759DB"/>
      </w:docPartBody>
    </w:docPart>
    <w:docPart>
      <w:docPartPr>
        <w:name w:val="3040D0B149B048DABDB8D3A672BD4F77"/>
        <w:category>
          <w:name w:val="General"/>
          <w:gallery w:val="placeholder"/>
        </w:category>
        <w:types>
          <w:type w:val="bbPlcHdr"/>
        </w:types>
        <w:behaviors>
          <w:behavior w:val="content"/>
        </w:behaviors>
        <w:guid w:val="{F1C89E9D-9271-4FC1-BF35-E29BC98ECD95}"/>
      </w:docPartPr>
      <w:docPartBody>
        <w:p w:rsidR="00000000" w:rsidRDefault="00F759DB"/>
      </w:docPartBody>
    </w:docPart>
    <w:docPart>
      <w:docPartPr>
        <w:name w:val="E8F606A0F89141A8B07BE40FD0DC92CC"/>
        <w:category>
          <w:name w:val="General"/>
          <w:gallery w:val="placeholder"/>
        </w:category>
        <w:types>
          <w:type w:val="bbPlcHdr"/>
        </w:types>
        <w:behaviors>
          <w:behavior w:val="content"/>
        </w:behaviors>
        <w:guid w:val="{3635A088-A880-4CEC-9489-04DF967E3499}"/>
      </w:docPartPr>
      <w:docPartBody>
        <w:p w:rsidR="00000000" w:rsidRDefault="00F759DB"/>
      </w:docPartBody>
    </w:docPart>
    <w:docPart>
      <w:docPartPr>
        <w:name w:val="CD3A547A3D7740108F8F280536B73C9C"/>
        <w:category>
          <w:name w:val="General"/>
          <w:gallery w:val="placeholder"/>
        </w:category>
        <w:types>
          <w:type w:val="bbPlcHdr"/>
        </w:types>
        <w:behaviors>
          <w:behavior w:val="content"/>
        </w:behaviors>
        <w:guid w:val="{E25BA4E9-258A-4ED9-B675-706060F43D49}"/>
      </w:docPartPr>
      <w:docPartBody>
        <w:p w:rsidR="00000000" w:rsidRDefault="00F759DB"/>
      </w:docPartBody>
    </w:docPart>
    <w:docPart>
      <w:docPartPr>
        <w:name w:val="94721AF0F91241FA9FA784CE63700E68"/>
        <w:category>
          <w:name w:val="General"/>
          <w:gallery w:val="placeholder"/>
        </w:category>
        <w:types>
          <w:type w:val="bbPlcHdr"/>
        </w:types>
        <w:behaviors>
          <w:behavior w:val="content"/>
        </w:behaviors>
        <w:guid w:val="{B9DC2680-891D-4D09-89CF-33FDC3BDADC9}"/>
      </w:docPartPr>
      <w:docPartBody>
        <w:p w:rsidR="00000000" w:rsidRDefault="00F759DB"/>
      </w:docPartBody>
    </w:docPart>
    <w:docPart>
      <w:docPartPr>
        <w:name w:val="BD50DD22F17C4F559C66421CA83D776A"/>
        <w:category>
          <w:name w:val="General"/>
          <w:gallery w:val="placeholder"/>
        </w:category>
        <w:types>
          <w:type w:val="bbPlcHdr"/>
        </w:types>
        <w:behaviors>
          <w:behavior w:val="content"/>
        </w:behaviors>
        <w:guid w:val="{53B0D871-23E9-4A34-A073-3C3D79AD5728}"/>
      </w:docPartPr>
      <w:docPartBody>
        <w:p w:rsidR="00000000" w:rsidRDefault="00F759DB"/>
      </w:docPartBody>
    </w:docPart>
    <w:docPart>
      <w:docPartPr>
        <w:name w:val="65DE76E75A4441B8BAAD36589B266B70"/>
        <w:category>
          <w:name w:val="General"/>
          <w:gallery w:val="placeholder"/>
        </w:category>
        <w:types>
          <w:type w:val="bbPlcHdr"/>
        </w:types>
        <w:behaviors>
          <w:behavior w:val="content"/>
        </w:behaviors>
        <w:guid w:val="{BBEF6F45-F1AE-4B72-A779-545BCCA41783}"/>
      </w:docPartPr>
      <w:docPartBody>
        <w:p w:rsidR="00000000" w:rsidRDefault="00F759DB"/>
      </w:docPartBody>
    </w:docPart>
    <w:docPart>
      <w:docPartPr>
        <w:name w:val="FABA209018134FF8AF8DDD4334EB841A"/>
        <w:category>
          <w:name w:val="General"/>
          <w:gallery w:val="placeholder"/>
        </w:category>
        <w:types>
          <w:type w:val="bbPlcHdr"/>
        </w:types>
        <w:behaviors>
          <w:behavior w:val="content"/>
        </w:behaviors>
        <w:guid w:val="{479C2375-599E-48B9-ACA5-0E48F214CF91}"/>
      </w:docPartPr>
      <w:docPartBody>
        <w:p w:rsidR="00000000" w:rsidRDefault="00F759DB"/>
      </w:docPartBody>
    </w:docPart>
    <w:docPart>
      <w:docPartPr>
        <w:name w:val="A13CF5595D3F48269C8CAFBAC1C185CD"/>
        <w:category>
          <w:name w:val="General"/>
          <w:gallery w:val="placeholder"/>
        </w:category>
        <w:types>
          <w:type w:val="bbPlcHdr"/>
        </w:types>
        <w:behaviors>
          <w:behavior w:val="content"/>
        </w:behaviors>
        <w:guid w:val="{A13674CD-84F9-4B81-99D6-11776CB1B218}"/>
      </w:docPartPr>
      <w:docPartBody>
        <w:p w:rsidR="00000000" w:rsidRDefault="00374DAD" w:rsidP="00374DAD">
          <w:pPr>
            <w:pStyle w:val="A13CF5595D3F48269C8CAFBAC1C185CD"/>
          </w:pPr>
          <w:r w:rsidRPr="00A30DD1">
            <w:rPr>
              <w:rStyle w:val="PlaceholderText"/>
            </w:rPr>
            <w:t>Click here to enter a date.</w:t>
          </w:r>
        </w:p>
      </w:docPartBody>
    </w:docPart>
    <w:docPart>
      <w:docPartPr>
        <w:name w:val="11475A7867EB4E268D277DAEA46230FE"/>
        <w:category>
          <w:name w:val="General"/>
          <w:gallery w:val="placeholder"/>
        </w:category>
        <w:types>
          <w:type w:val="bbPlcHdr"/>
        </w:types>
        <w:behaviors>
          <w:behavior w:val="content"/>
        </w:behaviors>
        <w:guid w:val="{52923582-9049-41EE-BAB7-7C414BBBB245}"/>
      </w:docPartPr>
      <w:docPartBody>
        <w:p w:rsidR="00000000" w:rsidRDefault="00F759DB"/>
      </w:docPartBody>
    </w:docPart>
    <w:docPart>
      <w:docPartPr>
        <w:name w:val="70D8966149164D4CBF6D8E9CDDCDF895"/>
        <w:category>
          <w:name w:val="General"/>
          <w:gallery w:val="placeholder"/>
        </w:category>
        <w:types>
          <w:type w:val="bbPlcHdr"/>
        </w:types>
        <w:behaviors>
          <w:behavior w:val="content"/>
        </w:behaviors>
        <w:guid w:val="{D592C57B-1FAF-4555-9782-FED4FD3089C9}"/>
      </w:docPartPr>
      <w:docPartBody>
        <w:p w:rsidR="00000000" w:rsidRDefault="00F759DB"/>
      </w:docPartBody>
    </w:docPart>
    <w:docPart>
      <w:docPartPr>
        <w:name w:val="375FA4C19E6B4DA0AF692E0E3B22AFEB"/>
        <w:category>
          <w:name w:val="General"/>
          <w:gallery w:val="placeholder"/>
        </w:category>
        <w:types>
          <w:type w:val="bbPlcHdr"/>
        </w:types>
        <w:behaviors>
          <w:behavior w:val="content"/>
        </w:behaviors>
        <w:guid w:val="{29B1ABE0-9483-4AEF-9ECF-AA747585B260}"/>
      </w:docPartPr>
      <w:docPartBody>
        <w:p w:rsidR="00000000" w:rsidRDefault="00374DAD" w:rsidP="00374DAD">
          <w:pPr>
            <w:pStyle w:val="375FA4C19E6B4DA0AF692E0E3B22AFEB"/>
          </w:pPr>
          <w:r>
            <w:rPr>
              <w:rFonts w:eastAsia="Times New Roman" w:cs="Times New Roman"/>
              <w:bCs/>
              <w:szCs w:val="24"/>
            </w:rPr>
            <w:t xml:space="preserve"> </w:t>
          </w:r>
        </w:p>
      </w:docPartBody>
    </w:docPart>
    <w:docPart>
      <w:docPartPr>
        <w:name w:val="2F417C6D62A943B49CEDB2A78923D2F7"/>
        <w:category>
          <w:name w:val="General"/>
          <w:gallery w:val="placeholder"/>
        </w:category>
        <w:types>
          <w:type w:val="bbPlcHdr"/>
        </w:types>
        <w:behaviors>
          <w:behavior w:val="content"/>
        </w:behaviors>
        <w:guid w:val="{0C428624-1862-4D05-9B8B-D3E98645D38D}"/>
      </w:docPartPr>
      <w:docPartBody>
        <w:p w:rsidR="00000000" w:rsidRDefault="00F759DB"/>
      </w:docPartBody>
    </w:docPart>
    <w:docPart>
      <w:docPartPr>
        <w:name w:val="68108DF942C0408D843CFE942254B7A7"/>
        <w:category>
          <w:name w:val="General"/>
          <w:gallery w:val="placeholder"/>
        </w:category>
        <w:types>
          <w:type w:val="bbPlcHdr"/>
        </w:types>
        <w:behaviors>
          <w:behavior w:val="content"/>
        </w:behaviors>
        <w:guid w:val="{6203AFC2-05A0-4F77-8D1C-96E6AC88E85F}"/>
      </w:docPartPr>
      <w:docPartBody>
        <w:p w:rsidR="00000000" w:rsidRDefault="00F759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4DA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59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D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4DAD"/>
    <w:rPr>
      <w:rFonts w:ascii="Times New Roman" w:hAnsi="Times New Roman"/>
      <w:sz w:val="24"/>
    </w:rPr>
  </w:style>
  <w:style w:type="paragraph" w:customStyle="1" w:styleId="487D89B4F8B34DB4967D41FE18F7F88D7">
    <w:name w:val="487D89B4F8B34DB4967D41FE18F7F88D7"/>
    <w:rsid w:val="00374DAD"/>
    <w:rPr>
      <w:rFonts w:ascii="Times New Roman" w:hAnsi="Times New Roman"/>
      <w:sz w:val="24"/>
    </w:rPr>
  </w:style>
  <w:style w:type="paragraph" w:customStyle="1" w:styleId="AE2570ED5D764CD7AF9686706F550F4620">
    <w:name w:val="AE2570ED5D764CD7AF9686706F550F4620"/>
    <w:rsid w:val="00374DAD"/>
    <w:pPr>
      <w:tabs>
        <w:tab w:val="center" w:pos="4680"/>
        <w:tab w:val="right" w:pos="9360"/>
      </w:tabs>
      <w:spacing w:after="0" w:line="240" w:lineRule="auto"/>
    </w:pPr>
    <w:rPr>
      <w:rFonts w:ascii="Times New Roman" w:hAnsi="Times New Roman"/>
      <w:sz w:val="24"/>
    </w:rPr>
  </w:style>
  <w:style w:type="paragraph" w:customStyle="1" w:styleId="A13CF5595D3F48269C8CAFBAC1C185CD">
    <w:name w:val="A13CF5595D3F48269C8CAFBAC1C185CD"/>
    <w:rsid w:val="00374DAD"/>
  </w:style>
  <w:style w:type="paragraph" w:customStyle="1" w:styleId="375FA4C19E6B4DA0AF692E0E3B22AFEB">
    <w:name w:val="375FA4C19E6B4DA0AF692E0E3B22AFEB"/>
    <w:rsid w:val="00374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D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4DAD"/>
    <w:rPr>
      <w:rFonts w:ascii="Times New Roman" w:hAnsi="Times New Roman"/>
      <w:sz w:val="24"/>
    </w:rPr>
  </w:style>
  <w:style w:type="paragraph" w:customStyle="1" w:styleId="487D89B4F8B34DB4967D41FE18F7F88D7">
    <w:name w:val="487D89B4F8B34DB4967D41FE18F7F88D7"/>
    <w:rsid w:val="00374DAD"/>
    <w:rPr>
      <w:rFonts w:ascii="Times New Roman" w:hAnsi="Times New Roman"/>
      <w:sz w:val="24"/>
    </w:rPr>
  </w:style>
  <w:style w:type="paragraph" w:customStyle="1" w:styleId="AE2570ED5D764CD7AF9686706F550F4620">
    <w:name w:val="AE2570ED5D764CD7AF9686706F550F4620"/>
    <w:rsid w:val="00374DAD"/>
    <w:pPr>
      <w:tabs>
        <w:tab w:val="center" w:pos="4680"/>
        <w:tab w:val="right" w:pos="9360"/>
      </w:tabs>
      <w:spacing w:after="0" w:line="240" w:lineRule="auto"/>
    </w:pPr>
    <w:rPr>
      <w:rFonts w:ascii="Times New Roman" w:hAnsi="Times New Roman"/>
      <w:sz w:val="24"/>
    </w:rPr>
  </w:style>
  <w:style w:type="paragraph" w:customStyle="1" w:styleId="A13CF5595D3F48269C8CAFBAC1C185CD">
    <w:name w:val="A13CF5595D3F48269C8CAFBAC1C185CD"/>
    <w:rsid w:val="00374DAD"/>
  </w:style>
  <w:style w:type="paragraph" w:customStyle="1" w:styleId="375FA4C19E6B4DA0AF692E0E3B22AFEB">
    <w:name w:val="375FA4C19E6B4DA0AF692E0E3B22AFEB"/>
    <w:rsid w:val="00374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2188D3-D18A-4611-B37F-C1927463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448</Words>
  <Characters>2558</Characters>
  <Application>Microsoft Office Word</Application>
  <DocSecurity>0</DocSecurity>
  <Lines>21</Lines>
  <Paragraphs>5</Paragraphs>
  <ScaleCrop>false</ScaleCrop>
  <Company>Texas Legislative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2017-05-08T22:19:00Z</cp:lastPrinted>
  <dcterms:created xsi:type="dcterms:W3CDTF">2015-05-29T14:24:00Z</dcterms:created>
  <dcterms:modified xsi:type="dcterms:W3CDTF">2017-05-08T22:20:00Z</dcterms:modified>
</cp:coreProperties>
</file>

<file path=docProps/custom.xml><?xml version="1.0" encoding="utf-8"?>
<op:Properties xmlns:vt="http://schemas.openxmlformats.org/officeDocument/2006/docPropsVTypes" xmlns:op="http://schemas.openxmlformats.org/officeDocument/2006/custom-properties"/>
</file>