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B4" w:rsidRDefault="00FF3B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5C7A2F21B34890AA987CEE8F6F59A4"/>
          </w:placeholder>
        </w:sdtPr>
        <w:sdtContent>
          <w:r w:rsidRPr="005C2A78">
            <w:rPr>
              <w:rFonts w:cs="Times New Roman"/>
              <w:b/>
              <w:szCs w:val="24"/>
              <w:u w:val="single"/>
            </w:rPr>
            <w:t>BILL ANALYSIS</w:t>
          </w:r>
        </w:sdtContent>
      </w:sdt>
    </w:p>
    <w:p w:rsidR="00FF3BB4" w:rsidRPr="00585C31" w:rsidRDefault="00FF3BB4" w:rsidP="000F1DF9">
      <w:pPr>
        <w:spacing w:after="0" w:line="240" w:lineRule="auto"/>
        <w:rPr>
          <w:rFonts w:cs="Times New Roman"/>
          <w:szCs w:val="24"/>
        </w:rPr>
      </w:pPr>
    </w:p>
    <w:p w:rsidR="00FF3BB4" w:rsidRPr="00585C31" w:rsidRDefault="00FF3B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F3BB4" w:rsidTr="000F1DF9">
        <w:tc>
          <w:tcPr>
            <w:tcW w:w="2718" w:type="dxa"/>
          </w:tcPr>
          <w:p w:rsidR="00FF3BB4" w:rsidRPr="005C2A78" w:rsidRDefault="00FF3BB4" w:rsidP="006D756B">
            <w:pPr>
              <w:rPr>
                <w:rFonts w:cs="Times New Roman"/>
                <w:szCs w:val="24"/>
              </w:rPr>
            </w:pPr>
            <w:sdt>
              <w:sdtPr>
                <w:rPr>
                  <w:rFonts w:cs="Times New Roman"/>
                  <w:szCs w:val="24"/>
                </w:rPr>
                <w:alias w:val="Agency Title"/>
                <w:tag w:val="AgencyTitleContentControl"/>
                <w:id w:val="1920747753"/>
                <w:lock w:val="sdtContentLocked"/>
                <w:placeholder>
                  <w:docPart w:val="BD24DAA029FF44B19DE7E8E6C44F85BF"/>
                </w:placeholder>
              </w:sdtPr>
              <w:sdtEndPr>
                <w:rPr>
                  <w:rFonts w:cstheme="minorBidi"/>
                  <w:szCs w:val="22"/>
                </w:rPr>
              </w:sdtEndPr>
              <w:sdtContent>
                <w:r>
                  <w:rPr>
                    <w:rFonts w:cs="Times New Roman"/>
                    <w:szCs w:val="24"/>
                  </w:rPr>
                  <w:t>Senate Research Center</w:t>
                </w:r>
              </w:sdtContent>
            </w:sdt>
          </w:p>
        </w:tc>
        <w:tc>
          <w:tcPr>
            <w:tcW w:w="6858" w:type="dxa"/>
          </w:tcPr>
          <w:p w:rsidR="00FF3BB4" w:rsidRPr="00FF6471" w:rsidRDefault="00FF3BB4" w:rsidP="000F1DF9">
            <w:pPr>
              <w:jc w:val="right"/>
              <w:rPr>
                <w:rFonts w:cs="Times New Roman"/>
                <w:szCs w:val="24"/>
              </w:rPr>
            </w:pPr>
            <w:sdt>
              <w:sdtPr>
                <w:rPr>
                  <w:rFonts w:cs="Times New Roman"/>
                  <w:szCs w:val="24"/>
                </w:rPr>
                <w:alias w:val="Bill Number"/>
                <w:tag w:val="BillNumberOne"/>
                <w:id w:val="-410784069"/>
                <w:lock w:val="sdtContentLocked"/>
                <w:placeholder>
                  <w:docPart w:val="5A0CB55CD30B412E84B70BB998D1E075"/>
                </w:placeholder>
              </w:sdtPr>
              <w:sdtContent>
                <w:r>
                  <w:rPr>
                    <w:rFonts w:cs="Times New Roman"/>
                    <w:szCs w:val="24"/>
                  </w:rPr>
                  <w:t>S.B. 854</w:t>
                </w:r>
              </w:sdtContent>
            </w:sdt>
          </w:p>
        </w:tc>
      </w:tr>
      <w:tr w:rsidR="00FF3BB4" w:rsidTr="000F1DF9">
        <w:sdt>
          <w:sdtPr>
            <w:rPr>
              <w:rFonts w:cs="Times New Roman"/>
              <w:szCs w:val="24"/>
            </w:rPr>
            <w:alias w:val="TLCNumber"/>
            <w:tag w:val="TLCNumber"/>
            <w:id w:val="-542600604"/>
            <w:lock w:val="sdtLocked"/>
            <w:placeholder>
              <w:docPart w:val="03C18E2E3BF8460BACE2ACD6E48D2DFC"/>
            </w:placeholder>
            <w:showingPlcHdr/>
          </w:sdtPr>
          <w:sdtContent>
            <w:tc>
              <w:tcPr>
                <w:tcW w:w="2718" w:type="dxa"/>
              </w:tcPr>
              <w:p w:rsidR="00FF3BB4" w:rsidRPr="000F1DF9" w:rsidRDefault="00FF3BB4" w:rsidP="002134A3">
                <w:pPr>
                  <w:rPr>
                    <w:rFonts w:cs="Times New Roman"/>
                    <w:szCs w:val="24"/>
                  </w:rPr>
                </w:pPr>
              </w:p>
            </w:tc>
          </w:sdtContent>
        </w:sdt>
        <w:tc>
          <w:tcPr>
            <w:tcW w:w="6858" w:type="dxa"/>
          </w:tcPr>
          <w:p w:rsidR="00FF3BB4" w:rsidRPr="005C2A78" w:rsidRDefault="00FF3BB4" w:rsidP="006D756B">
            <w:pPr>
              <w:jc w:val="right"/>
              <w:rPr>
                <w:rFonts w:cs="Times New Roman"/>
                <w:szCs w:val="24"/>
              </w:rPr>
            </w:pPr>
            <w:sdt>
              <w:sdtPr>
                <w:rPr>
                  <w:rFonts w:cs="Times New Roman"/>
                  <w:szCs w:val="24"/>
                </w:rPr>
                <w:alias w:val="Author Label"/>
                <w:tag w:val="By"/>
                <w:id w:val="72399597"/>
                <w:lock w:val="sdtLocked"/>
                <w:placeholder>
                  <w:docPart w:val="42C88753FF704FEE979D0B4FD677AE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DC6810DE64347CAA9A08ADAD1E76ED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381F6099AFA46CF92CDF75C13AFC068"/>
                </w:placeholder>
                <w:showingPlcHdr/>
              </w:sdtPr>
              <w:sdtContent/>
            </w:sdt>
          </w:p>
        </w:tc>
      </w:tr>
      <w:tr w:rsidR="00FF3BB4" w:rsidTr="000F1DF9">
        <w:tc>
          <w:tcPr>
            <w:tcW w:w="2718" w:type="dxa"/>
          </w:tcPr>
          <w:p w:rsidR="00FF3BB4" w:rsidRPr="00BC7495" w:rsidRDefault="00FF3BB4" w:rsidP="000F1DF9">
            <w:pPr>
              <w:rPr>
                <w:rFonts w:cs="Times New Roman"/>
                <w:szCs w:val="24"/>
              </w:rPr>
            </w:pPr>
          </w:p>
        </w:tc>
        <w:sdt>
          <w:sdtPr>
            <w:rPr>
              <w:rFonts w:cs="Times New Roman"/>
              <w:szCs w:val="24"/>
            </w:rPr>
            <w:alias w:val="Committee"/>
            <w:tag w:val="Committee"/>
            <w:id w:val="1914272295"/>
            <w:lock w:val="sdtContentLocked"/>
            <w:placeholder>
              <w:docPart w:val="E2C7684A3AB84324A3D7B9A1B043CD29"/>
            </w:placeholder>
          </w:sdtPr>
          <w:sdtContent>
            <w:tc>
              <w:tcPr>
                <w:tcW w:w="6858" w:type="dxa"/>
              </w:tcPr>
              <w:p w:rsidR="00FF3BB4" w:rsidRPr="00FF6471" w:rsidRDefault="00FF3BB4" w:rsidP="000F1DF9">
                <w:pPr>
                  <w:jc w:val="right"/>
                  <w:rPr>
                    <w:rFonts w:cs="Times New Roman"/>
                    <w:szCs w:val="24"/>
                  </w:rPr>
                </w:pPr>
                <w:r>
                  <w:rPr>
                    <w:rFonts w:cs="Times New Roman"/>
                    <w:szCs w:val="24"/>
                  </w:rPr>
                  <w:t>Finance</w:t>
                </w:r>
              </w:p>
            </w:tc>
          </w:sdtContent>
        </w:sdt>
      </w:tr>
      <w:tr w:rsidR="00FF3BB4" w:rsidTr="000F1DF9">
        <w:tc>
          <w:tcPr>
            <w:tcW w:w="2718" w:type="dxa"/>
          </w:tcPr>
          <w:p w:rsidR="00FF3BB4" w:rsidRPr="00BC7495" w:rsidRDefault="00FF3BB4" w:rsidP="000F1DF9">
            <w:pPr>
              <w:rPr>
                <w:rFonts w:cs="Times New Roman"/>
                <w:szCs w:val="24"/>
              </w:rPr>
            </w:pPr>
          </w:p>
        </w:tc>
        <w:sdt>
          <w:sdtPr>
            <w:rPr>
              <w:rFonts w:cs="Times New Roman"/>
              <w:szCs w:val="24"/>
            </w:rPr>
            <w:alias w:val="Date"/>
            <w:tag w:val="DateContentControl"/>
            <w:id w:val="1178081906"/>
            <w:lock w:val="sdtLocked"/>
            <w:placeholder>
              <w:docPart w:val="68EAE94E401C4736AAA9B01BB416DA86"/>
            </w:placeholder>
            <w:date w:fullDate="2017-05-30T00:00:00Z">
              <w:dateFormat w:val="M/d/yyyy"/>
              <w:lid w:val="en-US"/>
              <w:storeMappedDataAs w:val="dateTime"/>
              <w:calendar w:val="gregorian"/>
            </w:date>
          </w:sdtPr>
          <w:sdtContent>
            <w:tc>
              <w:tcPr>
                <w:tcW w:w="6858" w:type="dxa"/>
              </w:tcPr>
              <w:p w:rsidR="00FF3BB4" w:rsidRPr="00FF6471" w:rsidRDefault="00FF3BB4" w:rsidP="000F1DF9">
                <w:pPr>
                  <w:jc w:val="right"/>
                  <w:rPr>
                    <w:rFonts w:cs="Times New Roman"/>
                    <w:szCs w:val="24"/>
                  </w:rPr>
                </w:pPr>
                <w:r>
                  <w:rPr>
                    <w:rFonts w:cs="Times New Roman"/>
                    <w:szCs w:val="24"/>
                  </w:rPr>
                  <w:t>5/30/2017</w:t>
                </w:r>
              </w:p>
            </w:tc>
          </w:sdtContent>
        </w:sdt>
      </w:tr>
      <w:tr w:rsidR="00FF3BB4" w:rsidTr="000F1DF9">
        <w:tc>
          <w:tcPr>
            <w:tcW w:w="2718" w:type="dxa"/>
          </w:tcPr>
          <w:p w:rsidR="00FF3BB4" w:rsidRPr="00BC7495" w:rsidRDefault="00FF3BB4" w:rsidP="000F1DF9">
            <w:pPr>
              <w:rPr>
                <w:rFonts w:cs="Times New Roman"/>
                <w:szCs w:val="24"/>
              </w:rPr>
            </w:pPr>
          </w:p>
        </w:tc>
        <w:sdt>
          <w:sdtPr>
            <w:rPr>
              <w:rFonts w:cs="Times New Roman"/>
              <w:szCs w:val="24"/>
            </w:rPr>
            <w:alias w:val="BA Version"/>
            <w:tag w:val="BAVersion"/>
            <w:id w:val="-1685590809"/>
            <w:lock w:val="sdtContentLocked"/>
            <w:placeholder>
              <w:docPart w:val="9E89D7D6C005443499CA7FF8AC42E894"/>
            </w:placeholder>
          </w:sdtPr>
          <w:sdtContent>
            <w:tc>
              <w:tcPr>
                <w:tcW w:w="6858" w:type="dxa"/>
              </w:tcPr>
              <w:p w:rsidR="00FF3BB4" w:rsidRPr="00FF6471" w:rsidRDefault="00FF3BB4" w:rsidP="000F1DF9">
                <w:pPr>
                  <w:jc w:val="right"/>
                  <w:rPr>
                    <w:rFonts w:cs="Times New Roman"/>
                    <w:szCs w:val="24"/>
                  </w:rPr>
                </w:pPr>
                <w:r>
                  <w:rPr>
                    <w:rFonts w:cs="Times New Roman"/>
                    <w:szCs w:val="24"/>
                  </w:rPr>
                  <w:t>Enrolled</w:t>
                </w:r>
              </w:p>
            </w:tc>
          </w:sdtContent>
        </w:sdt>
      </w:tr>
    </w:tbl>
    <w:p w:rsidR="00FF3BB4" w:rsidRPr="00FF6471" w:rsidRDefault="00FF3BB4" w:rsidP="000F1DF9">
      <w:pPr>
        <w:spacing w:after="0" w:line="240" w:lineRule="auto"/>
        <w:rPr>
          <w:rFonts w:cs="Times New Roman"/>
          <w:szCs w:val="24"/>
        </w:rPr>
      </w:pPr>
    </w:p>
    <w:p w:rsidR="00FF3BB4" w:rsidRPr="00FF6471" w:rsidRDefault="00FF3BB4" w:rsidP="000F1DF9">
      <w:pPr>
        <w:spacing w:after="0" w:line="240" w:lineRule="auto"/>
        <w:rPr>
          <w:rFonts w:cs="Times New Roman"/>
          <w:szCs w:val="24"/>
        </w:rPr>
      </w:pPr>
    </w:p>
    <w:p w:rsidR="00FF3BB4" w:rsidRPr="00FF6471" w:rsidRDefault="00FF3B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F35B785F7C4BECAE32A6FAE9A49A6A"/>
        </w:placeholder>
      </w:sdtPr>
      <w:sdtContent>
        <w:p w:rsidR="00FF3BB4" w:rsidRDefault="00FF3B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CCF78BB8C23480E9A0B56AE4CE7337B"/>
        </w:placeholder>
      </w:sdtPr>
      <w:sdtContent>
        <w:p w:rsidR="00FF3BB4" w:rsidRDefault="00FF3BB4" w:rsidP="00FF3BB4">
          <w:pPr>
            <w:pStyle w:val="NormalWeb"/>
            <w:spacing w:before="0" w:beforeAutospacing="0" w:after="0" w:afterAutospacing="0"/>
            <w:jc w:val="both"/>
            <w:divId w:val="427625475"/>
            <w:rPr>
              <w:rFonts w:eastAsia="Times New Roman" w:cstheme="minorBidi"/>
              <w:bCs/>
              <w:szCs w:val="22"/>
            </w:rPr>
          </w:pPr>
          <w:r w:rsidRPr="002134A3">
            <w:t> </w:t>
          </w:r>
        </w:p>
        <w:p w:rsidR="00FF3BB4" w:rsidRPr="00FF3BB4" w:rsidRDefault="00FF3BB4" w:rsidP="00FF3BB4">
          <w:pPr>
            <w:pStyle w:val="NormalWeb"/>
            <w:spacing w:before="0" w:beforeAutospacing="0" w:after="0" w:afterAutospacing="0"/>
            <w:jc w:val="both"/>
            <w:divId w:val="427625475"/>
            <w:rPr>
              <w:rFonts w:eastAsia="Times New Roman" w:cstheme="minorBidi"/>
              <w:bCs/>
              <w:szCs w:val="22"/>
            </w:rPr>
          </w:pPr>
          <w:r>
            <w:t>This bill a</w:t>
          </w:r>
          <w:r w:rsidRPr="002134A3">
            <w:t xml:space="preserve">llows the Texas Division of Emergency </w:t>
          </w:r>
          <w:r>
            <w:t>Management (TDEM) to use</w:t>
          </w:r>
          <w:r w:rsidRPr="002134A3">
            <w:t xml:space="preserve"> appropriated funds to purchase food and beverages for personnel when they are responding to an emergency and unable to leave because of the emergency.</w:t>
          </w:r>
        </w:p>
        <w:p w:rsidR="00FF3BB4" w:rsidRPr="002134A3" w:rsidRDefault="00FF3BB4" w:rsidP="00FF3BB4">
          <w:pPr>
            <w:pStyle w:val="NormalWeb"/>
            <w:spacing w:before="0" w:beforeAutospacing="0" w:after="0" w:afterAutospacing="0"/>
            <w:jc w:val="both"/>
            <w:divId w:val="427625475"/>
          </w:pPr>
        </w:p>
        <w:p w:rsidR="00FF3BB4" w:rsidRPr="002134A3" w:rsidRDefault="00FF3BB4" w:rsidP="00FF3BB4">
          <w:pPr>
            <w:pStyle w:val="NormalWeb"/>
            <w:spacing w:before="0" w:beforeAutospacing="0" w:after="0" w:afterAutospacing="0"/>
            <w:jc w:val="both"/>
            <w:divId w:val="427625475"/>
          </w:pPr>
          <w:r>
            <w:t xml:space="preserve">TDEM personnel are occasionally </w:t>
          </w:r>
          <w:r w:rsidRPr="002134A3">
            <w:t xml:space="preserve">required to respond to a disaster and must remain at the site to provide care and services. Accordingly, H.B. 120 (Flynn/Nelson), 84th Legislature, Regular Session, 2015, provided statutory authority for TDEM to use appropriated funds to purchase food and beverages for its employees when they are responding to a disaster. However, TDEM, which is a division within the </w:t>
          </w:r>
          <w:r>
            <w:t xml:space="preserve">Texas </w:t>
          </w:r>
          <w:r w:rsidRPr="002134A3">
            <w:t>Department of Public Safety (DPS), will occasionally utilize e</w:t>
          </w:r>
          <w:r>
            <w:t>mployees outside of TDEM or DPS</w:t>
          </w:r>
          <w:r w:rsidRPr="002134A3">
            <w:t xml:space="preserve"> to respond to disasters and other emergencies and incidents. Currently, the law does not allow for the use of TDEM funds to pay for food and beverages for employees outside of TDEM when responding to a disaster or an emergency.</w:t>
          </w:r>
        </w:p>
        <w:p w:rsidR="00FF3BB4" w:rsidRPr="002134A3" w:rsidRDefault="00FF3BB4" w:rsidP="00FF3BB4">
          <w:pPr>
            <w:pStyle w:val="NormalWeb"/>
            <w:spacing w:before="0" w:beforeAutospacing="0" w:after="0" w:afterAutospacing="0"/>
            <w:jc w:val="both"/>
            <w:divId w:val="427625475"/>
          </w:pPr>
          <w:r w:rsidRPr="002134A3">
            <w:t> </w:t>
          </w:r>
        </w:p>
        <w:p w:rsidR="00FF3BB4" w:rsidRPr="002134A3" w:rsidRDefault="00FF3BB4" w:rsidP="00FF3BB4">
          <w:pPr>
            <w:pStyle w:val="NormalWeb"/>
            <w:spacing w:before="0" w:beforeAutospacing="0" w:after="0" w:afterAutospacing="0"/>
            <w:jc w:val="both"/>
            <w:divId w:val="427625475"/>
          </w:pPr>
          <w:r>
            <w:t xml:space="preserve">S.B. 854 amends </w:t>
          </w:r>
          <w:r w:rsidRPr="002134A3">
            <w:t>Section 418.052, Government Code, to expand TDEM’s c</w:t>
          </w:r>
          <w:r>
            <w:t xml:space="preserve">urrent authority to use </w:t>
          </w:r>
          <w:r w:rsidRPr="002134A3">
            <w:t>appropriated funds to purchase food and beverages for any personnel responding to a disaster or emergency and unabl</w:t>
          </w:r>
          <w:r>
            <w:t>e to leave due to the incident.</w:t>
          </w:r>
        </w:p>
        <w:p w:rsidR="00FF3BB4" w:rsidRPr="00D70925" w:rsidRDefault="00FF3BB4" w:rsidP="00FF3BB4">
          <w:pPr>
            <w:spacing w:after="0" w:line="240" w:lineRule="auto"/>
            <w:jc w:val="both"/>
            <w:rPr>
              <w:rFonts w:eastAsia="Times New Roman" w:cs="Times New Roman"/>
              <w:bCs/>
              <w:szCs w:val="24"/>
            </w:rPr>
          </w:pPr>
        </w:p>
      </w:sdtContent>
    </w:sdt>
    <w:p w:rsidR="00FF3BB4" w:rsidRDefault="00FF3B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854 </w:t>
      </w:r>
      <w:bookmarkStart w:id="1" w:name="AmendsCurrentLaw"/>
      <w:bookmarkEnd w:id="1"/>
      <w:r>
        <w:rPr>
          <w:rFonts w:cs="Times New Roman"/>
          <w:szCs w:val="24"/>
        </w:rPr>
        <w:t>amends current law relating to the purchase of food and beverages by the Texas Division of Emergency Management for certain persons.</w:t>
      </w:r>
    </w:p>
    <w:p w:rsidR="00FF3BB4" w:rsidRPr="00995DBE" w:rsidRDefault="00FF3BB4" w:rsidP="000F1DF9">
      <w:pPr>
        <w:spacing w:after="0" w:line="240" w:lineRule="auto"/>
        <w:jc w:val="both"/>
        <w:rPr>
          <w:rFonts w:eastAsia="Times New Roman" w:cs="Times New Roman"/>
          <w:szCs w:val="24"/>
        </w:rPr>
      </w:pPr>
    </w:p>
    <w:p w:rsidR="00FF3BB4" w:rsidRPr="005C2A78" w:rsidRDefault="00FF3B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EC6A022FEF48439926DFB6DA67355A"/>
          </w:placeholder>
        </w:sdtPr>
        <w:sdtContent>
          <w:r>
            <w:rPr>
              <w:rFonts w:eastAsia="Times New Roman" w:cs="Times New Roman"/>
              <w:b/>
              <w:szCs w:val="24"/>
              <w:u w:val="single"/>
            </w:rPr>
            <w:t>RULEMAKING AUTHORITY</w:t>
          </w:r>
        </w:sdtContent>
      </w:sdt>
    </w:p>
    <w:p w:rsidR="00FF3BB4" w:rsidRPr="006529C4" w:rsidRDefault="00FF3BB4" w:rsidP="00774EC7">
      <w:pPr>
        <w:spacing w:after="0" w:line="240" w:lineRule="auto"/>
        <w:jc w:val="both"/>
        <w:rPr>
          <w:rFonts w:cs="Times New Roman"/>
          <w:szCs w:val="24"/>
        </w:rPr>
      </w:pPr>
    </w:p>
    <w:p w:rsidR="00FF3BB4" w:rsidRPr="006529C4" w:rsidRDefault="00FF3B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F3BB4" w:rsidRPr="006529C4" w:rsidRDefault="00FF3BB4" w:rsidP="00774EC7">
      <w:pPr>
        <w:spacing w:after="0" w:line="240" w:lineRule="auto"/>
        <w:jc w:val="both"/>
        <w:rPr>
          <w:rFonts w:cs="Times New Roman"/>
          <w:szCs w:val="24"/>
        </w:rPr>
      </w:pPr>
    </w:p>
    <w:p w:rsidR="00FF3BB4" w:rsidRPr="005C2A78" w:rsidRDefault="00FF3B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FA597DE2D645CC86C3D130F377E64A"/>
          </w:placeholder>
        </w:sdtPr>
        <w:sdtContent>
          <w:r>
            <w:rPr>
              <w:rFonts w:eastAsia="Times New Roman" w:cs="Times New Roman"/>
              <w:b/>
              <w:szCs w:val="24"/>
              <w:u w:val="single"/>
            </w:rPr>
            <w:t>SECTION BY SECTION ANALYSIS</w:t>
          </w:r>
        </w:sdtContent>
      </w:sdt>
    </w:p>
    <w:p w:rsidR="00FF3BB4" w:rsidRPr="005C2A78" w:rsidRDefault="00FF3BB4" w:rsidP="000F1DF9">
      <w:pPr>
        <w:spacing w:after="0" w:line="240" w:lineRule="auto"/>
        <w:jc w:val="both"/>
        <w:rPr>
          <w:rFonts w:eastAsia="Times New Roman" w:cs="Times New Roman"/>
          <w:szCs w:val="24"/>
        </w:rPr>
      </w:pPr>
    </w:p>
    <w:p w:rsidR="00FF3BB4" w:rsidRDefault="00FF3BB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418.052, Government Code, as follows: </w:t>
      </w:r>
    </w:p>
    <w:p w:rsidR="00FF3BB4" w:rsidRDefault="00FF3BB4" w:rsidP="000F1DF9">
      <w:pPr>
        <w:spacing w:after="0" w:line="240" w:lineRule="auto"/>
        <w:jc w:val="both"/>
        <w:rPr>
          <w:rFonts w:eastAsia="Times New Roman" w:cs="Times New Roman"/>
          <w:szCs w:val="24"/>
        </w:rPr>
      </w:pPr>
    </w:p>
    <w:p w:rsidR="00FF3BB4" w:rsidRDefault="00FF3BB4" w:rsidP="000C66B6">
      <w:pPr>
        <w:spacing w:after="0" w:line="240" w:lineRule="auto"/>
        <w:ind w:left="720"/>
        <w:jc w:val="both"/>
        <w:rPr>
          <w:rFonts w:eastAsia="Times New Roman" w:cs="Times New Roman"/>
          <w:szCs w:val="24"/>
        </w:rPr>
      </w:pPr>
      <w:r>
        <w:rPr>
          <w:rFonts w:eastAsia="Times New Roman" w:cs="Times New Roman"/>
          <w:szCs w:val="24"/>
        </w:rPr>
        <w:t>Sec. 418.052. New heading: USE OF FUNDS TO SUPPORT CERTAIN PERSONS. Authorizes the Texas Division of Emergency Management (TDEM) to use appropriated funds to purchase food and beverages for a person, rather than TDEM personnel, who is activated to provide services in response to an emergency situation, an incident, or a disaster and is unable to leave or required to remain at the person’s assignment area due to the emergency situation, incident, or disaster. Makes nonsubstantive changes.</w:t>
      </w:r>
    </w:p>
    <w:p w:rsidR="00FF3BB4" w:rsidRDefault="00FF3BB4" w:rsidP="00D1679C">
      <w:pPr>
        <w:spacing w:after="0" w:line="240" w:lineRule="auto"/>
        <w:jc w:val="both"/>
        <w:rPr>
          <w:rFonts w:eastAsia="Times New Roman" w:cs="Times New Roman"/>
          <w:szCs w:val="24"/>
        </w:rPr>
      </w:pPr>
    </w:p>
    <w:p w:rsidR="00FF3BB4" w:rsidRPr="005C2A78" w:rsidRDefault="00FF3BB4" w:rsidP="00D1679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FF3BB4" w:rsidRPr="005C2A78" w:rsidRDefault="00FF3BB4" w:rsidP="000F1DF9">
      <w:pPr>
        <w:spacing w:after="0" w:line="240" w:lineRule="auto"/>
        <w:jc w:val="both"/>
        <w:rPr>
          <w:rFonts w:eastAsia="Times New Roman" w:cs="Times New Roman"/>
          <w:szCs w:val="24"/>
        </w:rPr>
      </w:pPr>
    </w:p>
    <w:p w:rsidR="00FF3BB4" w:rsidRPr="005C2A78" w:rsidRDefault="00FF3BB4" w:rsidP="000F1DF9">
      <w:pPr>
        <w:spacing w:after="0" w:line="240" w:lineRule="auto"/>
        <w:jc w:val="both"/>
        <w:rPr>
          <w:rFonts w:eastAsia="Times New Roman" w:cs="Times New Roman"/>
          <w:szCs w:val="24"/>
        </w:rPr>
      </w:pPr>
    </w:p>
    <w:p w:rsidR="00FF3BB4" w:rsidRPr="006529C4" w:rsidRDefault="00FF3BB4" w:rsidP="00774EC7">
      <w:pPr>
        <w:spacing w:after="0" w:line="240" w:lineRule="auto"/>
        <w:jc w:val="both"/>
        <w:rPr>
          <w:rFonts w:cs="Times New Roman"/>
          <w:szCs w:val="24"/>
        </w:rPr>
      </w:pPr>
    </w:p>
    <w:p w:rsidR="00FF3BB4" w:rsidRPr="006529C4" w:rsidRDefault="00FF3BB4" w:rsidP="00774EC7">
      <w:pPr>
        <w:spacing w:after="0" w:line="240" w:lineRule="auto"/>
        <w:jc w:val="both"/>
      </w:pPr>
    </w:p>
    <w:p w:rsidR="00FF3BB4" w:rsidRPr="000C66B6" w:rsidRDefault="00FF3BB4" w:rsidP="000C66B6"/>
    <w:p w:rsidR="00FF3BB4" w:rsidRPr="00F5030C" w:rsidRDefault="00FF3BB4" w:rsidP="00F5030C"/>
    <w:p w:rsidR="00FF3BB4" w:rsidRPr="00115E51" w:rsidRDefault="00FF3BB4" w:rsidP="00115E51"/>
    <w:p w:rsidR="00FF3BB4" w:rsidRPr="001E219D" w:rsidRDefault="00FF3BB4" w:rsidP="001E219D"/>
    <w:sectPr w:rsidR="00FF3BB4" w:rsidRPr="001E219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FA8" w:rsidRDefault="00FE2FA8" w:rsidP="000F1DF9">
      <w:pPr>
        <w:spacing w:after="0" w:line="240" w:lineRule="auto"/>
      </w:pPr>
      <w:r>
        <w:separator/>
      </w:r>
    </w:p>
  </w:endnote>
  <w:endnote w:type="continuationSeparator" w:id="0">
    <w:p w:rsidR="00FE2FA8" w:rsidRDefault="00FE2F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E2F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F3BB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F3BB4">
                <w:rPr>
                  <w:sz w:val="20"/>
                  <w:szCs w:val="20"/>
                </w:rPr>
                <w:t>S.B. 854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F3BB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E2F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F3B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F3BB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FA8" w:rsidRDefault="00FE2FA8" w:rsidP="000F1DF9">
      <w:pPr>
        <w:spacing w:after="0" w:line="240" w:lineRule="auto"/>
      </w:pPr>
      <w:r>
        <w:separator/>
      </w:r>
    </w:p>
  </w:footnote>
  <w:footnote w:type="continuationSeparator" w:id="0">
    <w:p w:rsidR="00FE2FA8" w:rsidRDefault="00FE2FA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E2FA8"/>
    <w:rsid w:val="00FF3B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3BB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F3B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E7935" w:rsidP="006E79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5C7A2F21B34890AA987CEE8F6F59A4"/>
        <w:category>
          <w:name w:val="General"/>
          <w:gallery w:val="placeholder"/>
        </w:category>
        <w:types>
          <w:type w:val="bbPlcHdr"/>
        </w:types>
        <w:behaviors>
          <w:behavior w:val="content"/>
        </w:behaviors>
        <w:guid w:val="{95A08A8E-A115-4432-912B-4B2CF68BA797}"/>
      </w:docPartPr>
      <w:docPartBody>
        <w:p w:rsidR="00000000" w:rsidRDefault="00355EFE"/>
      </w:docPartBody>
    </w:docPart>
    <w:docPart>
      <w:docPartPr>
        <w:name w:val="BD24DAA029FF44B19DE7E8E6C44F85BF"/>
        <w:category>
          <w:name w:val="General"/>
          <w:gallery w:val="placeholder"/>
        </w:category>
        <w:types>
          <w:type w:val="bbPlcHdr"/>
        </w:types>
        <w:behaviors>
          <w:behavior w:val="content"/>
        </w:behaviors>
        <w:guid w:val="{AE89E0EC-7C84-4689-847C-64D9274CD140}"/>
      </w:docPartPr>
      <w:docPartBody>
        <w:p w:rsidR="00000000" w:rsidRDefault="00355EFE"/>
      </w:docPartBody>
    </w:docPart>
    <w:docPart>
      <w:docPartPr>
        <w:name w:val="5A0CB55CD30B412E84B70BB998D1E075"/>
        <w:category>
          <w:name w:val="General"/>
          <w:gallery w:val="placeholder"/>
        </w:category>
        <w:types>
          <w:type w:val="bbPlcHdr"/>
        </w:types>
        <w:behaviors>
          <w:behavior w:val="content"/>
        </w:behaviors>
        <w:guid w:val="{E3C68F03-7116-46D9-ABE3-7D54704D6B28}"/>
      </w:docPartPr>
      <w:docPartBody>
        <w:p w:rsidR="00000000" w:rsidRDefault="00355EFE"/>
      </w:docPartBody>
    </w:docPart>
    <w:docPart>
      <w:docPartPr>
        <w:name w:val="03C18E2E3BF8460BACE2ACD6E48D2DFC"/>
        <w:category>
          <w:name w:val="General"/>
          <w:gallery w:val="placeholder"/>
        </w:category>
        <w:types>
          <w:type w:val="bbPlcHdr"/>
        </w:types>
        <w:behaviors>
          <w:behavior w:val="content"/>
        </w:behaviors>
        <w:guid w:val="{5EFC1110-7558-43E0-ADA7-B58632BD44B5}"/>
      </w:docPartPr>
      <w:docPartBody>
        <w:p w:rsidR="00000000" w:rsidRDefault="00355EFE"/>
      </w:docPartBody>
    </w:docPart>
    <w:docPart>
      <w:docPartPr>
        <w:name w:val="42C88753FF704FEE979D0B4FD677AE3C"/>
        <w:category>
          <w:name w:val="General"/>
          <w:gallery w:val="placeholder"/>
        </w:category>
        <w:types>
          <w:type w:val="bbPlcHdr"/>
        </w:types>
        <w:behaviors>
          <w:behavior w:val="content"/>
        </w:behaviors>
        <w:guid w:val="{1E307C8C-62FF-4525-B507-C9AC597209EC}"/>
      </w:docPartPr>
      <w:docPartBody>
        <w:p w:rsidR="00000000" w:rsidRDefault="00355EFE"/>
      </w:docPartBody>
    </w:docPart>
    <w:docPart>
      <w:docPartPr>
        <w:name w:val="9DC6810DE64347CAA9A08ADAD1E76EDF"/>
        <w:category>
          <w:name w:val="General"/>
          <w:gallery w:val="placeholder"/>
        </w:category>
        <w:types>
          <w:type w:val="bbPlcHdr"/>
        </w:types>
        <w:behaviors>
          <w:behavior w:val="content"/>
        </w:behaviors>
        <w:guid w:val="{8F242F2F-9D78-4E4A-AF63-B9318009F231}"/>
      </w:docPartPr>
      <w:docPartBody>
        <w:p w:rsidR="00000000" w:rsidRDefault="00355EFE"/>
      </w:docPartBody>
    </w:docPart>
    <w:docPart>
      <w:docPartPr>
        <w:name w:val="7381F6099AFA46CF92CDF75C13AFC068"/>
        <w:category>
          <w:name w:val="General"/>
          <w:gallery w:val="placeholder"/>
        </w:category>
        <w:types>
          <w:type w:val="bbPlcHdr"/>
        </w:types>
        <w:behaviors>
          <w:behavior w:val="content"/>
        </w:behaviors>
        <w:guid w:val="{0079E0C7-8B00-4005-BBCA-39D0AC0CBA4D}"/>
      </w:docPartPr>
      <w:docPartBody>
        <w:p w:rsidR="00000000" w:rsidRDefault="00355EFE"/>
      </w:docPartBody>
    </w:docPart>
    <w:docPart>
      <w:docPartPr>
        <w:name w:val="E2C7684A3AB84324A3D7B9A1B043CD29"/>
        <w:category>
          <w:name w:val="General"/>
          <w:gallery w:val="placeholder"/>
        </w:category>
        <w:types>
          <w:type w:val="bbPlcHdr"/>
        </w:types>
        <w:behaviors>
          <w:behavior w:val="content"/>
        </w:behaviors>
        <w:guid w:val="{3AD2E179-AF21-4481-8613-06690611E49C}"/>
      </w:docPartPr>
      <w:docPartBody>
        <w:p w:rsidR="00000000" w:rsidRDefault="00355EFE"/>
      </w:docPartBody>
    </w:docPart>
    <w:docPart>
      <w:docPartPr>
        <w:name w:val="68EAE94E401C4736AAA9B01BB416DA86"/>
        <w:category>
          <w:name w:val="General"/>
          <w:gallery w:val="placeholder"/>
        </w:category>
        <w:types>
          <w:type w:val="bbPlcHdr"/>
        </w:types>
        <w:behaviors>
          <w:behavior w:val="content"/>
        </w:behaviors>
        <w:guid w:val="{F3FC4F5F-2341-46FC-B488-7FAA7E921E7B}"/>
      </w:docPartPr>
      <w:docPartBody>
        <w:p w:rsidR="00000000" w:rsidRDefault="006E7935" w:rsidP="006E7935">
          <w:pPr>
            <w:pStyle w:val="68EAE94E401C4736AAA9B01BB416DA86"/>
          </w:pPr>
          <w:r w:rsidRPr="00A30DD1">
            <w:rPr>
              <w:rStyle w:val="PlaceholderText"/>
            </w:rPr>
            <w:t>Click here to enter a date.</w:t>
          </w:r>
        </w:p>
      </w:docPartBody>
    </w:docPart>
    <w:docPart>
      <w:docPartPr>
        <w:name w:val="9E89D7D6C005443499CA7FF8AC42E894"/>
        <w:category>
          <w:name w:val="General"/>
          <w:gallery w:val="placeholder"/>
        </w:category>
        <w:types>
          <w:type w:val="bbPlcHdr"/>
        </w:types>
        <w:behaviors>
          <w:behavior w:val="content"/>
        </w:behaviors>
        <w:guid w:val="{AFA14A57-0F16-466A-BCD8-C3B3AC91DDBE}"/>
      </w:docPartPr>
      <w:docPartBody>
        <w:p w:rsidR="00000000" w:rsidRDefault="00355EFE"/>
      </w:docPartBody>
    </w:docPart>
    <w:docPart>
      <w:docPartPr>
        <w:name w:val="56F35B785F7C4BECAE32A6FAE9A49A6A"/>
        <w:category>
          <w:name w:val="General"/>
          <w:gallery w:val="placeholder"/>
        </w:category>
        <w:types>
          <w:type w:val="bbPlcHdr"/>
        </w:types>
        <w:behaviors>
          <w:behavior w:val="content"/>
        </w:behaviors>
        <w:guid w:val="{AD8FDA6A-050C-41F5-8766-E3511428FCE9}"/>
      </w:docPartPr>
      <w:docPartBody>
        <w:p w:rsidR="00000000" w:rsidRDefault="00355EFE"/>
      </w:docPartBody>
    </w:docPart>
    <w:docPart>
      <w:docPartPr>
        <w:name w:val="4CCF78BB8C23480E9A0B56AE4CE7337B"/>
        <w:category>
          <w:name w:val="General"/>
          <w:gallery w:val="placeholder"/>
        </w:category>
        <w:types>
          <w:type w:val="bbPlcHdr"/>
        </w:types>
        <w:behaviors>
          <w:behavior w:val="content"/>
        </w:behaviors>
        <w:guid w:val="{5BCEECB6-FE9E-47B7-82FF-A7CE60E23014}"/>
      </w:docPartPr>
      <w:docPartBody>
        <w:p w:rsidR="00000000" w:rsidRDefault="006E7935" w:rsidP="006E7935">
          <w:pPr>
            <w:pStyle w:val="4CCF78BB8C23480E9A0B56AE4CE7337B"/>
          </w:pPr>
          <w:r>
            <w:rPr>
              <w:rFonts w:eastAsia="Times New Roman" w:cs="Times New Roman"/>
              <w:bCs/>
              <w:szCs w:val="24"/>
            </w:rPr>
            <w:t xml:space="preserve"> </w:t>
          </w:r>
        </w:p>
      </w:docPartBody>
    </w:docPart>
    <w:docPart>
      <w:docPartPr>
        <w:name w:val="55EC6A022FEF48439926DFB6DA67355A"/>
        <w:category>
          <w:name w:val="General"/>
          <w:gallery w:val="placeholder"/>
        </w:category>
        <w:types>
          <w:type w:val="bbPlcHdr"/>
        </w:types>
        <w:behaviors>
          <w:behavior w:val="content"/>
        </w:behaviors>
        <w:guid w:val="{717B8D25-B43E-45B7-8C57-227109B9639B}"/>
      </w:docPartPr>
      <w:docPartBody>
        <w:p w:rsidR="00000000" w:rsidRDefault="00355EFE"/>
      </w:docPartBody>
    </w:docPart>
    <w:docPart>
      <w:docPartPr>
        <w:name w:val="32FA597DE2D645CC86C3D130F377E64A"/>
        <w:category>
          <w:name w:val="General"/>
          <w:gallery w:val="placeholder"/>
        </w:category>
        <w:types>
          <w:type w:val="bbPlcHdr"/>
        </w:types>
        <w:behaviors>
          <w:behavior w:val="content"/>
        </w:behaviors>
        <w:guid w:val="{7A9839B9-6D7D-4885-96C3-8AA548965088}"/>
      </w:docPartPr>
      <w:docPartBody>
        <w:p w:rsidR="00000000" w:rsidRDefault="00355E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5EFE"/>
    <w:rsid w:val="004816E8"/>
    <w:rsid w:val="00493D6D"/>
    <w:rsid w:val="00576003"/>
    <w:rsid w:val="005B408E"/>
    <w:rsid w:val="005D31F2"/>
    <w:rsid w:val="00635291"/>
    <w:rsid w:val="006959CC"/>
    <w:rsid w:val="00696675"/>
    <w:rsid w:val="006B0016"/>
    <w:rsid w:val="006E793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9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935"/>
    <w:rPr>
      <w:rFonts w:ascii="Times New Roman" w:hAnsi="Times New Roman"/>
      <w:sz w:val="24"/>
    </w:rPr>
  </w:style>
  <w:style w:type="paragraph" w:customStyle="1" w:styleId="487D89B4F8B34DB4967D41FE18F7F88D7">
    <w:name w:val="487D89B4F8B34DB4967D41FE18F7F88D7"/>
    <w:rsid w:val="006E7935"/>
    <w:rPr>
      <w:rFonts w:ascii="Times New Roman" w:hAnsi="Times New Roman"/>
      <w:sz w:val="24"/>
    </w:rPr>
  </w:style>
  <w:style w:type="paragraph" w:customStyle="1" w:styleId="AE2570ED5D764CD7AF9686706F550F4620">
    <w:name w:val="AE2570ED5D764CD7AF9686706F550F4620"/>
    <w:rsid w:val="006E7935"/>
    <w:pPr>
      <w:tabs>
        <w:tab w:val="center" w:pos="4680"/>
        <w:tab w:val="right" w:pos="9360"/>
      </w:tabs>
      <w:spacing w:after="0" w:line="240" w:lineRule="auto"/>
    </w:pPr>
    <w:rPr>
      <w:rFonts w:ascii="Times New Roman" w:hAnsi="Times New Roman"/>
      <w:sz w:val="24"/>
    </w:rPr>
  </w:style>
  <w:style w:type="paragraph" w:customStyle="1" w:styleId="68EAE94E401C4736AAA9B01BB416DA86">
    <w:name w:val="68EAE94E401C4736AAA9B01BB416DA86"/>
    <w:rsid w:val="006E7935"/>
  </w:style>
  <w:style w:type="paragraph" w:customStyle="1" w:styleId="4CCF78BB8C23480E9A0B56AE4CE7337B">
    <w:name w:val="4CCF78BB8C23480E9A0B56AE4CE7337B"/>
    <w:rsid w:val="006E79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79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E7935"/>
    <w:rPr>
      <w:rFonts w:ascii="Times New Roman" w:hAnsi="Times New Roman"/>
      <w:sz w:val="24"/>
    </w:rPr>
  </w:style>
  <w:style w:type="paragraph" w:customStyle="1" w:styleId="487D89B4F8B34DB4967D41FE18F7F88D7">
    <w:name w:val="487D89B4F8B34DB4967D41FE18F7F88D7"/>
    <w:rsid w:val="006E7935"/>
    <w:rPr>
      <w:rFonts w:ascii="Times New Roman" w:hAnsi="Times New Roman"/>
      <w:sz w:val="24"/>
    </w:rPr>
  </w:style>
  <w:style w:type="paragraph" w:customStyle="1" w:styleId="AE2570ED5D764CD7AF9686706F550F4620">
    <w:name w:val="AE2570ED5D764CD7AF9686706F550F4620"/>
    <w:rsid w:val="006E7935"/>
    <w:pPr>
      <w:tabs>
        <w:tab w:val="center" w:pos="4680"/>
        <w:tab w:val="right" w:pos="9360"/>
      </w:tabs>
      <w:spacing w:after="0" w:line="240" w:lineRule="auto"/>
    </w:pPr>
    <w:rPr>
      <w:rFonts w:ascii="Times New Roman" w:hAnsi="Times New Roman"/>
      <w:sz w:val="24"/>
    </w:rPr>
  </w:style>
  <w:style w:type="paragraph" w:customStyle="1" w:styleId="68EAE94E401C4736AAA9B01BB416DA86">
    <w:name w:val="68EAE94E401C4736AAA9B01BB416DA86"/>
    <w:rsid w:val="006E7935"/>
  </w:style>
  <w:style w:type="paragraph" w:customStyle="1" w:styleId="4CCF78BB8C23480E9A0B56AE4CE7337B">
    <w:name w:val="4CCF78BB8C23480E9A0B56AE4CE7337B"/>
    <w:rsid w:val="006E7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DD1910-BC70-4393-8D82-6C7B29F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344</Words>
  <Characters>1964</Characters>
  <Application>Microsoft Office Word</Application>
  <DocSecurity>0</DocSecurity>
  <Lines>16</Lines>
  <Paragraphs>4</Paragraphs>
  <ScaleCrop>false</ScaleCrop>
  <Company>Texas Legislative Council</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2017-05-30T16:38:00Z</cp:lastPrinted>
  <dcterms:created xsi:type="dcterms:W3CDTF">2015-05-29T14:24:00Z</dcterms:created>
  <dcterms:modified xsi:type="dcterms:W3CDTF">2017-05-30T16:38:00Z</dcterms:modified>
</cp:coreProperties>
</file>

<file path=docProps/custom.xml><?xml version="1.0" encoding="utf-8"?>
<op:Properties xmlns:vt="http://schemas.openxmlformats.org/officeDocument/2006/docPropsVTypes" xmlns:op="http://schemas.openxmlformats.org/officeDocument/2006/custom-properties"/>
</file>