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6E4E" w:rsidTr="00345119">
        <w:tc>
          <w:tcPr>
            <w:tcW w:w="9576" w:type="dxa"/>
            <w:noWrap/>
          </w:tcPr>
          <w:p w:rsidR="008423E4" w:rsidRPr="0022177D" w:rsidRDefault="001802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02DB" w:rsidP="008423E4">
      <w:pPr>
        <w:jc w:val="center"/>
      </w:pPr>
    </w:p>
    <w:p w:rsidR="008423E4" w:rsidRPr="00B31F0E" w:rsidRDefault="001802DB" w:rsidP="008423E4"/>
    <w:p w:rsidR="008423E4" w:rsidRPr="00742794" w:rsidRDefault="001802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6E4E" w:rsidTr="00345119">
        <w:tc>
          <w:tcPr>
            <w:tcW w:w="9576" w:type="dxa"/>
          </w:tcPr>
          <w:p w:rsidR="008423E4" w:rsidRPr="00861995" w:rsidRDefault="001802DB" w:rsidP="00C32160">
            <w:pPr>
              <w:jc w:val="right"/>
            </w:pPr>
            <w:r>
              <w:t>S.B. 865</w:t>
            </w:r>
          </w:p>
        </w:tc>
      </w:tr>
      <w:tr w:rsidR="00656E4E" w:rsidTr="00345119">
        <w:tc>
          <w:tcPr>
            <w:tcW w:w="9576" w:type="dxa"/>
          </w:tcPr>
          <w:p w:rsidR="008423E4" w:rsidRPr="00861995" w:rsidRDefault="001802DB" w:rsidP="00C32160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656E4E" w:rsidTr="00345119">
        <w:tc>
          <w:tcPr>
            <w:tcW w:w="9576" w:type="dxa"/>
          </w:tcPr>
          <w:p w:rsidR="008423E4" w:rsidRPr="00861995" w:rsidRDefault="001802DB" w:rsidP="00C32160">
            <w:pPr>
              <w:jc w:val="right"/>
            </w:pPr>
            <w:r>
              <w:t>Natural Resources</w:t>
            </w:r>
          </w:p>
        </w:tc>
      </w:tr>
      <w:tr w:rsidR="00656E4E" w:rsidTr="00345119">
        <w:tc>
          <w:tcPr>
            <w:tcW w:w="9576" w:type="dxa"/>
          </w:tcPr>
          <w:p w:rsidR="008423E4" w:rsidRDefault="001802DB" w:rsidP="00C32160">
            <w:pPr>
              <w:jc w:val="right"/>
            </w:pPr>
            <w:r>
              <w:t>Committee Report (Unamended)</w:t>
            </w:r>
          </w:p>
        </w:tc>
      </w:tr>
    </w:tbl>
    <w:p w:rsidR="008423E4" w:rsidRDefault="001802DB" w:rsidP="008423E4">
      <w:pPr>
        <w:tabs>
          <w:tab w:val="right" w:pos="9360"/>
        </w:tabs>
      </w:pPr>
    </w:p>
    <w:p w:rsidR="008423E4" w:rsidRDefault="001802DB" w:rsidP="008423E4"/>
    <w:p w:rsidR="008423E4" w:rsidRDefault="001802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6E4E" w:rsidTr="00345119">
        <w:tc>
          <w:tcPr>
            <w:tcW w:w="9576" w:type="dxa"/>
          </w:tcPr>
          <w:p w:rsidR="008423E4" w:rsidRPr="00A8133F" w:rsidRDefault="001802DB" w:rsidP="00A22B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02DB" w:rsidP="00A22BBB"/>
          <w:p w:rsidR="008423E4" w:rsidRDefault="001802DB" w:rsidP="00A22BBB">
            <w:pPr>
              <w:pStyle w:val="Header"/>
              <w:jc w:val="both"/>
            </w:pPr>
            <w:r>
              <w:t xml:space="preserve">Interested parties note a lack of authority for a groundwater conservation district to make certain disbursements of money by electronic means. </w:t>
            </w:r>
            <w:r>
              <w:t>S.B. 865</w:t>
            </w:r>
            <w:r>
              <w:t xml:space="preserve"> </w:t>
            </w:r>
            <w:r>
              <w:t>seeks to provid</w:t>
            </w:r>
            <w:r>
              <w:t>e</w:t>
            </w:r>
            <w:r>
              <w:t xml:space="preserve"> for such authority.</w:t>
            </w:r>
          </w:p>
          <w:p w:rsidR="008423E4" w:rsidRPr="00E26B13" w:rsidRDefault="001802DB" w:rsidP="00A22BBB">
            <w:pPr>
              <w:rPr>
                <w:b/>
              </w:rPr>
            </w:pPr>
          </w:p>
        </w:tc>
      </w:tr>
      <w:tr w:rsidR="00656E4E" w:rsidTr="00345119">
        <w:tc>
          <w:tcPr>
            <w:tcW w:w="9576" w:type="dxa"/>
          </w:tcPr>
          <w:p w:rsidR="0017725B" w:rsidRDefault="001802DB" w:rsidP="00A22B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02DB" w:rsidP="00A22BBB">
            <w:pPr>
              <w:rPr>
                <w:b/>
                <w:u w:val="single"/>
              </w:rPr>
            </w:pPr>
          </w:p>
          <w:p w:rsidR="005D0267" w:rsidRPr="005D0267" w:rsidRDefault="001802DB" w:rsidP="00A22BBB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802DB" w:rsidP="00A22BBB">
            <w:pPr>
              <w:rPr>
                <w:b/>
                <w:u w:val="single"/>
              </w:rPr>
            </w:pPr>
          </w:p>
        </w:tc>
      </w:tr>
      <w:tr w:rsidR="00656E4E" w:rsidTr="00345119">
        <w:tc>
          <w:tcPr>
            <w:tcW w:w="9576" w:type="dxa"/>
          </w:tcPr>
          <w:p w:rsidR="008423E4" w:rsidRPr="00A8133F" w:rsidRDefault="001802DB" w:rsidP="00A22B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02DB" w:rsidP="00A22BBB"/>
          <w:p w:rsidR="005D0267" w:rsidRDefault="001802DB" w:rsidP="00A22B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802DB" w:rsidP="00A22BBB">
            <w:pPr>
              <w:rPr>
                <w:b/>
              </w:rPr>
            </w:pPr>
          </w:p>
        </w:tc>
      </w:tr>
      <w:tr w:rsidR="00656E4E" w:rsidTr="00345119">
        <w:tc>
          <w:tcPr>
            <w:tcW w:w="9576" w:type="dxa"/>
          </w:tcPr>
          <w:p w:rsidR="008423E4" w:rsidRPr="00A8133F" w:rsidRDefault="001802DB" w:rsidP="00A22B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02DB" w:rsidP="00A22BBB"/>
          <w:p w:rsidR="008423E4" w:rsidRDefault="001802DB" w:rsidP="00A22B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865</w:t>
            </w:r>
            <w:r>
              <w:t xml:space="preserve"> amends the </w:t>
            </w:r>
            <w:r w:rsidRPr="007E4802">
              <w:t>Water Code</w:t>
            </w:r>
            <w:r>
              <w:t xml:space="preserve"> to authorize</w:t>
            </w:r>
            <w:r>
              <w:t xml:space="preserve"> a groundwater conservation district's </w:t>
            </w:r>
            <w:r>
              <w:t xml:space="preserve">board of directors to </w:t>
            </w:r>
            <w:r w:rsidRPr="00A03669">
              <w:t>authorize payroll disbursements by electronic direct deposit.</w:t>
            </w:r>
            <w:r>
              <w:t xml:space="preserve"> The bill </w:t>
            </w:r>
            <w:r>
              <w:t>excepts</w:t>
            </w:r>
            <w:r>
              <w:t xml:space="preserve"> </w:t>
            </w:r>
            <w:r w:rsidRPr="00A03669">
              <w:t xml:space="preserve">federal reserve wire transfers </w:t>
            </w:r>
            <w:r>
              <w:t>and</w:t>
            </w:r>
            <w:r w:rsidRPr="00A03669">
              <w:t xml:space="preserve"> electronic fund transfers</w:t>
            </w:r>
            <w:r>
              <w:t xml:space="preserve"> </w:t>
            </w:r>
            <w:r>
              <w:t>from the</w:t>
            </w:r>
            <w:r>
              <w:t xml:space="preserve"> require</w:t>
            </w:r>
            <w:r>
              <w:t>ment that disbursements of district mon</w:t>
            </w:r>
            <w:r>
              <w:t>ey</w:t>
            </w:r>
            <w:r>
              <w:t xml:space="preserve"> be </w:t>
            </w:r>
            <w:r w:rsidRPr="00A03669">
              <w:t>signed by at least two directors</w:t>
            </w:r>
            <w:r>
              <w:t xml:space="preserve">. </w:t>
            </w:r>
            <w:r>
              <w:t xml:space="preserve">The bill </w:t>
            </w:r>
            <w:r>
              <w:t>gives a district</w:t>
            </w:r>
            <w:r>
              <w:t xml:space="preserve"> board </w:t>
            </w:r>
            <w:r>
              <w:t>the option of a</w:t>
            </w:r>
            <w:r>
              <w:t>llowing</w:t>
            </w:r>
            <w:r>
              <w:t xml:space="preserve"> </w:t>
            </w:r>
            <w:r>
              <w:t xml:space="preserve">by resolution </w:t>
            </w:r>
            <w:r>
              <w:t>d</w:t>
            </w:r>
            <w:r>
              <w:t xml:space="preserve">isbursements to be transferred </w:t>
            </w:r>
            <w:r w:rsidRPr="005D0267">
              <w:t>by electronic means to</w:t>
            </w:r>
            <w:r>
              <w:t xml:space="preserve"> </w:t>
            </w:r>
            <w:r w:rsidRPr="005D0267">
              <w:t>accounts in the name of the district</w:t>
            </w:r>
            <w:r>
              <w:t xml:space="preserve"> as an alternative to transference by federal reserve wi</w:t>
            </w:r>
            <w:r>
              <w:t>re system and provides for disbursements to be transferred by such mean</w:t>
            </w:r>
            <w:r>
              <w:t>s</w:t>
            </w:r>
            <w:r>
              <w:t xml:space="preserve"> or system to</w:t>
            </w:r>
            <w:r>
              <w:t xml:space="preserve"> accounts</w:t>
            </w:r>
            <w:r>
              <w:t xml:space="preserve"> not</w:t>
            </w:r>
            <w:r>
              <w:t xml:space="preserve"> in the name of the district</w:t>
            </w:r>
            <w:r w:rsidRPr="005D0267">
              <w:t>.</w:t>
            </w:r>
          </w:p>
          <w:p w:rsidR="008423E4" w:rsidRPr="00835628" w:rsidRDefault="001802DB" w:rsidP="00A22BBB">
            <w:pPr>
              <w:rPr>
                <w:b/>
              </w:rPr>
            </w:pPr>
          </w:p>
        </w:tc>
      </w:tr>
      <w:tr w:rsidR="00656E4E" w:rsidTr="00345119">
        <w:tc>
          <w:tcPr>
            <w:tcW w:w="9576" w:type="dxa"/>
          </w:tcPr>
          <w:p w:rsidR="008423E4" w:rsidRPr="00A8133F" w:rsidRDefault="001802DB" w:rsidP="00A22B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02DB" w:rsidP="00A22BBB"/>
          <w:p w:rsidR="008423E4" w:rsidRPr="003624F2" w:rsidRDefault="001802DB" w:rsidP="00A22B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802DB" w:rsidP="00A22BBB">
            <w:pPr>
              <w:rPr>
                <w:b/>
              </w:rPr>
            </w:pPr>
          </w:p>
        </w:tc>
      </w:tr>
    </w:tbl>
    <w:p w:rsidR="008423E4" w:rsidRPr="00BE0E75" w:rsidRDefault="001802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02D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02DB">
      <w:r>
        <w:separator/>
      </w:r>
    </w:p>
  </w:endnote>
  <w:endnote w:type="continuationSeparator" w:id="0">
    <w:p w:rsidR="00000000" w:rsidRDefault="001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6E4E" w:rsidTr="009C1E9A">
      <w:trPr>
        <w:cantSplit/>
      </w:trPr>
      <w:tc>
        <w:tcPr>
          <w:tcW w:w="0" w:type="pct"/>
        </w:tcPr>
        <w:p w:rsidR="00137D90" w:rsidRDefault="001802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02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02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02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02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E4E" w:rsidTr="009C1E9A">
      <w:trPr>
        <w:cantSplit/>
      </w:trPr>
      <w:tc>
        <w:tcPr>
          <w:tcW w:w="0" w:type="pct"/>
        </w:tcPr>
        <w:p w:rsidR="00EC379B" w:rsidRDefault="001802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02DB" w:rsidP="00C3216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28946</w:t>
          </w:r>
        </w:p>
      </w:tc>
      <w:tc>
        <w:tcPr>
          <w:tcW w:w="2453" w:type="pct"/>
        </w:tcPr>
        <w:p w:rsidR="00EC379B" w:rsidRDefault="001802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17.125.976</w:t>
          </w:r>
          <w:r>
            <w:fldChar w:fldCharType="end"/>
          </w:r>
        </w:p>
      </w:tc>
    </w:tr>
    <w:tr w:rsidR="00656E4E" w:rsidTr="009C1E9A">
      <w:trPr>
        <w:cantSplit/>
      </w:trPr>
      <w:tc>
        <w:tcPr>
          <w:tcW w:w="0" w:type="pct"/>
        </w:tcPr>
        <w:p w:rsidR="00EC379B" w:rsidRDefault="001802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02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02DB" w:rsidP="006D504F">
          <w:pPr>
            <w:pStyle w:val="Footer"/>
            <w:rPr>
              <w:rStyle w:val="PageNumber"/>
            </w:rPr>
          </w:pPr>
        </w:p>
        <w:p w:rsidR="00EC379B" w:rsidRDefault="001802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E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02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02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02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02DB">
      <w:r>
        <w:separator/>
      </w:r>
    </w:p>
  </w:footnote>
  <w:footnote w:type="continuationSeparator" w:id="0">
    <w:p w:rsidR="00000000" w:rsidRDefault="0018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4E"/>
    <w:rsid w:val="001802DB"/>
    <w:rsid w:val="006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36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669"/>
  </w:style>
  <w:style w:type="paragraph" w:styleId="CommentSubject">
    <w:name w:val="annotation subject"/>
    <w:basedOn w:val="CommentText"/>
    <w:next w:val="CommentText"/>
    <w:link w:val="CommentSubjectChar"/>
    <w:rsid w:val="00A03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669"/>
    <w:rPr>
      <w:b/>
      <w:bCs/>
    </w:rPr>
  </w:style>
  <w:style w:type="character" w:styleId="Hyperlink">
    <w:name w:val="Hyperlink"/>
    <w:basedOn w:val="DefaultParagraphFont"/>
    <w:rsid w:val="00416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6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36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669"/>
  </w:style>
  <w:style w:type="paragraph" w:styleId="CommentSubject">
    <w:name w:val="annotation subject"/>
    <w:basedOn w:val="CommentText"/>
    <w:next w:val="CommentText"/>
    <w:link w:val="CommentSubjectChar"/>
    <w:rsid w:val="00A03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669"/>
    <w:rPr>
      <w:b/>
      <w:bCs/>
    </w:rPr>
  </w:style>
  <w:style w:type="character" w:styleId="Hyperlink">
    <w:name w:val="Hyperlink"/>
    <w:basedOn w:val="DefaultParagraphFont"/>
    <w:rsid w:val="00416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6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1325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HB03497 (Committee Report (Unamended))</vt:lpstr>
    </vt:vector>
  </TitlesOfParts>
  <Company>State of Texas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28946</dc:subject>
  <dc:creator>State of Texas</dc:creator>
  <dc:description>SB 865 by Perry-(H)Natural Resources</dc:description>
  <cp:lastModifiedBy>Molly Hoffman-Bricker</cp:lastModifiedBy>
  <cp:revision>2</cp:revision>
  <cp:lastPrinted>2017-05-06T16:37:00Z</cp:lastPrinted>
  <dcterms:created xsi:type="dcterms:W3CDTF">2017-05-12T20:15:00Z</dcterms:created>
  <dcterms:modified xsi:type="dcterms:W3CDTF">2017-05-12T20:15:00Z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17.125.976</vt:lpwstr>
  </property>
</Properties>
</file>