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F4" w:rsidRDefault="00940BF4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7AEEF687480849CD81228A7BA02A27F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40BF4" w:rsidRPr="00585C31" w:rsidRDefault="00940BF4" w:rsidP="000F1DF9">
      <w:pPr>
        <w:spacing w:after="0" w:line="240" w:lineRule="auto"/>
        <w:rPr>
          <w:rFonts w:cs="Times New Roman"/>
          <w:szCs w:val="24"/>
        </w:rPr>
      </w:pPr>
    </w:p>
    <w:p w:rsidR="00940BF4" w:rsidRPr="00585C31" w:rsidRDefault="00940BF4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40BF4" w:rsidTr="000F1DF9">
        <w:tc>
          <w:tcPr>
            <w:tcW w:w="2718" w:type="dxa"/>
          </w:tcPr>
          <w:p w:rsidR="00940BF4" w:rsidRPr="005C2A78" w:rsidRDefault="00940BF4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E795D638E4D46D187A999735F6213C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40BF4" w:rsidRPr="00FF6471" w:rsidRDefault="00940BF4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654ECAB491B4A8D893A55F7E1C2EFB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870</w:t>
                </w:r>
              </w:sdtContent>
            </w:sdt>
          </w:p>
        </w:tc>
      </w:tr>
      <w:tr w:rsidR="00940BF4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332DE1F6165487BAC6B7FC40B6B7D1D"/>
            </w:placeholder>
          </w:sdtPr>
          <w:sdtContent>
            <w:tc>
              <w:tcPr>
                <w:tcW w:w="2718" w:type="dxa"/>
              </w:tcPr>
              <w:p w:rsidR="00940BF4" w:rsidRPr="000F1DF9" w:rsidRDefault="00940BF4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85R1159 CJC-F</w:t>
                </w:r>
              </w:p>
            </w:tc>
          </w:sdtContent>
        </w:sdt>
        <w:tc>
          <w:tcPr>
            <w:tcW w:w="6858" w:type="dxa"/>
          </w:tcPr>
          <w:p w:rsidR="00940BF4" w:rsidRPr="005C2A78" w:rsidRDefault="00940BF4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0ED5558DBA04A099B05BE4A87E108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6DB750FA1144D7D9EE53057F2259D8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6E36839A79D49E9A252D8BC13A79F6F"/>
                </w:placeholder>
                <w:showingPlcHdr/>
              </w:sdtPr>
              <w:sdtContent/>
            </w:sdt>
          </w:p>
        </w:tc>
      </w:tr>
      <w:tr w:rsidR="00940BF4" w:rsidTr="000F1DF9">
        <w:tc>
          <w:tcPr>
            <w:tcW w:w="2718" w:type="dxa"/>
          </w:tcPr>
          <w:p w:rsidR="00940BF4" w:rsidRPr="00BC7495" w:rsidRDefault="00940B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B91E5BF7F8E4FD096DAE675AD0742BF"/>
            </w:placeholder>
          </w:sdtPr>
          <w:sdtContent>
            <w:tc>
              <w:tcPr>
                <w:tcW w:w="6858" w:type="dxa"/>
              </w:tcPr>
              <w:p w:rsidR="00940BF4" w:rsidRPr="00FF6471" w:rsidRDefault="00940B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940BF4" w:rsidTr="000F1DF9">
        <w:tc>
          <w:tcPr>
            <w:tcW w:w="2718" w:type="dxa"/>
          </w:tcPr>
          <w:p w:rsidR="00940BF4" w:rsidRPr="00BC7495" w:rsidRDefault="00940B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46DE4B9BA2D494383870BECF4606578"/>
            </w:placeholder>
            <w:date w:fullDate="2017-03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40BF4" w:rsidRPr="00FF6471" w:rsidRDefault="00940B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3/6/2017</w:t>
                </w:r>
              </w:p>
            </w:tc>
          </w:sdtContent>
        </w:sdt>
      </w:tr>
      <w:tr w:rsidR="00940BF4" w:rsidTr="000F1DF9">
        <w:tc>
          <w:tcPr>
            <w:tcW w:w="2718" w:type="dxa"/>
          </w:tcPr>
          <w:p w:rsidR="00940BF4" w:rsidRPr="00BC7495" w:rsidRDefault="00940BF4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34F335ACEEC4B90A20FF50C33F350FB"/>
            </w:placeholder>
          </w:sdtPr>
          <w:sdtContent>
            <w:tc>
              <w:tcPr>
                <w:tcW w:w="6858" w:type="dxa"/>
              </w:tcPr>
              <w:p w:rsidR="00940BF4" w:rsidRPr="00FF6471" w:rsidRDefault="00940BF4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940BF4" w:rsidRPr="00FF6471" w:rsidRDefault="00940BF4" w:rsidP="000F1DF9">
      <w:pPr>
        <w:spacing w:after="0" w:line="240" w:lineRule="auto"/>
        <w:rPr>
          <w:rFonts w:cs="Times New Roman"/>
          <w:szCs w:val="24"/>
        </w:rPr>
      </w:pPr>
    </w:p>
    <w:p w:rsidR="00940BF4" w:rsidRPr="00FF6471" w:rsidRDefault="00940BF4" w:rsidP="000F1DF9">
      <w:pPr>
        <w:spacing w:after="0" w:line="240" w:lineRule="auto"/>
        <w:rPr>
          <w:rFonts w:cs="Times New Roman"/>
          <w:szCs w:val="24"/>
        </w:rPr>
      </w:pPr>
    </w:p>
    <w:p w:rsidR="00940BF4" w:rsidRPr="00FF6471" w:rsidRDefault="00940BF4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164E1ED87A454789BAB77C7EC970FD2E"/>
        </w:placeholder>
      </w:sdtPr>
      <w:sdtContent>
        <w:p w:rsidR="00940BF4" w:rsidRDefault="00940BF4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1F849DE5D184D79A75FE5DB41ED5F4A"/>
        </w:placeholder>
      </w:sdtPr>
      <w:sdtContent>
        <w:p w:rsidR="00940BF4" w:rsidRDefault="00940BF4" w:rsidP="00194EBB">
          <w:pPr>
            <w:pStyle w:val="NormalWeb"/>
            <w:spacing w:before="0" w:beforeAutospacing="0" w:after="0" w:afterAutospacing="0"/>
            <w:jc w:val="both"/>
            <w:divId w:val="828835627"/>
            <w:rPr>
              <w:rFonts w:eastAsia="Times New Roman"/>
              <w:bCs/>
            </w:rPr>
          </w:pPr>
        </w:p>
        <w:p w:rsidR="00940BF4" w:rsidRPr="00620343" w:rsidRDefault="00940BF4" w:rsidP="00194EBB">
          <w:pPr>
            <w:pStyle w:val="NormalWeb"/>
            <w:spacing w:before="0" w:beforeAutospacing="0" w:after="0" w:afterAutospacing="0"/>
            <w:jc w:val="both"/>
            <w:divId w:val="828835627"/>
            <w:rPr>
              <w:color w:val="000000"/>
            </w:rPr>
          </w:pPr>
          <w:r w:rsidRPr="00620343">
            <w:rPr>
              <w:color w:val="000000"/>
            </w:rPr>
            <w:t>Under current law, an appraisal review board is all</w:t>
          </w:r>
          <w:r>
            <w:rPr>
              <w:color w:val="000000"/>
            </w:rPr>
            <w:t>owed to hold protest hearings</w:t>
          </w:r>
          <w:r w:rsidRPr="00620343">
            <w:rPr>
              <w:color w:val="000000"/>
            </w:rPr>
            <w:t xml:space="preserve"> in the evening or a Saturday or Sunday. S</w:t>
          </w:r>
          <w:r>
            <w:rPr>
              <w:color w:val="000000"/>
            </w:rPr>
            <w:t>.</w:t>
          </w:r>
          <w:r w:rsidRPr="0062034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20343">
            <w:rPr>
              <w:color w:val="000000"/>
            </w:rPr>
            <w:t xml:space="preserve"> 870 eliminates the possibility of having a protest hearing on a Sunday. Thus</w:t>
          </w:r>
          <w:r>
            <w:rPr>
              <w:color w:val="000000"/>
            </w:rPr>
            <w:t>,</w:t>
          </w:r>
          <w:r w:rsidRPr="00620343">
            <w:rPr>
              <w:color w:val="000000"/>
            </w:rPr>
            <w:t xml:space="preserve"> they only would be allowed to have hearings on the evenings and on Saturday. </w:t>
          </w:r>
        </w:p>
        <w:p w:rsidR="00940BF4" w:rsidRPr="00D70925" w:rsidRDefault="00940BF4" w:rsidP="00194EB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40BF4" w:rsidRDefault="00940B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870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scheduling by an appraisal review board of a hearing on a protest.</w:t>
      </w:r>
    </w:p>
    <w:p w:rsidR="00940BF4" w:rsidRPr="006472D5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0BF4" w:rsidRPr="005C2A78" w:rsidRDefault="00940BF4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5127B48BE79046D38B090FF14BC2358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40BF4" w:rsidRPr="006529C4" w:rsidRDefault="00940B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0BF4" w:rsidRPr="006529C4" w:rsidRDefault="00940BF4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an appraisal review board is modified in SECTION 1 (Section 41.71, Tax Code) of this bill.</w:t>
      </w:r>
    </w:p>
    <w:p w:rsidR="00940BF4" w:rsidRPr="006529C4" w:rsidRDefault="00940B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0BF4" w:rsidRPr="005C2A78" w:rsidRDefault="00940BF4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A228AE02ED64256B05CFADE98FEB92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40BF4" w:rsidRPr="005C2A78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0BF4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41.71, Tax Code, as follows: </w:t>
      </w:r>
    </w:p>
    <w:p w:rsidR="00940BF4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0BF4" w:rsidRPr="005C2A78" w:rsidRDefault="00940BF4" w:rsidP="006472D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41.71. EVENING AND WEEKEND HEARINGS. Requires an appraisal review board (ARB), by rule, to provide for hearings on protests in the evening or on a Saturday, rather than in the evening or on a Saturday or Sunday. Prohibits the ARB from scheduling a hearing on a protest on a Sunday. </w:t>
      </w:r>
    </w:p>
    <w:p w:rsidR="00940BF4" w:rsidRPr="005C2A78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0BF4" w:rsidRPr="005C2A78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940BF4" w:rsidRPr="005C2A78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40BF4" w:rsidRPr="005C2A78" w:rsidRDefault="00940BF4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September 1, 2017. </w:t>
      </w:r>
    </w:p>
    <w:p w:rsidR="00940BF4" w:rsidRPr="006529C4" w:rsidRDefault="00940BF4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40BF4" w:rsidRPr="006529C4" w:rsidRDefault="00940BF4" w:rsidP="00774EC7">
      <w:pPr>
        <w:spacing w:after="0" w:line="240" w:lineRule="auto"/>
        <w:jc w:val="both"/>
      </w:pPr>
    </w:p>
    <w:p w:rsidR="00940BF4" w:rsidRPr="00620343" w:rsidRDefault="00940BF4" w:rsidP="00620343"/>
    <w:p w:rsidR="00940BF4" w:rsidRPr="00194EBB" w:rsidRDefault="00940BF4" w:rsidP="00194EBB"/>
    <w:p w:rsidR="00986E9F" w:rsidRPr="00940BF4" w:rsidRDefault="00986E9F" w:rsidP="00940BF4"/>
    <w:sectPr w:rsidR="00986E9F" w:rsidRPr="00940BF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57" w:rsidRDefault="007E1457" w:rsidP="000F1DF9">
      <w:pPr>
        <w:spacing w:after="0" w:line="240" w:lineRule="auto"/>
      </w:pPr>
      <w:r>
        <w:separator/>
      </w:r>
    </w:p>
  </w:endnote>
  <w:endnote w:type="continuationSeparator" w:id="0">
    <w:p w:rsidR="007E1457" w:rsidRDefault="007E145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E145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40BF4">
                <w:rPr>
                  <w:sz w:val="20"/>
                  <w:szCs w:val="20"/>
                </w:rPr>
                <w:t>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40BF4">
                <w:rPr>
                  <w:sz w:val="20"/>
                  <w:szCs w:val="20"/>
                </w:rPr>
                <w:t>S.B. 870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40BF4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E145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40BF4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40BF4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57" w:rsidRDefault="007E1457" w:rsidP="000F1DF9">
      <w:pPr>
        <w:spacing w:after="0" w:line="240" w:lineRule="auto"/>
      </w:pPr>
      <w:r>
        <w:separator/>
      </w:r>
    </w:p>
  </w:footnote>
  <w:footnote w:type="continuationSeparator" w:id="0">
    <w:p w:rsidR="007E1457" w:rsidRDefault="007E145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E1457"/>
    <w:rsid w:val="00833061"/>
    <w:rsid w:val="008A6859"/>
    <w:rsid w:val="0093341F"/>
    <w:rsid w:val="00940BF4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B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40BF4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F6E7F" w:rsidP="002F6E7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7AEEF687480849CD81228A7BA02A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A927-C66A-49F4-9B79-5C8CE0DE483F}"/>
      </w:docPartPr>
      <w:docPartBody>
        <w:p w:rsidR="00000000" w:rsidRDefault="004253D9"/>
      </w:docPartBody>
    </w:docPart>
    <w:docPart>
      <w:docPartPr>
        <w:name w:val="DE795D638E4D46D187A999735F62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D6A5-8B02-43E5-98B3-4099D32E7B3D}"/>
      </w:docPartPr>
      <w:docPartBody>
        <w:p w:rsidR="00000000" w:rsidRDefault="004253D9"/>
      </w:docPartBody>
    </w:docPart>
    <w:docPart>
      <w:docPartPr>
        <w:name w:val="1654ECAB491B4A8D893A55F7E1C2E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8BABF-4077-4AE4-B764-BD2C2D39E870}"/>
      </w:docPartPr>
      <w:docPartBody>
        <w:p w:rsidR="00000000" w:rsidRDefault="004253D9"/>
      </w:docPartBody>
    </w:docPart>
    <w:docPart>
      <w:docPartPr>
        <w:name w:val="9332DE1F6165487BAC6B7FC40B6B7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B1538-8585-44DC-8745-6F587E083785}"/>
      </w:docPartPr>
      <w:docPartBody>
        <w:p w:rsidR="00000000" w:rsidRDefault="004253D9"/>
      </w:docPartBody>
    </w:docPart>
    <w:docPart>
      <w:docPartPr>
        <w:name w:val="40ED5558DBA04A099B05BE4A87E10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7B05D-022F-4A58-B3C3-3B3E52136546}"/>
      </w:docPartPr>
      <w:docPartBody>
        <w:p w:rsidR="00000000" w:rsidRDefault="004253D9"/>
      </w:docPartBody>
    </w:docPart>
    <w:docPart>
      <w:docPartPr>
        <w:name w:val="F6DB750FA1144D7D9EE53057F225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60AD-DD24-41BA-88FB-2BE412531FB4}"/>
      </w:docPartPr>
      <w:docPartBody>
        <w:p w:rsidR="00000000" w:rsidRDefault="004253D9"/>
      </w:docPartBody>
    </w:docPart>
    <w:docPart>
      <w:docPartPr>
        <w:name w:val="46E36839A79D49E9A252D8BC13A7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6EE7D-17CE-4260-BDB2-D3292A3D54CF}"/>
      </w:docPartPr>
      <w:docPartBody>
        <w:p w:rsidR="00000000" w:rsidRDefault="004253D9"/>
      </w:docPartBody>
    </w:docPart>
    <w:docPart>
      <w:docPartPr>
        <w:name w:val="EB91E5BF7F8E4FD096DAE675AD07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2C18E-95F8-4101-944A-E4F24B0ED3A6}"/>
      </w:docPartPr>
      <w:docPartBody>
        <w:p w:rsidR="00000000" w:rsidRDefault="004253D9"/>
      </w:docPartBody>
    </w:docPart>
    <w:docPart>
      <w:docPartPr>
        <w:name w:val="446DE4B9BA2D494383870BECF4606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D3B3-AD88-4224-A17C-A8195C38A398}"/>
      </w:docPartPr>
      <w:docPartBody>
        <w:p w:rsidR="00000000" w:rsidRDefault="002F6E7F" w:rsidP="002F6E7F">
          <w:pPr>
            <w:pStyle w:val="446DE4B9BA2D494383870BECF460657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34F335ACEEC4B90A20FF50C33F3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A5EA1-98DB-4B0E-8A68-4720E1082C67}"/>
      </w:docPartPr>
      <w:docPartBody>
        <w:p w:rsidR="00000000" w:rsidRDefault="004253D9"/>
      </w:docPartBody>
    </w:docPart>
    <w:docPart>
      <w:docPartPr>
        <w:name w:val="164E1ED87A454789BAB77C7EC970F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E7447-ED36-4C34-B248-F6322F0EE183}"/>
      </w:docPartPr>
      <w:docPartBody>
        <w:p w:rsidR="00000000" w:rsidRDefault="004253D9"/>
      </w:docPartBody>
    </w:docPart>
    <w:docPart>
      <w:docPartPr>
        <w:name w:val="31F849DE5D184D79A75FE5DB41ED5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0FA19-F16E-499F-803D-461EC037D0C4}"/>
      </w:docPartPr>
      <w:docPartBody>
        <w:p w:rsidR="00000000" w:rsidRDefault="002F6E7F" w:rsidP="002F6E7F">
          <w:pPr>
            <w:pStyle w:val="31F849DE5D184D79A75FE5DB41ED5F4A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5127B48BE79046D38B090FF14BC2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89C4-F936-4C16-80F3-9CD014EE6591}"/>
      </w:docPartPr>
      <w:docPartBody>
        <w:p w:rsidR="00000000" w:rsidRDefault="004253D9"/>
      </w:docPartBody>
    </w:docPart>
    <w:docPart>
      <w:docPartPr>
        <w:name w:val="1A228AE02ED64256B05CFADE98FEB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BEFE-BBB4-48B1-AB3C-A4D288B1C5B4}"/>
      </w:docPartPr>
      <w:docPartBody>
        <w:p w:rsidR="00000000" w:rsidRDefault="004253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2F6E7F"/>
    <w:rsid w:val="0032359E"/>
    <w:rsid w:val="00330290"/>
    <w:rsid w:val="004253D9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E7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F6E7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F6E7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F6E7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6DE4B9BA2D494383870BECF4606578">
    <w:name w:val="446DE4B9BA2D494383870BECF4606578"/>
    <w:rsid w:val="002F6E7F"/>
  </w:style>
  <w:style w:type="paragraph" w:customStyle="1" w:styleId="31F849DE5D184D79A75FE5DB41ED5F4A">
    <w:name w:val="31F849DE5D184D79A75FE5DB41ED5F4A"/>
    <w:rsid w:val="002F6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E7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F6E7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F6E7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F6E7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46DE4B9BA2D494383870BECF4606578">
    <w:name w:val="446DE4B9BA2D494383870BECF4606578"/>
    <w:rsid w:val="002F6E7F"/>
  </w:style>
  <w:style w:type="paragraph" w:customStyle="1" w:styleId="31F849DE5D184D79A75FE5DB41ED5F4A">
    <w:name w:val="31F849DE5D184D79A75FE5DB41ED5F4A"/>
    <w:rsid w:val="002F6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AF76-2E6F-4944-AD59-6C0DF1A5E5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498797A-43EF-4C69-BFB5-58AE2938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183</Words>
  <Characters>1049</Characters>
  <Application>Microsoft Office Word</Application>
  <DocSecurity>0</DocSecurity>
  <Lines>8</Lines>
  <Paragraphs>2</Paragraphs>
  <ScaleCrop>false</ScaleCrop>
  <Company>Texas Legislative Council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Spencer Grubbs</cp:lastModifiedBy>
  <cp:revision>153</cp:revision>
  <cp:lastPrinted>2017-03-06T23:41:00Z</cp:lastPrinted>
  <dcterms:created xsi:type="dcterms:W3CDTF">2015-05-29T14:24:00Z</dcterms:created>
  <dcterms:modified xsi:type="dcterms:W3CDTF">2017-03-06T23:41:00Z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