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B8D" w:rsidRDefault="00227B8D"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AF95383D92EF401DA0A74319B74CA1C9"/>
          </w:placeholder>
        </w:sdtPr>
        <w:sdtContent>
          <w:r w:rsidRPr="005C2A78">
            <w:rPr>
              <w:rFonts w:cs="Times New Roman"/>
              <w:b/>
              <w:szCs w:val="24"/>
              <w:u w:val="single"/>
            </w:rPr>
            <w:t>BILL ANALYSIS</w:t>
          </w:r>
        </w:sdtContent>
      </w:sdt>
    </w:p>
    <w:p w:rsidR="00227B8D" w:rsidRPr="00585C31" w:rsidRDefault="00227B8D" w:rsidP="000F1DF9">
      <w:pPr>
        <w:spacing w:after="0" w:line="240" w:lineRule="auto"/>
        <w:rPr>
          <w:rFonts w:cs="Times New Roman"/>
          <w:szCs w:val="24"/>
        </w:rPr>
      </w:pPr>
    </w:p>
    <w:p w:rsidR="00227B8D" w:rsidRPr="00585C31" w:rsidRDefault="00227B8D"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27B8D" w:rsidTr="000F1DF9">
        <w:tc>
          <w:tcPr>
            <w:tcW w:w="2718" w:type="dxa"/>
          </w:tcPr>
          <w:p w:rsidR="00227B8D" w:rsidRPr="005C2A78" w:rsidRDefault="00227B8D" w:rsidP="006D756B">
            <w:pPr>
              <w:rPr>
                <w:rFonts w:cs="Times New Roman"/>
                <w:szCs w:val="24"/>
              </w:rPr>
            </w:pPr>
            <w:sdt>
              <w:sdtPr>
                <w:rPr>
                  <w:rFonts w:cs="Times New Roman"/>
                  <w:szCs w:val="24"/>
                </w:rPr>
                <w:alias w:val="Agency Title"/>
                <w:tag w:val="AgencyTitleContentControl"/>
                <w:id w:val="1920747753"/>
                <w:lock w:val="sdtContentLocked"/>
                <w:placeholder>
                  <w:docPart w:val="E502511C4F9F42B3A4F5BADBD8CB771C"/>
                </w:placeholder>
              </w:sdtPr>
              <w:sdtEndPr>
                <w:rPr>
                  <w:rFonts w:cstheme="minorBidi"/>
                  <w:szCs w:val="22"/>
                </w:rPr>
              </w:sdtEndPr>
              <w:sdtContent>
                <w:r>
                  <w:rPr>
                    <w:rFonts w:cs="Times New Roman"/>
                    <w:szCs w:val="24"/>
                  </w:rPr>
                  <w:t>Senate Research Center</w:t>
                </w:r>
              </w:sdtContent>
            </w:sdt>
          </w:p>
        </w:tc>
        <w:tc>
          <w:tcPr>
            <w:tcW w:w="6858" w:type="dxa"/>
          </w:tcPr>
          <w:p w:rsidR="00227B8D" w:rsidRPr="00FF6471" w:rsidRDefault="00227B8D" w:rsidP="000F1DF9">
            <w:pPr>
              <w:jc w:val="right"/>
              <w:rPr>
                <w:rFonts w:cs="Times New Roman"/>
                <w:szCs w:val="24"/>
              </w:rPr>
            </w:pPr>
            <w:sdt>
              <w:sdtPr>
                <w:rPr>
                  <w:rFonts w:cs="Times New Roman"/>
                  <w:szCs w:val="24"/>
                </w:rPr>
                <w:alias w:val="Bill Number"/>
                <w:tag w:val="BillNumberOne"/>
                <w:id w:val="-410784069"/>
                <w:lock w:val="sdtContentLocked"/>
                <w:placeholder>
                  <w:docPart w:val="E272229AA6194D9BA194BAB6102808AE"/>
                </w:placeholder>
              </w:sdtPr>
              <w:sdtContent>
                <w:r>
                  <w:rPr>
                    <w:rFonts w:cs="Times New Roman"/>
                    <w:szCs w:val="24"/>
                  </w:rPr>
                  <w:t>S.B. 877</w:t>
                </w:r>
              </w:sdtContent>
            </w:sdt>
          </w:p>
        </w:tc>
      </w:tr>
      <w:tr w:rsidR="00227B8D" w:rsidTr="000F1DF9">
        <w:sdt>
          <w:sdtPr>
            <w:rPr>
              <w:rFonts w:cs="Times New Roman"/>
              <w:szCs w:val="24"/>
            </w:rPr>
            <w:alias w:val="TLCNumber"/>
            <w:tag w:val="TLCNumber"/>
            <w:id w:val="-542600604"/>
            <w:lock w:val="sdtLocked"/>
            <w:placeholder>
              <w:docPart w:val="88C3355DBADF455EA4B9A78128BB42EB"/>
            </w:placeholder>
          </w:sdtPr>
          <w:sdtContent>
            <w:tc>
              <w:tcPr>
                <w:tcW w:w="2718" w:type="dxa"/>
              </w:tcPr>
              <w:p w:rsidR="00227B8D" w:rsidRPr="000F1DF9" w:rsidRDefault="00227B8D" w:rsidP="00C65088">
                <w:pPr>
                  <w:rPr>
                    <w:rFonts w:cs="Times New Roman"/>
                    <w:szCs w:val="24"/>
                  </w:rPr>
                </w:pPr>
                <w:r>
                  <w:rPr>
                    <w:rFonts w:cs="Times New Roman"/>
                    <w:szCs w:val="24"/>
                  </w:rPr>
                  <w:t>85R8203 LED-F</w:t>
                </w:r>
              </w:p>
            </w:tc>
          </w:sdtContent>
        </w:sdt>
        <w:tc>
          <w:tcPr>
            <w:tcW w:w="6858" w:type="dxa"/>
          </w:tcPr>
          <w:p w:rsidR="00227B8D" w:rsidRPr="005C2A78" w:rsidRDefault="00227B8D" w:rsidP="006D756B">
            <w:pPr>
              <w:jc w:val="right"/>
              <w:rPr>
                <w:rFonts w:cs="Times New Roman"/>
                <w:szCs w:val="24"/>
              </w:rPr>
            </w:pPr>
            <w:sdt>
              <w:sdtPr>
                <w:rPr>
                  <w:rFonts w:cs="Times New Roman"/>
                  <w:szCs w:val="24"/>
                </w:rPr>
                <w:alias w:val="Author Label"/>
                <w:tag w:val="By"/>
                <w:id w:val="72399597"/>
                <w:lock w:val="sdtLocked"/>
                <w:placeholder>
                  <w:docPart w:val="0C6C2991AB5247C1A8513DF056C1B40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7DA31D36CC9743D2B799861CB2B73C73"/>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AAD6255350304F7EB01801C69557C752"/>
                </w:placeholder>
                <w:showingPlcHdr/>
              </w:sdtPr>
              <w:sdtContent/>
            </w:sdt>
          </w:p>
        </w:tc>
      </w:tr>
      <w:tr w:rsidR="00227B8D" w:rsidTr="000F1DF9">
        <w:tc>
          <w:tcPr>
            <w:tcW w:w="2718" w:type="dxa"/>
          </w:tcPr>
          <w:p w:rsidR="00227B8D" w:rsidRPr="00BC7495" w:rsidRDefault="00227B8D" w:rsidP="000F1DF9">
            <w:pPr>
              <w:rPr>
                <w:rFonts w:cs="Times New Roman"/>
                <w:szCs w:val="24"/>
              </w:rPr>
            </w:pPr>
          </w:p>
        </w:tc>
        <w:sdt>
          <w:sdtPr>
            <w:rPr>
              <w:rFonts w:cs="Times New Roman"/>
              <w:szCs w:val="24"/>
            </w:rPr>
            <w:alias w:val="Committee"/>
            <w:tag w:val="Committee"/>
            <w:id w:val="1914272295"/>
            <w:lock w:val="sdtContentLocked"/>
            <w:placeholder>
              <w:docPart w:val="9E6CA7F3B6B24BE1BC432FFB3B6DF211"/>
            </w:placeholder>
          </w:sdtPr>
          <w:sdtContent>
            <w:tc>
              <w:tcPr>
                <w:tcW w:w="6858" w:type="dxa"/>
              </w:tcPr>
              <w:p w:rsidR="00227B8D" w:rsidRPr="00FF6471" w:rsidRDefault="00227B8D" w:rsidP="000F1DF9">
                <w:pPr>
                  <w:jc w:val="right"/>
                  <w:rPr>
                    <w:rFonts w:cs="Times New Roman"/>
                    <w:szCs w:val="24"/>
                  </w:rPr>
                </w:pPr>
                <w:r>
                  <w:rPr>
                    <w:rFonts w:cs="Times New Roman"/>
                    <w:szCs w:val="24"/>
                  </w:rPr>
                  <w:t>Business &amp; Commerce</w:t>
                </w:r>
              </w:p>
            </w:tc>
          </w:sdtContent>
        </w:sdt>
      </w:tr>
      <w:tr w:rsidR="00227B8D" w:rsidTr="000F1DF9">
        <w:tc>
          <w:tcPr>
            <w:tcW w:w="2718" w:type="dxa"/>
          </w:tcPr>
          <w:p w:rsidR="00227B8D" w:rsidRPr="00BC7495" w:rsidRDefault="00227B8D" w:rsidP="000F1DF9">
            <w:pPr>
              <w:rPr>
                <w:rFonts w:cs="Times New Roman"/>
                <w:szCs w:val="24"/>
              </w:rPr>
            </w:pPr>
          </w:p>
        </w:tc>
        <w:sdt>
          <w:sdtPr>
            <w:rPr>
              <w:rFonts w:cs="Times New Roman"/>
              <w:szCs w:val="24"/>
            </w:rPr>
            <w:alias w:val="Date"/>
            <w:tag w:val="DateContentControl"/>
            <w:id w:val="1178081906"/>
            <w:lock w:val="sdtLocked"/>
            <w:placeholder>
              <w:docPart w:val="21C78461B9ED48E0ABDF846F14169919"/>
            </w:placeholder>
            <w:date w:fullDate="2017-04-04T00:00:00Z">
              <w:dateFormat w:val="M/d/yyyy"/>
              <w:lid w:val="en-US"/>
              <w:storeMappedDataAs w:val="dateTime"/>
              <w:calendar w:val="gregorian"/>
            </w:date>
          </w:sdtPr>
          <w:sdtContent>
            <w:tc>
              <w:tcPr>
                <w:tcW w:w="6858" w:type="dxa"/>
              </w:tcPr>
              <w:p w:rsidR="00227B8D" w:rsidRPr="00FF6471" w:rsidRDefault="00227B8D" w:rsidP="000F1DF9">
                <w:pPr>
                  <w:jc w:val="right"/>
                  <w:rPr>
                    <w:rFonts w:cs="Times New Roman"/>
                    <w:szCs w:val="24"/>
                  </w:rPr>
                </w:pPr>
                <w:r>
                  <w:rPr>
                    <w:rFonts w:cs="Times New Roman"/>
                    <w:szCs w:val="24"/>
                  </w:rPr>
                  <w:t>4/4/2017</w:t>
                </w:r>
              </w:p>
            </w:tc>
          </w:sdtContent>
        </w:sdt>
      </w:tr>
      <w:tr w:rsidR="00227B8D" w:rsidTr="000F1DF9">
        <w:tc>
          <w:tcPr>
            <w:tcW w:w="2718" w:type="dxa"/>
          </w:tcPr>
          <w:p w:rsidR="00227B8D" w:rsidRPr="00BC7495" w:rsidRDefault="00227B8D" w:rsidP="000F1DF9">
            <w:pPr>
              <w:rPr>
                <w:rFonts w:cs="Times New Roman"/>
                <w:szCs w:val="24"/>
              </w:rPr>
            </w:pPr>
          </w:p>
        </w:tc>
        <w:sdt>
          <w:sdtPr>
            <w:rPr>
              <w:rFonts w:cs="Times New Roman"/>
              <w:szCs w:val="24"/>
            </w:rPr>
            <w:alias w:val="BA Version"/>
            <w:tag w:val="BAVersion"/>
            <w:id w:val="-1685590809"/>
            <w:lock w:val="sdtContentLocked"/>
            <w:placeholder>
              <w:docPart w:val="7CE68481B4B54A4DAD0ED34D502C606A"/>
            </w:placeholder>
          </w:sdtPr>
          <w:sdtContent>
            <w:tc>
              <w:tcPr>
                <w:tcW w:w="6858" w:type="dxa"/>
              </w:tcPr>
              <w:p w:rsidR="00227B8D" w:rsidRPr="00FF6471" w:rsidRDefault="00227B8D" w:rsidP="000F1DF9">
                <w:pPr>
                  <w:jc w:val="right"/>
                  <w:rPr>
                    <w:rFonts w:cs="Times New Roman"/>
                    <w:szCs w:val="24"/>
                  </w:rPr>
                </w:pPr>
                <w:r>
                  <w:rPr>
                    <w:rFonts w:cs="Times New Roman"/>
                    <w:szCs w:val="24"/>
                  </w:rPr>
                  <w:t>As Filed</w:t>
                </w:r>
              </w:p>
            </w:tc>
          </w:sdtContent>
        </w:sdt>
      </w:tr>
    </w:tbl>
    <w:p w:rsidR="00227B8D" w:rsidRPr="00FF6471" w:rsidRDefault="00227B8D" w:rsidP="000F1DF9">
      <w:pPr>
        <w:spacing w:after="0" w:line="240" w:lineRule="auto"/>
        <w:rPr>
          <w:rFonts w:cs="Times New Roman"/>
          <w:szCs w:val="24"/>
        </w:rPr>
      </w:pPr>
    </w:p>
    <w:p w:rsidR="00227B8D" w:rsidRPr="00FF6471" w:rsidRDefault="00227B8D" w:rsidP="000F1DF9">
      <w:pPr>
        <w:spacing w:after="0" w:line="240" w:lineRule="auto"/>
        <w:rPr>
          <w:rFonts w:cs="Times New Roman"/>
          <w:szCs w:val="24"/>
        </w:rPr>
      </w:pPr>
    </w:p>
    <w:p w:rsidR="00227B8D" w:rsidRPr="00FF6471" w:rsidRDefault="00227B8D"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2EA0262AE1E4B729DCADF4C4A603770"/>
        </w:placeholder>
      </w:sdtPr>
      <w:sdtContent>
        <w:p w:rsidR="00227B8D" w:rsidRDefault="00227B8D"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BCCA92BB73645AD9677A0C7B743B770"/>
        </w:placeholder>
      </w:sdtPr>
      <w:sdtContent>
        <w:p w:rsidR="00227B8D" w:rsidRDefault="00227B8D" w:rsidP="00232FD4">
          <w:pPr>
            <w:pStyle w:val="NormalWeb"/>
            <w:spacing w:before="0" w:beforeAutospacing="0" w:after="0" w:afterAutospacing="0"/>
            <w:jc w:val="both"/>
            <w:divId w:val="2135975760"/>
            <w:rPr>
              <w:rFonts w:eastAsia="Times New Roman"/>
              <w:bCs/>
            </w:rPr>
          </w:pPr>
        </w:p>
        <w:p w:rsidR="00227B8D" w:rsidRDefault="00227B8D" w:rsidP="00232FD4">
          <w:pPr>
            <w:pStyle w:val="NormalWeb"/>
            <w:spacing w:before="0" w:beforeAutospacing="0" w:after="0" w:afterAutospacing="0"/>
            <w:jc w:val="both"/>
            <w:divId w:val="2135975760"/>
            <w:rPr>
              <w:color w:val="000000"/>
            </w:rPr>
          </w:pPr>
          <w:r w:rsidRPr="00285764">
            <w:rPr>
              <w:color w:val="000000"/>
            </w:rPr>
            <w:t xml:space="preserve">Under Chapter 417, </w:t>
          </w:r>
          <w:r>
            <w:rPr>
              <w:color w:val="000000"/>
            </w:rPr>
            <w:t>Labor Code,</w:t>
          </w:r>
          <w:r w:rsidRPr="00285764">
            <w:rPr>
              <w:color w:val="000000"/>
            </w:rPr>
            <w:t xml:space="preserve"> an injured employee/beneficiary may pursue a third-party action, seek damage</w:t>
          </w:r>
          <w:r>
            <w:rPr>
              <w:color w:val="000000"/>
            </w:rPr>
            <w:t>s and may also pursue workers’</w:t>
          </w:r>
          <w:r w:rsidRPr="00285764">
            <w:rPr>
              <w:color w:val="000000"/>
            </w:rPr>
            <w:t xml:space="preserve"> compensation ben</w:t>
          </w:r>
          <w:r>
            <w:rPr>
              <w:color w:val="000000"/>
            </w:rPr>
            <w:t>efits under the Texas Workers’</w:t>
          </w:r>
          <w:r w:rsidRPr="00285764">
            <w:rPr>
              <w:color w:val="000000"/>
            </w:rPr>
            <w:t xml:space="preserve"> Compensation Act. These third-party actions may be initiated in situations where persons or companies other than the employer for the injured employee caused the work-related injury or fatality (for example, pursuing the manufacturer of a machine that was not properly designed and caused an injury or pursuing a third-party who caused an automobile accident that involved the injured employee).</w:t>
          </w:r>
        </w:p>
        <w:p w:rsidR="00227B8D" w:rsidRPr="00285764" w:rsidRDefault="00227B8D" w:rsidP="00232FD4">
          <w:pPr>
            <w:pStyle w:val="NormalWeb"/>
            <w:spacing w:before="0" w:beforeAutospacing="0" w:after="0" w:afterAutospacing="0"/>
            <w:jc w:val="both"/>
            <w:divId w:val="2135975760"/>
            <w:rPr>
              <w:color w:val="000000"/>
            </w:rPr>
          </w:pPr>
        </w:p>
        <w:p w:rsidR="00227B8D" w:rsidRDefault="00227B8D" w:rsidP="00232FD4">
          <w:pPr>
            <w:pStyle w:val="NormalWeb"/>
            <w:spacing w:before="0" w:beforeAutospacing="0" w:after="0" w:afterAutospacing="0"/>
            <w:jc w:val="both"/>
            <w:divId w:val="2135975760"/>
            <w:rPr>
              <w:color w:val="000000"/>
            </w:rPr>
          </w:pPr>
          <w:r w:rsidRPr="00285764">
            <w:rPr>
              <w:color w:val="000000"/>
            </w:rPr>
            <w:t>In these situations, if the injured employee/beneficiary recovers any damages under the third</w:t>
          </w:r>
          <w:r>
            <w:rPr>
              <w:color w:val="000000"/>
            </w:rPr>
            <w:t xml:space="preserve">-party action, then </w:t>
          </w:r>
          <w:r w:rsidRPr="00285764">
            <w:rPr>
              <w:color w:val="000000"/>
            </w:rPr>
            <w:t>Chapter 417</w:t>
          </w:r>
          <w:r>
            <w:rPr>
              <w:color w:val="000000"/>
            </w:rPr>
            <w:t>, Labor Code, clarifies that the workers’</w:t>
          </w:r>
          <w:r w:rsidRPr="00285764">
            <w:rPr>
              <w:color w:val="000000"/>
            </w:rPr>
            <w:t xml:space="preserve"> compensation insurance carrier may recover any payments made by the carrier as a result o</w:t>
          </w:r>
          <w:r>
            <w:rPr>
              <w:color w:val="000000"/>
            </w:rPr>
            <w:t>f the workers’</w:t>
          </w:r>
          <w:r w:rsidRPr="00285764">
            <w:rPr>
              <w:color w:val="000000"/>
            </w:rPr>
            <w:t xml:space="preserve"> compensation claim (such as medical and/or indemnity benefits) from the net recovery amount received by the injured employee/beneficiary. Additionally, Chapter 417</w:t>
          </w:r>
          <w:r>
            <w:rPr>
              <w:color w:val="000000"/>
            </w:rPr>
            <w:t>,</w:t>
          </w:r>
          <w:r w:rsidRPr="00285764">
            <w:rPr>
              <w:color w:val="000000"/>
            </w:rPr>
            <w:t xml:space="preserve"> Labor Code, provides for the payment of attorney fees to a claimant attorney in certain situations where the claimant attorney is also representin</w:t>
          </w:r>
          <w:r>
            <w:rPr>
              <w:color w:val="000000"/>
            </w:rPr>
            <w:t>g the interest of the workers’</w:t>
          </w:r>
          <w:r w:rsidRPr="00285764">
            <w:rPr>
              <w:color w:val="000000"/>
            </w:rPr>
            <w:t xml:space="preserve"> compensation insurance carrier in a third-party action.</w:t>
          </w:r>
        </w:p>
        <w:p w:rsidR="00227B8D" w:rsidRPr="00285764" w:rsidRDefault="00227B8D" w:rsidP="00232FD4">
          <w:pPr>
            <w:pStyle w:val="NormalWeb"/>
            <w:spacing w:before="0" w:beforeAutospacing="0" w:after="0" w:afterAutospacing="0"/>
            <w:jc w:val="both"/>
            <w:divId w:val="2135975760"/>
            <w:rPr>
              <w:color w:val="000000"/>
            </w:rPr>
          </w:pPr>
        </w:p>
        <w:p w:rsidR="00227B8D" w:rsidRDefault="00227B8D" w:rsidP="00232FD4">
          <w:pPr>
            <w:pStyle w:val="NormalWeb"/>
            <w:spacing w:before="0" w:beforeAutospacing="0" w:after="0" w:afterAutospacing="0"/>
            <w:jc w:val="both"/>
            <w:divId w:val="2135975760"/>
            <w:rPr>
              <w:color w:val="000000"/>
            </w:rPr>
          </w:pPr>
          <w:r>
            <w:rPr>
              <w:color w:val="000000"/>
            </w:rPr>
            <w:t xml:space="preserve">The 79th </w:t>
          </w:r>
          <w:r w:rsidRPr="00285764">
            <w:rPr>
              <w:color w:val="000000"/>
            </w:rPr>
            <w:t>Legislature</w:t>
          </w:r>
          <w:r>
            <w:rPr>
              <w:color w:val="000000"/>
            </w:rPr>
            <w:t xml:space="preserve">, Regular Session, 2005, added Section 504.053, Labor Code, </w:t>
          </w:r>
          <w:r w:rsidRPr="00285764">
            <w:rPr>
              <w:color w:val="000000"/>
            </w:rPr>
            <w:t>to allow political subdivisions the option of either establishing/contrac</w:t>
          </w:r>
          <w:r>
            <w:rPr>
              <w:color w:val="000000"/>
            </w:rPr>
            <w:t>ting with a certified workers’</w:t>
          </w:r>
          <w:r w:rsidRPr="00285764">
            <w:rPr>
              <w:color w:val="000000"/>
            </w:rPr>
            <w:t xml:space="preserve"> compensation health care network under Chapter 1305</w:t>
          </w:r>
          <w:r>
            <w:rPr>
              <w:color w:val="000000"/>
            </w:rPr>
            <w:t xml:space="preserve">, </w:t>
          </w:r>
          <w:r w:rsidRPr="00285764">
            <w:rPr>
              <w:color w:val="000000"/>
            </w:rPr>
            <w:t>Insurance Code, or directly contracting with health care providers for health c</w:t>
          </w:r>
          <w:r>
            <w:rPr>
              <w:color w:val="000000"/>
            </w:rPr>
            <w:t xml:space="preserve">are services. New Section </w:t>
          </w:r>
          <w:r w:rsidRPr="00285764">
            <w:rPr>
              <w:color w:val="000000"/>
            </w:rPr>
            <w:t>504.053(e)</w:t>
          </w:r>
          <w:r>
            <w:rPr>
              <w:color w:val="000000"/>
            </w:rPr>
            <w:t>, Labor Code,</w:t>
          </w:r>
          <w:r w:rsidRPr="00285764">
            <w:rPr>
              <w:color w:val="000000"/>
            </w:rPr>
            <w:t xml:space="preserve"> also incl</w:t>
          </w:r>
          <w:r>
            <w:rPr>
              <w:color w:val="000000"/>
            </w:rPr>
            <w:t>uded the following language, “</w:t>
          </w:r>
          <w:r w:rsidRPr="00285764">
            <w:rPr>
              <w:color w:val="000000"/>
            </w:rPr>
            <w:t xml:space="preserve">Nothing in this chapter waives sovereign immunity or </w:t>
          </w:r>
          <w:r>
            <w:rPr>
              <w:color w:val="000000"/>
            </w:rPr>
            <w:t>creates a new cause of action.”</w:t>
          </w:r>
        </w:p>
        <w:p w:rsidR="00227B8D" w:rsidRPr="00285764" w:rsidRDefault="00227B8D" w:rsidP="00232FD4">
          <w:pPr>
            <w:pStyle w:val="NormalWeb"/>
            <w:spacing w:before="0" w:beforeAutospacing="0" w:after="0" w:afterAutospacing="0"/>
            <w:jc w:val="both"/>
            <w:divId w:val="2135975760"/>
            <w:rPr>
              <w:color w:val="000000"/>
            </w:rPr>
          </w:pPr>
          <w:r w:rsidRPr="00285764">
            <w:rPr>
              <w:color w:val="000000"/>
            </w:rPr>
            <w:t></w:t>
          </w:r>
        </w:p>
        <w:p w:rsidR="00227B8D" w:rsidRPr="00285764" w:rsidRDefault="00227B8D" w:rsidP="00232FD4">
          <w:pPr>
            <w:pStyle w:val="NormalWeb"/>
            <w:spacing w:before="0" w:beforeAutospacing="0" w:after="0" w:afterAutospacing="0"/>
            <w:jc w:val="both"/>
            <w:divId w:val="2135975760"/>
            <w:rPr>
              <w:color w:val="000000"/>
            </w:rPr>
          </w:pPr>
          <w:r w:rsidRPr="00285764">
            <w:rPr>
              <w:color w:val="000000"/>
            </w:rPr>
            <w:t>Prior t</w:t>
          </w:r>
          <w:r>
            <w:rPr>
              <w:color w:val="000000"/>
            </w:rPr>
            <w:t xml:space="preserve">o the addition of Section </w:t>
          </w:r>
          <w:r w:rsidRPr="00285764">
            <w:rPr>
              <w:color w:val="000000"/>
            </w:rPr>
            <w:t>504.053(e)</w:t>
          </w:r>
          <w:r>
            <w:rPr>
              <w:color w:val="000000"/>
            </w:rPr>
            <w:t>, Labor Code</w:t>
          </w:r>
          <w:r w:rsidRPr="00285764">
            <w:rPr>
              <w:color w:val="000000"/>
            </w:rPr>
            <w:t xml:space="preserve">, political subdivisions that </w:t>
          </w:r>
          <w:r>
            <w:rPr>
              <w:color w:val="000000"/>
            </w:rPr>
            <w:t>subrogate and recover workers’</w:t>
          </w:r>
          <w:r w:rsidRPr="00285764">
            <w:rPr>
              <w:color w:val="000000"/>
            </w:rPr>
            <w:t xml:space="preserve"> compensation benefit payments made to the injured employee/beneficiary could not assert sovereign immunity to shield themselves from attorney fees. However, in recent years, some governmental entities may have begun to claim sovereign immunity from the payment of injured employee/beneficiary attorney fees, including attorney fees as a result of thi</w:t>
          </w:r>
          <w:r>
            <w:rPr>
              <w:color w:val="000000"/>
            </w:rPr>
            <w:t>rd-party actions on a workers’</w:t>
          </w:r>
          <w:r w:rsidRPr="00285764">
            <w:rPr>
              <w:color w:val="000000"/>
            </w:rPr>
            <w:t xml:space="preserve"> compensation claim. This could create inequity between injured employees/ben</w:t>
          </w:r>
          <w:r>
            <w:rPr>
              <w:color w:val="000000"/>
            </w:rPr>
            <w:t>eficiaries who have a workers’</w:t>
          </w:r>
          <w:r w:rsidRPr="00285764">
            <w:rPr>
              <w:color w:val="000000"/>
            </w:rPr>
            <w:t xml:space="preserve"> compensation claim administered by a political subdivision, compared to a certified self-insured e</w:t>
          </w:r>
          <w:r>
            <w:rPr>
              <w:color w:val="000000"/>
            </w:rPr>
            <w:t>mployer or commercial workers’</w:t>
          </w:r>
          <w:r w:rsidRPr="00285764">
            <w:rPr>
              <w:color w:val="000000"/>
            </w:rPr>
            <w:t xml:space="preserve"> compensation insurance carrier.</w:t>
          </w:r>
        </w:p>
        <w:p w:rsidR="00227B8D" w:rsidRPr="00D70925" w:rsidRDefault="00227B8D" w:rsidP="00232FD4">
          <w:pPr>
            <w:spacing w:after="0" w:line="240" w:lineRule="auto"/>
            <w:jc w:val="both"/>
            <w:rPr>
              <w:rFonts w:eastAsia="Times New Roman" w:cs="Times New Roman"/>
              <w:bCs/>
              <w:szCs w:val="24"/>
            </w:rPr>
          </w:pPr>
        </w:p>
      </w:sdtContent>
    </w:sdt>
    <w:p w:rsidR="00227B8D" w:rsidRDefault="00227B8D"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877 </w:t>
      </w:r>
      <w:bookmarkStart w:id="1" w:name="AmendsCurrentLaw"/>
      <w:bookmarkEnd w:id="1"/>
      <w:r>
        <w:rPr>
          <w:rFonts w:cs="Times New Roman"/>
          <w:szCs w:val="24"/>
        </w:rPr>
        <w:t>amends current law relating to liability of certain political subdivisions in certain workers' compensation actions.</w:t>
      </w:r>
    </w:p>
    <w:p w:rsidR="00227B8D" w:rsidRPr="00992CF4" w:rsidRDefault="00227B8D" w:rsidP="000F1DF9">
      <w:pPr>
        <w:spacing w:after="0" w:line="240" w:lineRule="auto"/>
        <w:jc w:val="both"/>
        <w:rPr>
          <w:rFonts w:eastAsia="Times New Roman" w:cs="Times New Roman"/>
          <w:szCs w:val="24"/>
        </w:rPr>
      </w:pPr>
    </w:p>
    <w:p w:rsidR="00227B8D" w:rsidRPr="005C2A78" w:rsidRDefault="00227B8D"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F57EB7801E648D380A8F8F24467049B"/>
          </w:placeholder>
        </w:sdtPr>
        <w:sdtContent>
          <w:r>
            <w:rPr>
              <w:rFonts w:eastAsia="Times New Roman" w:cs="Times New Roman"/>
              <w:b/>
              <w:szCs w:val="24"/>
              <w:u w:val="single"/>
            </w:rPr>
            <w:t>RULEMAKING AUTHORITY</w:t>
          </w:r>
        </w:sdtContent>
      </w:sdt>
    </w:p>
    <w:p w:rsidR="00227B8D" w:rsidRPr="006529C4" w:rsidRDefault="00227B8D" w:rsidP="00774EC7">
      <w:pPr>
        <w:spacing w:after="0" w:line="240" w:lineRule="auto"/>
        <w:jc w:val="both"/>
        <w:rPr>
          <w:rFonts w:cs="Times New Roman"/>
          <w:szCs w:val="24"/>
        </w:rPr>
      </w:pPr>
    </w:p>
    <w:p w:rsidR="00227B8D" w:rsidRPr="006529C4" w:rsidRDefault="00227B8D"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27B8D" w:rsidRPr="006529C4" w:rsidRDefault="00227B8D" w:rsidP="00774EC7">
      <w:pPr>
        <w:spacing w:after="0" w:line="240" w:lineRule="auto"/>
        <w:jc w:val="both"/>
        <w:rPr>
          <w:rFonts w:cs="Times New Roman"/>
          <w:szCs w:val="24"/>
        </w:rPr>
      </w:pPr>
    </w:p>
    <w:p w:rsidR="00227B8D" w:rsidRPr="005C2A78" w:rsidRDefault="00227B8D"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89F0B1FC721B4AB9880591BAE6AB698A"/>
          </w:placeholder>
        </w:sdtPr>
        <w:sdtContent>
          <w:r>
            <w:rPr>
              <w:rFonts w:eastAsia="Times New Roman" w:cs="Times New Roman"/>
              <w:b/>
              <w:szCs w:val="24"/>
              <w:u w:val="single"/>
            </w:rPr>
            <w:t>SECTION BY SECTION ANALYSIS</w:t>
          </w:r>
        </w:sdtContent>
      </w:sdt>
    </w:p>
    <w:p w:rsidR="00227B8D" w:rsidRPr="005C2A78" w:rsidRDefault="00227B8D" w:rsidP="000F1DF9">
      <w:pPr>
        <w:spacing w:after="0" w:line="240" w:lineRule="auto"/>
        <w:jc w:val="both"/>
        <w:rPr>
          <w:rFonts w:eastAsia="Times New Roman" w:cs="Times New Roman"/>
          <w:szCs w:val="24"/>
        </w:rPr>
      </w:pPr>
    </w:p>
    <w:p w:rsidR="00227B8D" w:rsidRPr="005C2A78" w:rsidRDefault="00227B8D"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504.053(e), Labor Code, to provide that nothing in this chapter (Workers’ Compensation Insurance Coverage for Employees of Political Subdivisions) waives sovereign immunity or creates a new cause of action, except that a political subdivision that self-insures either individually or collectively is liable for attorney’s fees as provided by Section 417.003 (Attorney’s Fee for Representation of Insurance Carrier’s Interest). </w:t>
      </w:r>
    </w:p>
    <w:p w:rsidR="00227B8D" w:rsidRPr="005C2A78" w:rsidRDefault="00227B8D" w:rsidP="000F1DF9">
      <w:pPr>
        <w:spacing w:after="0" w:line="240" w:lineRule="auto"/>
        <w:jc w:val="both"/>
        <w:rPr>
          <w:rFonts w:eastAsia="Times New Roman" w:cs="Times New Roman"/>
          <w:szCs w:val="24"/>
        </w:rPr>
      </w:pPr>
    </w:p>
    <w:p w:rsidR="00227B8D" w:rsidRPr="005C2A78" w:rsidRDefault="00227B8D"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Makes application of Section 504.053, Labor Code, as amended by this Act, prospective, relating only to a third-party action under Chapter 417 (Third-Party Liability), Labor Code.  </w:t>
      </w:r>
    </w:p>
    <w:p w:rsidR="00227B8D" w:rsidRPr="005C2A78" w:rsidRDefault="00227B8D" w:rsidP="000F1DF9">
      <w:pPr>
        <w:spacing w:after="0" w:line="240" w:lineRule="auto"/>
        <w:jc w:val="both"/>
        <w:rPr>
          <w:rFonts w:eastAsia="Times New Roman" w:cs="Times New Roman"/>
          <w:szCs w:val="24"/>
        </w:rPr>
      </w:pPr>
    </w:p>
    <w:p w:rsidR="00227B8D" w:rsidRPr="005C2A78" w:rsidRDefault="00227B8D"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Effective date: September 1, 2017. </w:t>
      </w:r>
    </w:p>
    <w:p w:rsidR="00227B8D" w:rsidRPr="006529C4" w:rsidRDefault="00227B8D" w:rsidP="00774EC7">
      <w:pPr>
        <w:spacing w:after="0" w:line="240" w:lineRule="auto"/>
        <w:jc w:val="both"/>
        <w:rPr>
          <w:rFonts w:cs="Times New Roman"/>
          <w:szCs w:val="24"/>
        </w:rPr>
      </w:pPr>
    </w:p>
    <w:p w:rsidR="00227B8D" w:rsidRPr="006529C4" w:rsidRDefault="00227B8D" w:rsidP="00774EC7">
      <w:pPr>
        <w:spacing w:after="0" w:line="240" w:lineRule="auto"/>
        <w:jc w:val="both"/>
      </w:pPr>
    </w:p>
    <w:sectPr w:rsidR="00227B8D"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6D32" w:rsidRDefault="003D6D32" w:rsidP="000F1DF9">
      <w:pPr>
        <w:spacing w:after="0" w:line="240" w:lineRule="auto"/>
      </w:pPr>
      <w:r>
        <w:separator/>
      </w:r>
    </w:p>
  </w:endnote>
  <w:endnote w:type="continuationSeparator" w:id="0">
    <w:p w:rsidR="003D6D32" w:rsidRDefault="003D6D3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D6D3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27B8D">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27B8D">
                <w:rPr>
                  <w:sz w:val="20"/>
                  <w:szCs w:val="20"/>
                </w:rPr>
                <w:t>S.B. 877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27B8D">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D6D3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27B8D">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27B8D">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6D32" w:rsidRDefault="003D6D32" w:rsidP="000F1DF9">
      <w:pPr>
        <w:spacing w:after="0" w:line="240" w:lineRule="auto"/>
      </w:pPr>
      <w:r>
        <w:separator/>
      </w:r>
    </w:p>
  </w:footnote>
  <w:footnote w:type="continuationSeparator" w:id="0">
    <w:p w:rsidR="003D6D32" w:rsidRDefault="003D6D3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27B8D"/>
    <w:rsid w:val="002355A9"/>
    <w:rsid w:val="00257C49"/>
    <w:rsid w:val="00305C27"/>
    <w:rsid w:val="00330BDA"/>
    <w:rsid w:val="0034346C"/>
    <w:rsid w:val="00376DD2"/>
    <w:rsid w:val="00382704"/>
    <w:rsid w:val="003A2368"/>
    <w:rsid w:val="003D3676"/>
    <w:rsid w:val="003D6D32"/>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27B8D"/>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27B8D"/>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97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01344" w:rsidP="0010134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AF95383D92EF401DA0A74319B74CA1C9"/>
        <w:category>
          <w:name w:val="General"/>
          <w:gallery w:val="placeholder"/>
        </w:category>
        <w:types>
          <w:type w:val="bbPlcHdr"/>
        </w:types>
        <w:behaviors>
          <w:behavior w:val="content"/>
        </w:behaviors>
        <w:guid w:val="{FBF80752-E10F-442A-AEC3-6B8191938373}"/>
      </w:docPartPr>
      <w:docPartBody>
        <w:p w:rsidR="00000000" w:rsidRDefault="00A1338C"/>
      </w:docPartBody>
    </w:docPart>
    <w:docPart>
      <w:docPartPr>
        <w:name w:val="E502511C4F9F42B3A4F5BADBD8CB771C"/>
        <w:category>
          <w:name w:val="General"/>
          <w:gallery w:val="placeholder"/>
        </w:category>
        <w:types>
          <w:type w:val="bbPlcHdr"/>
        </w:types>
        <w:behaviors>
          <w:behavior w:val="content"/>
        </w:behaviors>
        <w:guid w:val="{1E48B5A5-50E0-46E2-9B9B-939BCACB4589}"/>
      </w:docPartPr>
      <w:docPartBody>
        <w:p w:rsidR="00000000" w:rsidRDefault="00A1338C"/>
      </w:docPartBody>
    </w:docPart>
    <w:docPart>
      <w:docPartPr>
        <w:name w:val="E272229AA6194D9BA194BAB6102808AE"/>
        <w:category>
          <w:name w:val="General"/>
          <w:gallery w:val="placeholder"/>
        </w:category>
        <w:types>
          <w:type w:val="bbPlcHdr"/>
        </w:types>
        <w:behaviors>
          <w:behavior w:val="content"/>
        </w:behaviors>
        <w:guid w:val="{362FCE8E-07F8-4DEB-8BE0-3C375716367F}"/>
      </w:docPartPr>
      <w:docPartBody>
        <w:p w:rsidR="00000000" w:rsidRDefault="00A1338C"/>
      </w:docPartBody>
    </w:docPart>
    <w:docPart>
      <w:docPartPr>
        <w:name w:val="88C3355DBADF455EA4B9A78128BB42EB"/>
        <w:category>
          <w:name w:val="General"/>
          <w:gallery w:val="placeholder"/>
        </w:category>
        <w:types>
          <w:type w:val="bbPlcHdr"/>
        </w:types>
        <w:behaviors>
          <w:behavior w:val="content"/>
        </w:behaviors>
        <w:guid w:val="{B5C5B378-851A-4B45-B59F-2DB3E329CD84}"/>
      </w:docPartPr>
      <w:docPartBody>
        <w:p w:rsidR="00000000" w:rsidRDefault="00A1338C"/>
      </w:docPartBody>
    </w:docPart>
    <w:docPart>
      <w:docPartPr>
        <w:name w:val="0C6C2991AB5247C1A8513DF056C1B40E"/>
        <w:category>
          <w:name w:val="General"/>
          <w:gallery w:val="placeholder"/>
        </w:category>
        <w:types>
          <w:type w:val="bbPlcHdr"/>
        </w:types>
        <w:behaviors>
          <w:behavior w:val="content"/>
        </w:behaviors>
        <w:guid w:val="{AB4794E3-464A-4B2A-A9E2-C9E84147F2BD}"/>
      </w:docPartPr>
      <w:docPartBody>
        <w:p w:rsidR="00000000" w:rsidRDefault="00A1338C"/>
      </w:docPartBody>
    </w:docPart>
    <w:docPart>
      <w:docPartPr>
        <w:name w:val="7DA31D36CC9743D2B799861CB2B73C73"/>
        <w:category>
          <w:name w:val="General"/>
          <w:gallery w:val="placeholder"/>
        </w:category>
        <w:types>
          <w:type w:val="bbPlcHdr"/>
        </w:types>
        <w:behaviors>
          <w:behavior w:val="content"/>
        </w:behaviors>
        <w:guid w:val="{62A4FF7E-8000-437F-810F-CE0D59CF6C47}"/>
      </w:docPartPr>
      <w:docPartBody>
        <w:p w:rsidR="00000000" w:rsidRDefault="00A1338C"/>
      </w:docPartBody>
    </w:docPart>
    <w:docPart>
      <w:docPartPr>
        <w:name w:val="AAD6255350304F7EB01801C69557C752"/>
        <w:category>
          <w:name w:val="General"/>
          <w:gallery w:val="placeholder"/>
        </w:category>
        <w:types>
          <w:type w:val="bbPlcHdr"/>
        </w:types>
        <w:behaviors>
          <w:behavior w:val="content"/>
        </w:behaviors>
        <w:guid w:val="{9E752942-C608-4D84-A72B-8A3CFF9DD227}"/>
      </w:docPartPr>
      <w:docPartBody>
        <w:p w:rsidR="00000000" w:rsidRDefault="00A1338C"/>
      </w:docPartBody>
    </w:docPart>
    <w:docPart>
      <w:docPartPr>
        <w:name w:val="9E6CA7F3B6B24BE1BC432FFB3B6DF211"/>
        <w:category>
          <w:name w:val="General"/>
          <w:gallery w:val="placeholder"/>
        </w:category>
        <w:types>
          <w:type w:val="bbPlcHdr"/>
        </w:types>
        <w:behaviors>
          <w:behavior w:val="content"/>
        </w:behaviors>
        <w:guid w:val="{4E63581E-BC58-4F79-BD49-2DD03FEBF613}"/>
      </w:docPartPr>
      <w:docPartBody>
        <w:p w:rsidR="00000000" w:rsidRDefault="00A1338C"/>
      </w:docPartBody>
    </w:docPart>
    <w:docPart>
      <w:docPartPr>
        <w:name w:val="21C78461B9ED48E0ABDF846F14169919"/>
        <w:category>
          <w:name w:val="General"/>
          <w:gallery w:val="placeholder"/>
        </w:category>
        <w:types>
          <w:type w:val="bbPlcHdr"/>
        </w:types>
        <w:behaviors>
          <w:behavior w:val="content"/>
        </w:behaviors>
        <w:guid w:val="{BF7D2926-B5BB-48B7-B675-10CB8BA6AC1D}"/>
      </w:docPartPr>
      <w:docPartBody>
        <w:p w:rsidR="00000000" w:rsidRDefault="00101344" w:rsidP="00101344">
          <w:pPr>
            <w:pStyle w:val="21C78461B9ED48E0ABDF846F14169919"/>
          </w:pPr>
          <w:r w:rsidRPr="00A30DD1">
            <w:rPr>
              <w:rStyle w:val="PlaceholderText"/>
            </w:rPr>
            <w:t>Click here to enter a date.</w:t>
          </w:r>
        </w:p>
      </w:docPartBody>
    </w:docPart>
    <w:docPart>
      <w:docPartPr>
        <w:name w:val="7CE68481B4B54A4DAD0ED34D502C606A"/>
        <w:category>
          <w:name w:val="General"/>
          <w:gallery w:val="placeholder"/>
        </w:category>
        <w:types>
          <w:type w:val="bbPlcHdr"/>
        </w:types>
        <w:behaviors>
          <w:behavior w:val="content"/>
        </w:behaviors>
        <w:guid w:val="{58126973-F04C-468E-83E9-704C25251477}"/>
      </w:docPartPr>
      <w:docPartBody>
        <w:p w:rsidR="00000000" w:rsidRDefault="00A1338C"/>
      </w:docPartBody>
    </w:docPart>
    <w:docPart>
      <w:docPartPr>
        <w:name w:val="12EA0262AE1E4B729DCADF4C4A603770"/>
        <w:category>
          <w:name w:val="General"/>
          <w:gallery w:val="placeholder"/>
        </w:category>
        <w:types>
          <w:type w:val="bbPlcHdr"/>
        </w:types>
        <w:behaviors>
          <w:behavior w:val="content"/>
        </w:behaviors>
        <w:guid w:val="{CECE3C6F-72C5-4749-A367-2EE174F794D2}"/>
      </w:docPartPr>
      <w:docPartBody>
        <w:p w:rsidR="00000000" w:rsidRDefault="00A1338C"/>
      </w:docPartBody>
    </w:docPart>
    <w:docPart>
      <w:docPartPr>
        <w:name w:val="9BCCA92BB73645AD9677A0C7B743B770"/>
        <w:category>
          <w:name w:val="General"/>
          <w:gallery w:val="placeholder"/>
        </w:category>
        <w:types>
          <w:type w:val="bbPlcHdr"/>
        </w:types>
        <w:behaviors>
          <w:behavior w:val="content"/>
        </w:behaviors>
        <w:guid w:val="{4EB2B382-DD36-45AA-A278-291EEDC61888}"/>
      </w:docPartPr>
      <w:docPartBody>
        <w:p w:rsidR="00000000" w:rsidRDefault="00101344" w:rsidP="00101344">
          <w:pPr>
            <w:pStyle w:val="9BCCA92BB73645AD9677A0C7B743B770"/>
          </w:pPr>
          <w:r>
            <w:rPr>
              <w:rFonts w:eastAsia="Times New Roman" w:cs="Times New Roman"/>
              <w:bCs/>
              <w:szCs w:val="24"/>
            </w:rPr>
            <w:t xml:space="preserve"> </w:t>
          </w:r>
        </w:p>
      </w:docPartBody>
    </w:docPart>
    <w:docPart>
      <w:docPartPr>
        <w:name w:val="7F57EB7801E648D380A8F8F24467049B"/>
        <w:category>
          <w:name w:val="General"/>
          <w:gallery w:val="placeholder"/>
        </w:category>
        <w:types>
          <w:type w:val="bbPlcHdr"/>
        </w:types>
        <w:behaviors>
          <w:behavior w:val="content"/>
        </w:behaviors>
        <w:guid w:val="{07D63BD0-5402-4C99-AB5E-112813D15E6B}"/>
      </w:docPartPr>
      <w:docPartBody>
        <w:p w:rsidR="00000000" w:rsidRDefault="00A1338C"/>
      </w:docPartBody>
    </w:docPart>
    <w:docPart>
      <w:docPartPr>
        <w:name w:val="89F0B1FC721B4AB9880591BAE6AB698A"/>
        <w:category>
          <w:name w:val="General"/>
          <w:gallery w:val="placeholder"/>
        </w:category>
        <w:types>
          <w:type w:val="bbPlcHdr"/>
        </w:types>
        <w:behaviors>
          <w:behavior w:val="content"/>
        </w:behaviors>
        <w:guid w:val="{B73669C1-D428-45C5-9BAA-1CAFDCA840D1}"/>
      </w:docPartPr>
      <w:docPartBody>
        <w:p w:rsidR="00000000" w:rsidRDefault="00A1338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01344"/>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1338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134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01344"/>
    <w:rPr>
      <w:rFonts w:ascii="Times New Roman" w:hAnsi="Times New Roman"/>
      <w:sz w:val="24"/>
    </w:rPr>
  </w:style>
  <w:style w:type="paragraph" w:customStyle="1" w:styleId="487D89B4F8B34DB4967D41FE18F7F88D7">
    <w:name w:val="487D89B4F8B34DB4967D41FE18F7F88D7"/>
    <w:rsid w:val="00101344"/>
    <w:rPr>
      <w:rFonts w:ascii="Times New Roman" w:hAnsi="Times New Roman"/>
      <w:sz w:val="24"/>
    </w:rPr>
  </w:style>
  <w:style w:type="paragraph" w:customStyle="1" w:styleId="AE2570ED5D764CD7AF9686706F550F4620">
    <w:name w:val="AE2570ED5D764CD7AF9686706F550F4620"/>
    <w:rsid w:val="00101344"/>
    <w:pPr>
      <w:tabs>
        <w:tab w:val="center" w:pos="4680"/>
        <w:tab w:val="right" w:pos="9360"/>
      </w:tabs>
      <w:spacing w:after="0" w:line="240" w:lineRule="auto"/>
    </w:pPr>
    <w:rPr>
      <w:rFonts w:ascii="Times New Roman" w:hAnsi="Times New Roman"/>
      <w:sz w:val="24"/>
    </w:rPr>
  </w:style>
  <w:style w:type="paragraph" w:customStyle="1" w:styleId="21C78461B9ED48E0ABDF846F14169919">
    <w:name w:val="21C78461B9ED48E0ABDF846F14169919"/>
    <w:rsid w:val="00101344"/>
  </w:style>
  <w:style w:type="paragraph" w:customStyle="1" w:styleId="9BCCA92BB73645AD9677A0C7B743B770">
    <w:name w:val="9BCCA92BB73645AD9677A0C7B743B770"/>
    <w:rsid w:val="0010134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0134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101344"/>
    <w:rPr>
      <w:rFonts w:ascii="Times New Roman" w:hAnsi="Times New Roman"/>
      <w:sz w:val="24"/>
    </w:rPr>
  </w:style>
  <w:style w:type="paragraph" w:customStyle="1" w:styleId="487D89B4F8B34DB4967D41FE18F7F88D7">
    <w:name w:val="487D89B4F8B34DB4967D41FE18F7F88D7"/>
    <w:rsid w:val="00101344"/>
    <w:rPr>
      <w:rFonts w:ascii="Times New Roman" w:hAnsi="Times New Roman"/>
      <w:sz w:val="24"/>
    </w:rPr>
  </w:style>
  <w:style w:type="paragraph" w:customStyle="1" w:styleId="AE2570ED5D764CD7AF9686706F550F4620">
    <w:name w:val="AE2570ED5D764CD7AF9686706F550F4620"/>
    <w:rsid w:val="00101344"/>
    <w:pPr>
      <w:tabs>
        <w:tab w:val="center" w:pos="4680"/>
        <w:tab w:val="right" w:pos="9360"/>
      </w:tabs>
      <w:spacing w:after="0" w:line="240" w:lineRule="auto"/>
    </w:pPr>
    <w:rPr>
      <w:rFonts w:ascii="Times New Roman" w:hAnsi="Times New Roman"/>
      <w:sz w:val="24"/>
    </w:rPr>
  </w:style>
  <w:style w:type="paragraph" w:customStyle="1" w:styleId="21C78461B9ED48E0ABDF846F14169919">
    <w:name w:val="21C78461B9ED48E0ABDF846F14169919"/>
    <w:rsid w:val="00101344"/>
  </w:style>
  <w:style w:type="paragraph" w:customStyle="1" w:styleId="9BCCA92BB73645AD9677A0C7B743B770">
    <w:name w:val="9BCCA92BB73645AD9677A0C7B743B770"/>
    <w:rsid w:val="001013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79FF98F8-29C8-49F2-A0B2-CCA912243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553</Words>
  <Characters>3154</Characters>
  <Application>Microsoft Office Word</Application>
  <DocSecurity>0</DocSecurity>
  <Lines>26</Lines>
  <Paragraphs>7</Paragraphs>
  <ScaleCrop>false</ScaleCrop>
  <Company>Texas Legislative Council</Company>
  <LinksUpToDate>false</LinksUpToDate>
  <CharactersWithSpaces>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2017-04-05T00:34:00Z</cp:lastPrinted>
  <dcterms:created xsi:type="dcterms:W3CDTF">2015-05-29T14:24:00Z</dcterms:created>
  <dcterms:modified xsi:type="dcterms:W3CDTF">2017-04-05T00:34:00Z</dcterms:modified>
</cp:coreProperties>
</file>

<file path=docProps/custom.xml><?xml version="1.0" encoding="utf-8"?>
<op:Properties xmlns:vt="http://schemas.openxmlformats.org/officeDocument/2006/docPropsVTypes" xmlns:op="http://schemas.openxmlformats.org/officeDocument/2006/custom-properties"/>
</file>