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7" w:rsidRDefault="00174F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A0F1D6A9824274ACAADF3002DA3ED8"/>
          </w:placeholder>
        </w:sdtPr>
        <w:sdtContent>
          <w:r w:rsidRPr="005C2A78">
            <w:rPr>
              <w:rFonts w:cs="Times New Roman"/>
              <w:b/>
              <w:szCs w:val="24"/>
              <w:u w:val="single"/>
            </w:rPr>
            <w:t>BILL ANALYSIS</w:t>
          </w:r>
        </w:sdtContent>
      </w:sdt>
    </w:p>
    <w:p w:rsidR="00174F17" w:rsidRPr="00585C31" w:rsidRDefault="00174F17" w:rsidP="000F1DF9">
      <w:pPr>
        <w:spacing w:after="0" w:line="240" w:lineRule="auto"/>
        <w:rPr>
          <w:rFonts w:cs="Times New Roman"/>
          <w:szCs w:val="24"/>
        </w:rPr>
      </w:pPr>
    </w:p>
    <w:p w:rsidR="00174F17" w:rsidRPr="00585C31" w:rsidRDefault="00174F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F17" w:rsidTr="000F1DF9">
        <w:tc>
          <w:tcPr>
            <w:tcW w:w="2718" w:type="dxa"/>
          </w:tcPr>
          <w:p w:rsidR="00174F17" w:rsidRPr="005C2A78" w:rsidRDefault="00174F17" w:rsidP="006D756B">
            <w:pPr>
              <w:rPr>
                <w:rFonts w:cs="Times New Roman"/>
                <w:szCs w:val="24"/>
              </w:rPr>
            </w:pPr>
            <w:sdt>
              <w:sdtPr>
                <w:rPr>
                  <w:rFonts w:cs="Times New Roman"/>
                  <w:szCs w:val="24"/>
                </w:rPr>
                <w:alias w:val="Agency Title"/>
                <w:tag w:val="AgencyTitleContentControl"/>
                <w:id w:val="1920747753"/>
                <w:lock w:val="sdtContentLocked"/>
                <w:placeholder>
                  <w:docPart w:val="31C3C6B2E7BE4603AA57A18254337430"/>
                </w:placeholder>
              </w:sdtPr>
              <w:sdtEndPr>
                <w:rPr>
                  <w:rFonts w:cstheme="minorBidi"/>
                  <w:szCs w:val="22"/>
                </w:rPr>
              </w:sdtEndPr>
              <w:sdtContent>
                <w:r>
                  <w:rPr>
                    <w:rFonts w:cs="Times New Roman"/>
                    <w:szCs w:val="24"/>
                  </w:rPr>
                  <w:t>Senate Research Center</w:t>
                </w:r>
              </w:sdtContent>
            </w:sdt>
          </w:p>
        </w:tc>
        <w:tc>
          <w:tcPr>
            <w:tcW w:w="6858" w:type="dxa"/>
          </w:tcPr>
          <w:p w:rsidR="00174F17" w:rsidRPr="00FF6471" w:rsidRDefault="00174F17" w:rsidP="000F1DF9">
            <w:pPr>
              <w:jc w:val="right"/>
              <w:rPr>
                <w:rFonts w:cs="Times New Roman"/>
                <w:szCs w:val="24"/>
              </w:rPr>
            </w:pPr>
            <w:sdt>
              <w:sdtPr>
                <w:rPr>
                  <w:rFonts w:cs="Times New Roman"/>
                  <w:szCs w:val="24"/>
                </w:rPr>
                <w:alias w:val="Bill Number"/>
                <w:tag w:val="BillNumberOne"/>
                <w:id w:val="-410784069"/>
                <w:lock w:val="sdtContentLocked"/>
                <w:placeholder>
                  <w:docPart w:val="56397B2C8E9A41ACA711F1FD1EDAA949"/>
                </w:placeholder>
              </w:sdtPr>
              <w:sdtContent>
                <w:r>
                  <w:rPr>
                    <w:rFonts w:cs="Times New Roman"/>
                    <w:szCs w:val="24"/>
                  </w:rPr>
                  <w:t>C.S.S.B. 885</w:t>
                </w:r>
              </w:sdtContent>
            </w:sdt>
          </w:p>
        </w:tc>
      </w:tr>
      <w:tr w:rsidR="00174F17" w:rsidTr="000F1DF9">
        <w:sdt>
          <w:sdtPr>
            <w:rPr>
              <w:rFonts w:cs="Times New Roman"/>
              <w:szCs w:val="24"/>
            </w:rPr>
            <w:alias w:val="TLCNumber"/>
            <w:tag w:val="TLCNumber"/>
            <w:id w:val="-542600604"/>
            <w:lock w:val="sdtLocked"/>
            <w:placeholder>
              <w:docPart w:val="65E12DF0532E4E9B85660A7FE693E8AA"/>
            </w:placeholder>
          </w:sdtPr>
          <w:sdtContent>
            <w:tc>
              <w:tcPr>
                <w:tcW w:w="2718" w:type="dxa"/>
              </w:tcPr>
              <w:p w:rsidR="00174F17" w:rsidRPr="000F1DF9" w:rsidRDefault="00174F17" w:rsidP="00E012D0">
                <w:pPr>
                  <w:rPr>
                    <w:rFonts w:cs="Times New Roman"/>
                    <w:szCs w:val="24"/>
                  </w:rPr>
                </w:pPr>
                <w:r>
                  <w:rPr>
                    <w:rFonts w:cs="Times New Roman"/>
                    <w:szCs w:val="24"/>
                  </w:rPr>
                  <w:t>85R25380 MM-F</w:t>
                </w:r>
              </w:p>
            </w:tc>
          </w:sdtContent>
        </w:sdt>
        <w:tc>
          <w:tcPr>
            <w:tcW w:w="6858" w:type="dxa"/>
          </w:tcPr>
          <w:p w:rsidR="00174F17" w:rsidRPr="005C2A78" w:rsidRDefault="00174F17" w:rsidP="006D756B">
            <w:pPr>
              <w:jc w:val="right"/>
              <w:rPr>
                <w:rFonts w:cs="Times New Roman"/>
                <w:szCs w:val="24"/>
              </w:rPr>
            </w:pPr>
            <w:sdt>
              <w:sdtPr>
                <w:rPr>
                  <w:rFonts w:cs="Times New Roman"/>
                  <w:szCs w:val="24"/>
                </w:rPr>
                <w:alias w:val="Author Label"/>
                <w:tag w:val="By"/>
                <w:id w:val="72399597"/>
                <w:lock w:val="sdtLocked"/>
                <w:placeholder>
                  <w:docPart w:val="06C8092CFDAE4E1FB43BAABC1DC8F9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F5F75CA9A74A0F9AC701AFE6C55C99"/>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C6B0EAA16864D11852D54CE2E36B67B"/>
                </w:placeholder>
                <w:showingPlcHdr/>
              </w:sdtPr>
              <w:sdtContent/>
            </w:sdt>
          </w:p>
        </w:tc>
      </w:tr>
      <w:tr w:rsidR="00174F17" w:rsidTr="000F1DF9">
        <w:tc>
          <w:tcPr>
            <w:tcW w:w="2718" w:type="dxa"/>
          </w:tcPr>
          <w:p w:rsidR="00174F17" w:rsidRPr="00BC7495" w:rsidRDefault="00174F17" w:rsidP="000F1DF9">
            <w:pPr>
              <w:rPr>
                <w:rFonts w:cs="Times New Roman"/>
                <w:szCs w:val="24"/>
              </w:rPr>
            </w:pPr>
          </w:p>
        </w:tc>
        <w:sdt>
          <w:sdtPr>
            <w:rPr>
              <w:rFonts w:cs="Times New Roman"/>
              <w:szCs w:val="24"/>
            </w:rPr>
            <w:alias w:val="Committee"/>
            <w:tag w:val="Committee"/>
            <w:id w:val="1914272295"/>
            <w:lock w:val="sdtContentLocked"/>
            <w:placeholder>
              <w:docPart w:val="E25B42ECCB284804B9093C0330B52FCC"/>
            </w:placeholder>
          </w:sdtPr>
          <w:sdtContent>
            <w:tc>
              <w:tcPr>
                <w:tcW w:w="6858" w:type="dxa"/>
              </w:tcPr>
              <w:p w:rsidR="00174F17" w:rsidRPr="00FF6471" w:rsidRDefault="00174F17" w:rsidP="000F1DF9">
                <w:pPr>
                  <w:jc w:val="right"/>
                  <w:rPr>
                    <w:rFonts w:cs="Times New Roman"/>
                    <w:szCs w:val="24"/>
                  </w:rPr>
                </w:pPr>
                <w:r>
                  <w:rPr>
                    <w:rFonts w:cs="Times New Roman"/>
                    <w:szCs w:val="24"/>
                  </w:rPr>
                  <w:t>Higher Education</w:t>
                </w:r>
              </w:p>
            </w:tc>
          </w:sdtContent>
        </w:sdt>
      </w:tr>
      <w:tr w:rsidR="00174F17" w:rsidTr="000F1DF9">
        <w:tc>
          <w:tcPr>
            <w:tcW w:w="2718" w:type="dxa"/>
          </w:tcPr>
          <w:p w:rsidR="00174F17" w:rsidRPr="00BC7495" w:rsidRDefault="00174F17" w:rsidP="000F1DF9">
            <w:pPr>
              <w:rPr>
                <w:rFonts w:cs="Times New Roman"/>
                <w:szCs w:val="24"/>
              </w:rPr>
            </w:pPr>
          </w:p>
        </w:tc>
        <w:sdt>
          <w:sdtPr>
            <w:rPr>
              <w:rFonts w:cs="Times New Roman"/>
              <w:szCs w:val="24"/>
            </w:rPr>
            <w:alias w:val="Date"/>
            <w:tag w:val="DateContentControl"/>
            <w:id w:val="1178081906"/>
            <w:lock w:val="sdtLocked"/>
            <w:placeholder>
              <w:docPart w:val="213E45E58AF94CE9ABFBAE04DCA6A484"/>
            </w:placeholder>
            <w:date w:fullDate="2017-04-27T00:00:00Z">
              <w:dateFormat w:val="M/d/yyyy"/>
              <w:lid w:val="en-US"/>
              <w:storeMappedDataAs w:val="dateTime"/>
              <w:calendar w:val="gregorian"/>
            </w:date>
          </w:sdtPr>
          <w:sdtContent>
            <w:tc>
              <w:tcPr>
                <w:tcW w:w="6858" w:type="dxa"/>
              </w:tcPr>
              <w:p w:rsidR="00174F17" w:rsidRPr="00FF6471" w:rsidRDefault="00174F17" w:rsidP="000F1DF9">
                <w:pPr>
                  <w:jc w:val="right"/>
                  <w:rPr>
                    <w:rFonts w:cs="Times New Roman"/>
                    <w:szCs w:val="24"/>
                  </w:rPr>
                </w:pPr>
                <w:r>
                  <w:rPr>
                    <w:rFonts w:cs="Times New Roman"/>
                    <w:szCs w:val="24"/>
                  </w:rPr>
                  <w:t>4/27/2017</w:t>
                </w:r>
              </w:p>
            </w:tc>
          </w:sdtContent>
        </w:sdt>
      </w:tr>
      <w:tr w:rsidR="00174F17" w:rsidTr="000F1DF9">
        <w:tc>
          <w:tcPr>
            <w:tcW w:w="2718" w:type="dxa"/>
          </w:tcPr>
          <w:p w:rsidR="00174F17" w:rsidRPr="00BC7495" w:rsidRDefault="00174F17" w:rsidP="000F1DF9">
            <w:pPr>
              <w:rPr>
                <w:rFonts w:cs="Times New Roman"/>
                <w:szCs w:val="24"/>
              </w:rPr>
            </w:pPr>
          </w:p>
        </w:tc>
        <w:sdt>
          <w:sdtPr>
            <w:rPr>
              <w:rFonts w:cs="Times New Roman"/>
              <w:szCs w:val="24"/>
            </w:rPr>
            <w:alias w:val="BA Version"/>
            <w:tag w:val="BAVersion"/>
            <w:id w:val="-1685590809"/>
            <w:lock w:val="sdtContentLocked"/>
            <w:placeholder>
              <w:docPart w:val="9D903DF02F9F43CF9BD864F9A7138D48"/>
            </w:placeholder>
          </w:sdtPr>
          <w:sdtContent>
            <w:tc>
              <w:tcPr>
                <w:tcW w:w="6858" w:type="dxa"/>
              </w:tcPr>
              <w:p w:rsidR="00174F17" w:rsidRPr="00FF6471" w:rsidRDefault="00174F17" w:rsidP="000F1DF9">
                <w:pPr>
                  <w:jc w:val="right"/>
                  <w:rPr>
                    <w:rFonts w:cs="Times New Roman"/>
                    <w:szCs w:val="24"/>
                  </w:rPr>
                </w:pPr>
                <w:r>
                  <w:rPr>
                    <w:rFonts w:cs="Times New Roman"/>
                    <w:szCs w:val="24"/>
                  </w:rPr>
                  <w:t>Committee Report (Substituted)</w:t>
                </w:r>
              </w:p>
            </w:tc>
          </w:sdtContent>
        </w:sdt>
      </w:tr>
    </w:tbl>
    <w:p w:rsidR="00174F17" w:rsidRPr="00FF6471" w:rsidRDefault="00174F17" w:rsidP="000F1DF9">
      <w:pPr>
        <w:spacing w:after="0" w:line="240" w:lineRule="auto"/>
        <w:rPr>
          <w:rFonts w:cs="Times New Roman"/>
          <w:szCs w:val="24"/>
        </w:rPr>
      </w:pPr>
    </w:p>
    <w:p w:rsidR="00174F17" w:rsidRPr="00FF6471" w:rsidRDefault="00174F17" w:rsidP="000F1DF9">
      <w:pPr>
        <w:spacing w:after="0" w:line="240" w:lineRule="auto"/>
        <w:rPr>
          <w:rFonts w:cs="Times New Roman"/>
          <w:szCs w:val="24"/>
        </w:rPr>
      </w:pPr>
    </w:p>
    <w:p w:rsidR="00174F17" w:rsidRPr="00FF6471" w:rsidRDefault="00174F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07F947E285484396A178D28B3A986A"/>
        </w:placeholder>
      </w:sdtPr>
      <w:sdtContent>
        <w:p w:rsidR="00174F17" w:rsidRDefault="00174F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68AF25F41047049A661FE7EEC45FEF"/>
        </w:placeholder>
      </w:sdtPr>
      <w:sdtContent>
        <w:p w:rsidR="00174F17" w:rsidRDefault="00174F17" w:rsidP="00E012D0">
          <w:pPr>
            <w:pStyle w:val="NormalWeb"/>
            <w:spacing w:before="0" w:beforeAutospacing="0" w:after="0" w:afterAutospacing="0"/>
            <w:jc w:val="both"/>
            <w:divId w:val="1263148497"/>
            <w:rPr>
              <w:rFonts w:eastAsia="Times New Roman" w:cstheme="minorBidi"/>
              <w:bCs/>
              <w:szCs w:val="22"/>
            </w:rPr>
          </w:pPr>
        </w:p>
        <w:p w:rsidR="00174F17" w:rsidRDefault="00174F17" w:rsidP="00E012D0">
          <w:pPr>
            <w:pStyle w:val="NormalWeb"/>
            <w:spacing w:before="0" w:beforeAutospacing="0" w:after="0" w:afterAutospacing="0"/>
            <w:jc w:val="both"/>
            <w:divId w:val="1263148497"/>
            <w:rPr>
              <w:color w:val="000000"/>
            </w:rPr>
          </w:pPr>
          <w:r w:rsidRPr="00714D30">
            <w:rPr>
              <w:color w:val="000000"/>
            </w:rPr>
            <w:t>Established in 1999, the Toward Excellence an</w:t>
          </w:r>
          <w:r>
            <w:rPr>
              <w:color w:val="000000"/>
            </w:rPr>
            <w:t>d Success (TEXAS) Grant program</w:t>
          </w:r>
          <w:r w:rsidRPr="00714D30">
            <w:rPr>
              <w:color w:val="000000"/>
            </w:rPr>
            <w:t xml:space="preserve"> provides grants to financially needy students entering college. With the roughly $3</w:t>
          </w:r>
          <w:r>
            <w:rPr>
              <w:color w:val="000000"/>
            </w:rPr>
            <w:t xml:space="preserve"> </w:t>
          </w:r>
          <w:r w:rsidRPr="00714D30">
            <w:rPr>
              <w:color w:val="000000"/>
            </w:rPr>
            <w:t xml:space="preserve">billion investment by the </w:t>
          </w:r>
          <w:r>
            <w:rPr>
              <w:color w:val="000000"/>
            </w:rPr>
            <w:t>l</w:t>
          </w:r>
          <w:r w:rsidRPr="00714D30">
            <w:rPr>
              <w:color w:val="000000"/>
            </w:rPr>
            <w:t>egislature in the TEXAS Grant program, more than 400,000 students have received an award. This program has a significant impact in increasing participation and success</w:t>
          </w:r>
          <w:r>
            <w:rPr>
              <w:color w:val="000000"/>
            </w:rPr>
            <w:t xml:space="preserve"> regarding</w:t>
          </w:r>
          <w:r w:rsidRPr="00714D30">
            <w:rPr>
              <w:color w:val="000000"/>
            </w:rPr>
            <w:t xml:space="preserve"> higher education goals. Specifically, the TEXAS Grant program will go a long way to help meet the new higher education goals of the state, 60x30TX , improving access to higher education and increasing student outcomes. S</w:t>
          </w:r>
          <w:r>
            <w:rPr>
              <w:color w:val="000000"/>
            </w:rPr>
            <w:t>.</w:t>
          </w:r>
          <w:r w:rsidRPr="00714D30">
            <w:rPr>
              <w:color w:val="000000"/>
            </w:rPr>
            <w:t>B</w:t>
          </w:r>
          <w:r>
            <w:rPr>
              <w:color w:val="000000"/>
            </w:rPr>
            <w:t>.</w:t>
          </w:r>
          <w:r w:rsidRPr="00714D30">
            <w:rPr>
              <w:color w:val="000000"/>
            </w:rPr>
            <w:t xml:space="preserve"> 885 allow</w:t>
          </w:r>
          <w:r>
            <w:rPr>
              <w:color w:val="000000"/>
            </w:rPr>
            <w:t>s</w:t>
          </w:r>
          <w:r w:rsidRPr="00714D30">
            <w:rPr>
              <w:color w:val="000000"/>
            </w:rPr>
            <w:t xml:space="preserve"> for more new students to receive the award. </w:t>
          </w:r>
        </w:p>
        <w:p w:rsidR="00174F17" w:rsidRPr="00714D30" w:rsidRDefault="00174F17" w:rsidP="00E012D0">
          <w:pPr>
            <w:pStyle w:val="NormalWeb"/>
            <w:spacing w:before="0" w:beforeAutospacing="0" w:after="0" w:afterAutospacing="0"/>
            <w:jc w:val="both"/>
            <w:divId w:val="1263148497"/>
            <w:rPr>
              <w:color w:val="000000"/>
            </w:rPr>
          </w:pPr>
        </w:p>
        <w:p w:rsidR="00174F17" w:rsidRDefault="00174F17" w:rsidP="00E012D0">
          <w:pPr>
            <w:pStyle w:val="NormalWeb"/>
            <w:spacing w:before="0" w:beforeAutospacing="0" w:after="0" w:afterAutospacing="0"/>
            <w:jc w:val="both"/>
            <w:divId w:val="1263148497"/>
            <w:rPr>
              <w:color w:val="000000"/>
            </w:rPr>
          </w:pPr>
          <w:r w:rsidRPr="00714D30">
            <w:rPr>
              <w:color w:val="000000"/>
            </w:rPr>
            <w:t>S</w:t>
          </w:r>
          <w:r>
            <w:rPr>
              <w:color w:val="000000"/>
            </w:rPr>
            <w:t>.</w:t>
          </w:r>
          <w:r w:rsidRPr="00714D30">
            <w:rPr>
              <w:color w:val="000000"/>
            </w:rPr>
            <w:t>B</w:t>
          </w:r>
          <w:r>
            <w:rPr>
              <w:color w:val="000000"/>
            </w:rPr>
            <w:t>.</w:t>
          </w:r>
          <w:r w:rsidRPr="00714D30">
            <w:rPr>
              <w:color w:val="000000"/>
            </w:rPr>
            <w:t xml:space="preserve"> 885 limits TEXAS Grant awards to tuition and fees. Currently awards are given to cover the cost of attendance, which includes room and board, supplies, transportation and personal expenses. This would eliminate the possibility of students using these funds for non-educational expenses, and would allow more students to receive awards. </w:t>
          </w:r>
        </w:p>
        <w:p w:rsidR="00174F17" w:rsidRPr="00714D30" w:rsidRDefault="00174F17" w:rsidP="00E012D0">
          <w:pPr>
            <w:pStyle w:val="NormalWeb"/>
            <w:spacing w:before="0" w:beforeAutospacing="0" w:after="0" w:afterAutospacing="0"/>
            <w:jc w:val="both"/>
            <w:divId w:val="1263148497"/>
            <w:rPr>
              <w:color w:val="000000"/>
            </w:rPr>
          </w:pPr>
        </w:p>
        <w:p w:rsidR="00174F17" w:rsidRDefault="00174F17" w:rsidP="00E012D0">
          <w:pPr>
            <w:pStyle w:val="NormalWeb"/>
            <w:spacing w:before="0" w:beforeAutospacing="0" w:after="0" w:afterAutospacing="0"/>
            <w:jc w:val="both"/>
            <w:divId w:val="1263148497"/>
            <w:rPr>
              <w:color w:val="000000"/>
            </w:rPr>
          </w:pPr>
          <w:r w:rsidRPr="00714D30">
            <w:rPr>
              <w:color w:val="000000"/>
            </w:rPr>
            <w:t>Currently, institutions must use non-loan funds or work-study to cover the difference in the students' tuition and fees and the amount of the TEXAS Grant. S</w:t>
          </w:r>
          <w:r>
            <w:rPr>
              <w:color w:val="000000"/>
            </w:rPr>
            <w:t>.</w:t>
          </w:r>
          <w:r w:rsidRPr="00714D30">
            <w:rPr>
              <w:color w:val="000000"/>
            </w:rPr>
            <w:t>B</w:t>
          </w:r>
          <w:r>
            <w:rPr>
              <w:color w:val="000000"/>
            </w:rPr>
            <w:t>.</w:t>
          </w:r>
          <w:r w:rsidRPr="00714D30">
            <w:rPr>
              <w:color w:val="000000"/>
            </w:rPr>
            <w:t xml:space="preserve"> 885 would eliminate work-study as a potential matching fund to cover any difference in the amount of a TEXAS Grant and the actual amount of tuition and required fees since work-study funds are not a direct payment to the student until after the tuition bill is due. </w:t>
          </w:r>
        </w:p>
        <w:p w:rsidR="00174F17" w:rsidRPr="00714D30" w:rsidRDefault="00174F17" w:rsidP="00E012D0">
          <w:pPr>
            <w:pStyle w:val="NormalWeb"/>
            <w:spacing w:before="0" w:beforeAutospacing="0" w:after="0" w:afterAutospacing="0"/>
            <w:jc w:val="both"/>
            <w:divId w:val="1263148497"/>
            <w:rPr>
              <w:color w:val="000000"/>
            </w:rPr>
          </w:pPr>
        </w:p>
        <w:p w:rsidR="00174F17" w:rsidRPr="00714D30" w:rsidRDefault="00174F17" w:rsidP="00E012D0">
          <w:pPr>
            <w:pStyle w:val="NormalWeb"/>
            <w:spacing w:before="0" w:beforeAutospacing="0" w:after="0" w:afterAutospacing="0"/>
            <w:jc w:val="both"/>
            <w:divId w:val="1263148497"/>
            <w:rPr>
              <w:color w:val="000000"/>
            </w:rPr>
          </w:pPr>
          <w:r w:rsidRPr="00714D30">
            <w:rPr>
              <w:color w:val="000000"/>
            </w:rPr>
            <w:t>Finally this bill cleans up language and provides greater clarity on eligibility requirements</w:t>
          </w:r>
          <w:r>
            <w:rPr>
              <w:color w:val="000000"/>
            </w:rPr>
            <w:t>,</w:t>
          </w:r>
          <w:r w:rsidRPr="00714D30">
            <w:rPr>
              <w:color w:val="000000"/>
            </w:rPr>
            <w:t xml:space="preserve"> as well as aligning the due date of the report by the </w:t>
          </w:r>
          <w:r>
            <w:rPr>
              <w:color w:val="000000"/>
            </w:rPr>
            <w:t>Texas Higher Education Coordinating Board</w:t>
          </w:r>
          <w:r w:rsidRPr="00714D30">
            <w:rPr>
              <w:color w:val="000000"/>
            </w:rPr>
            <w:t xml:space="preserve"> to the legislature with t</w:t>
          </w:r>
          <w:r>
            <w:rPr>
              <w:color w:val="000000"/>
            </w:rPr>
            <w:t>he annual financial aid report. (Original Author's / Sponsor's Statement of Intent)</w:t>
          </w:r>
        </w:p>
        <w:p w:rsidR="00174F17" w:rsidRPr="00D70925" w:rsidRDefault="00174F17" w:rsidP="00E012D0">
          <w:pPr>
            <w:spacing w:after="0" w:line="240" w:lineRule="auto"/>
            <w:jc w:val="both"/>
            <w:rPr>
              <w:rFonts w:eastAsia="Times New Roman" w:cs="Times New Roman"/>
              <w:bCs/>
              <w:szCs w:val="24"/>
            </w:rPr>
          </w:pPr>
        </w:p>
      </w:sdtContent>
    </w:sdt>
    <w:p w:rsidR="00174F17" w:rsidRDefault="00174F17" w:rsidP="000F1DF9">
      <w:pPr>
        <w:spacing w:after="0" w:line="240" w:lineRule="auto"/>
        <w:jc w:val="both"/>
        <w:rPr>
          <w:rFonts w:cs="Times New Roman"/>
          <w:szCs w:val="24"/>
        </w:rPr>
      </w:pPr>
      <w:bookmarkStart w:id="0" w:name="EnrolledProposed"/>
      <w:bookmarkEnd w:id="0"/>
      <w:r>
        <w:rPr>
          <w:rFonts w:cs="Times New Roman"/>
          <w:szCs w:val="24"/>
        </w:rPr>
        <w:t xml:space="preserve">C.S.S.B. 885 </w:t>
      </w:r>
      <w:bookmarkStart w:id="1" w:name="AmendsCurrentLaw"/>
      <w:bookmarkEnd w:id="1"/>
      <w:r>
        <w:rPr>
          <w:rFonts w:cs="Times New Roman"/>
          <w:szCs w:val="24"/>
        </w:rPr>
        <w:t>amends current law relating to the maximum number of semester credit hours allowed for and funding sources used to supplement a TEXAS grant and to the removal of obsolete references related to the Teach for Texas grant program.</w:t>
      </w:r>
    </w:p>
    <w:p w:rsidR="00174F17" w:rsidRPr="00456F1B" w:rsidRDefault="00174F17" w:rsidP="000F1DF9">
      <w:pPr>
        <w:spacing w:after="0" w:line="240" w:lineRule="auto"/>
        <w:jc w:val="both"/>
        <w:rPr>
          <w:rFonts w:eastAsia="Times New Roman" w:cs="Times New Roman"/>
          <w:szCs w:val="24"/>
        </w:rPr>
      </w:pPr>
    </w:p>
    <w:p w:rsidR="00174F17" w:rsidRPr="005C2A78" w:rsidRDefault="00174F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12BDC789A74F48961D9D25648006B0"/>
          </w:placeholder>
        </w:sdtPr>
        <w:sdtContent>
          <w:r>
            <w:rPr>
              <w:rFonts w:eastAsia="Times New Roman" w:cs="Times New Roman"/>
              <w:b/>
              <w:szCs w:val="24"/>
              <w:u w:val="single"/>
            </w:rPr>
            <w:t>RULEMAKING AUTHORITY</w:t>
          </w:r>
        </w:sdtContent>
      </w:sdt>
    </w:p>
    <w:p w:rsidR="00174F17" w:rsidRPr="006529C4" w:rsidRDefault="00174F17" w:rsidP="00774EC7">
      <w:pPr>
        <w:spacing w:after="0" w:line="240" w:lineRule="auto"/>
        <w:jc w:val="both"/>
        <w:rPr>
          <w:rFonts w:cs="Times New Roman"/>
          <w:szCs w:val="24"/>
        </w:rPr>
      </w:pPr>
    </w:p>
    <w:p w:rsidR="00174F17" w:rsidRPr="006529C4" w:rsidRDefault="00174F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4F17" w:rsidRPr="006529C4" w:rsidRDefault="00174F17" w:rsidP="00774EC7">
      <w:pPr>
        <w:spacing w:after="0" w:line="240" w:lineRule="auto"/>
        <w:jc w:val="both"/>
        <w:rPr>
          <w:rFonts w:cs="Times New Roman"/>
          <w:szCs w:val="24"/>
        </w:rPr>
      </w:pPr>
    </w:p>
    <w:p w:rsidR="00174F17" w:rsidRPr="005C2A78" w:rsidRDefault="00174F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145AA1172345CA9769705435C0BE45"/>
          </w:placeholder>
        </w:sdtPr>
        <w:sdtContent>
          <w:r>
            <w:rPr>
              <w:rFonts w:eastAsia="Times New Roman" w:cs="Times New Roman"/>
              <w:b/>
              <w:szCs w:val="24"/>
              <w:u w:val="single"/>
            </w:rPr>
            <w:t>SECTION BY SECTION ANALYSIS</w:t>
          </w:r>
        </w:sdtContent>
      </w:sdt>
    </w:p>
    <w:p w:rsidR="00174F17" w:rsidRPr="005C2A78" w:rsidRDefault="00174F17" w:rsidP="000F1DF9">
      <w:pPr>
        <w:spacing w:after="0" w:line="240" w:lineRule="auto"/>
        <w:jc w:val="both"/>
        <w:rPr>
          <w:rFonts w:eastAsia="Times New Roman" w:cs="Times New Roman"/>
          <w:szCs w:val="24"/>
        </w:rPr>
      </w:pPr>
    </w:p>
    <w:p w:rsidR="00174F17" w:rsidRDefault="00174F17" w:rsidP="00714D3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M, Chapter 56, Education Code, by adding Section 56.3051, as follows:</w:t>
      </w:r>
    </w:p>
    <w:p w:rsidR="00174F17" w:rsidRDefault="00174F17" w:rsidP="00714D30">
      <w:pPr>
        <w:spacing w:after="0" w:line="240" w:lineRule="auto"/>
        <w:jc w:val="both"/>
        <w:rPr>
          <w:rFonts w:eastAsia="Times New Roman" w:cs="Times New Roman"/>
          <w:szCs w:val="24"/>
        </w:rPr>
      </w:pPr>
    </w:p>
    <w:p w:rsidR="00174F17" w:rsidRPr="005C2A78" w:rsidRDefault="00174F17" w:rsidP="00714D30">
      <w:pPr>
        <w:spacing w:after="0" w:line="240" w:lineRule="auto"/>
        <w:ind w:left="720"/>
        <w:jc w:val="both"/>
        <w:rPr>
          <w:rFonts w:eastAsia="Times New Roman" w:cs="Times New Roman"/>
          <w:szCs w:val="24"/>
        </w:rPr>
      </w:pPr>
      <w:r>
        <w:rPr>
          <w:rFonts w:eastAsia="Times New Roman" w:cs="Times New Roman"/>
          <w:szCs w:val="24"/>
        </w:rPr>
        <w:t>Sec. 56.3051. MAXIMUM NUMBER OF SEMESTER CREDIT HOURS. Prohibits a person from receiving a Toward Excellence and Success (TEXAS) grant for more than the lesser of 135 semester credit hours or the equivalent, or 15 semester credit hours, or the equivalent, in addition to the number of credit hours needed to complete the student's degree program.</w:t>
      </w:r>
    </w:p>
    <w:p w:rsidR="00174F17" w:rsidRPr="005C2A78" w:rsidRDefault="00174F17" w:rsidP="000F1DF9">
      <w:pPr>
        <w:spacing w:after="0" w:line="240" w:lineRule="auto"/>
        <w:jc w:val="both"/>
        <w:rPr>
          <w:rFonts w:eastAsia="Times New Roman" w:cs="Times New Roman"/>
          <w:szCs w:val="24"/>
        </w:rPr>
      </w:pPr>
    </w:p>
    <w:p w:rsidR="00174F17" w:rsidRDefault="00174F17" w:rsidP="00714D30">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56.307, Education Code, by amending Subsection (j), as follows:</w:t>
      </w:r>
    </w:p>
    <w:p w:rsidR="00174F17" w:rsidRDefault="00174F17" w:rsidP="00714D30">
      <w:pPr>
        <w:spacing w:line="240" w:lineRule="auto"/>
        <w:ind w:left="720"/>
        <w:jc w:val="both"/>
      </w:pPr>
    </w:p>
    <w:p w:rsidR="00174F17" w:rsidRDefault="00174F17" w:rsidP="00714D30">
      <w:pPr>
        <w:spacing w:line="240" w:lineRule="auto"/>
        <w:ind w:left="720"/>
        <w:jc w:val="both"/>
      </w:pPr>
      <w:r>
        <w:t xml:space="preserve">(j) Requires a public institution of higher education (IHE) to use other available sources of financial aid, other than a loan or work study, rather than other than a loan, to cover any difference in the amount of a TEXAS grant awarded to the student and the actual amount of tuition and required fees at the IHE if the difference results from certain circumstances. </w:t>
      </w:r>
    </w:p>
    <w:p w:rsidR="00174F17" w:rsidRDefault="00174F17" w:rsidP="00FE65A5">
      <w:pPr>
        <w:spacing w:line="240" w:lineRule="auto"/>
        <w:jc w:val="both"/>
      </w:pPr>
      <w:r>
        <w:t>SECTION 3. Amends Section 56.308(b), Education Code, as follows:</w:t>
      </w:r>
    </w:p>
    <w:p w:rsidR="00174F17" w:rsidRDefault="00174F17" w:rsidP="00714D30">
      <w:pPr>
        <w:spacing w:line="240" w:lineRule="auto"/>
        <w:ind w:left="720"/>
        <w:jc w:val="both"/>
      </w:pPr>
      <w:r>
        <w:t>(b) Requires each school district to notify certain people of the TEXAS grant program, rather than the TEXAS grant and Teach for Texas grant programs, the eligibility requirements for the, rather than each, program, and certain other information.</w:t>
      </w:r>
    </w:p>
    <w:p w:rsidR="00174F17" w:rsidRDefault="00174F17" w:rsidP="0040060E">
      <w:pPr>
        <w:spacing w:line="240" w:lineRule="auto"/>
        <w:jc w:val="both"/>
      </w:pPr>
      <w:r>
        <w:t>SECTION 4. Amends Sections 56.311(a), (b), (c), (c-1), (e), and (g), Education Code, as follows:</w:t>
      </w:r>
    </w:p>
    <w:p w:rsidR="00174F17" w:rsidRDefault="00174F17" w:rsidP="006401AC">
      <w:pPr>
        <w:spacing w:line="240" w:lineRule="auto"/>
        <w:ind w:left="720"/>
        <w:jc w:val="both"/>
      </w:pPr>
      <w:r>
        <w:t>(a) through (c) Makes conforming changes.</w:t>
      </w:r>
    </w:p>
    <w:p w:rsidR="00174F17" w:rsidRDefault="00174F17" w:rsidP="006401AC">
      <w:pPr>
        <w:spacing w:line="240" w:lineRule="auto"/>
        <w:ind w:left="720"/>
        <w:jc w:val="both"/>
      </w:pPr>
      <w:r>
        <w:t>(c-1) Requires the Texas Higher Education Coordinating Board to include in its annual report to the legislature on financial aid in this state a report to the Legislative Oversight Committee (committee) regarding the operation of the TEXAS grant program, including certain information from the three preceding state fiscal years, rather than requiring THECB, not later than September 1 of each year, to provide a report to the committee.</w:t>
      </w:r>
    </w:p>
    <w:p w:rsidR="00174F17" w:rsidRDefault="00174F17" w:rsidP="006401AC">
      <w:pPr>
        <w:spacing w:line="240" w:lineRule="auto"/>
        <w:ind w:left="720"/>
        <w:jc w:val="both"/>
      </w:pPr>
      <w:r>
        <w:t xml:space="preserve"> (e) and (g) Makes conforming and nonsubstantive changes.</w:t>
      </w:r>
    </w:p>
    <w:p w:rsidR="00174F17" w:rsidRDefault="00174F17" w:rsidP="00714D30">
      <w:pPr>
        <w:spacing w:line="240" w:lineRule="auto"/>
        <w:jc w:val="both"/>
      </w:pPr>
      <w:r>
        <w:t xml:space="preserve">SECTION 5. Repealer: Section 56.304(d) (relating to prohibiting a person from receiving a TEXAS grant for more than 150 semester credit hours or the equivalent), Education Code.  </w:t>
      </w:r>
    </w:p>
    <w:p w:rsidR="00174F17" w:rsidRDefault="00174F17" w:rsidP="00FE65A5">
      <w:pPr>
        <w:spacing w:line="240" w:lineRule="auto"/>
        <w:jc w:val="both"/>
      </w:pPr>
      <w:r>
        <w:t>SECTION 6. Provides that this Act applies beginning with the 2018 fall semester.</w:t>
      </w:r>
    </w:p>
    <w:p w:rsidR="00174F17" w:rsidRPr="00216A6C" w:rsidRDefault="00174F17" w:rsidP="00216A6C">
      <w:pPr>
        <w:spacing w:line="240" w:lineRule="auto"/>
        <w:jc w:val="both"/>
      </w:pPr>
      <w:r>
        <w:t>SECTION 7. Effective date: upon passage or September 1, 2017.</w:t>
      </w:r>
    </w:p>
    <w:sectPr w:rsidR="00174F17" w:rsidRPr="00216A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0" w:rsidRDefault="00525610" w:rsidP="000F1DF9">
      <w:pPr>
        <w:spacing w:after="0" w:line="240" w:lineRule="auto"/>
      </w:pPr>
      <w:r>
        <w:separator/>
      </w:r>
    </w:p>
  </w:endnote>
  <w:endnote w:type="continuationSeparator" w:id="0">
    <w:p w:rsidR="00525610" w:rsidRDefault="005256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56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4F1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4F17">
                <w:rPr>
                  <w:sz w:val="20"/>
                  <w:szCs w:val="20"/>
                </w:rPr>
                <w:t>C.S.S.B. 885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4F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56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4F1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4F1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0" w:rsidRDefault="00525610" w:rsidP="000F1DF9">
      <w:pPr>
        <w:spacing w:after="0" w:line="240" w:lineRule="auto"/>
      </w:pPr>
      <w:r>
        <w:separator/>
      </w:r>
    </w:p>
  </w:footnote>
  <w:footnote w:type="continuationSeparator" w:id="0">
    <w:p w:rsidR="00525610" w:rsidRDefault="005256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4F17"/>
    <w:rsid w:val="002355A9"/>
    <w:rsid w:val="00257C49"/>
    <w:rsid w:val="00305C27"/>
    <w:rsid w:val="00330BDA"/>
    <w:rsid w:val="0034346C"/>
    <w:rsid w:val="00376DD2"/>
    <w:rsid w:val="00382704"/>
    <w:rsid w:val="003A2368"/>
    <w:rsid w:val="003D3676"/>
    <w:rsid w:val="00404760"/>
    <w:rsid w:val="0045110C"/>
    <w:rsid w:val="00503AD0"/>
    <w:rsid w:val="0052561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F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F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48EF" w:rsidP="005B48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A0F1D6A9824274ACAADF3002DA3ED8"/>
        <w:category>
          <w:name w:val="General"/>
          <w:gallery w:val="placeholder"/>
        </w:category>
        <w:types>
          <w:type w:val="bbPlcHdr"/>
        </w:types>
        <w:behaviors>
          <w:behavior w:val="content"/>
        </w:behaviors>
        <w:guid w:val="{94BC925B-F93C-410E-B404-9BAF23074C2F}"/>
      </w:docPartPr>
      <w:docPartBody>
        <w:p w:rsidR="00000000" w:rsidRDefault="00A63752"/>
      </w:docPartBody>
    </w:docPart>
    <w:docPart>
      <w:docPartPr>
        <w:name w:val="31C3C6B2E7BE4603AA57A18254337430"/>
        <w:category>
          <w:name w:val="General"/>
          <w:gallery w:val="placeholder"/>
        </w:category>
        <w:types>
          <w:type w:val="bbPlcHdr"/>
        </w:types>
        <w:behaviors>
          <w:behavior w:val="content"/>
        </w:behaviors>
        <w:guid w:val="{7E2A3288-A79D-4B3B-A087-797933068B13}"/>
      </w:docPartPr>
      <w:docPartBody>
        <w:p w:rsidR="00000000" w:rsidRDefault="00A63752"/>
      </w:docPartBody>
    </w:docPart>
    <w:docPart>
      <w:docPartPr>
        <w:name w:val="56397B2C8E9A41ACA711F1FD1EDAA949"/>
        <w:category>
          <w:name w:val="General"/>
          <w:gallery w:val="placeholder"/>
        </w:category>
        <w:types>
          <w:type w:val="bbPlcHdr"/>
        </w:types>
        <w:behaviors>
          <w:behavior w:val="content"/>
        </w:behaviors>
        <w:guid w:val="{151CC5C6-19FC-42F2-A778-2D7956B88523}"/>
      </w:docPartPr>
      <w:docPartBody>
        <w:p w:rsidR="00000000" w:rsidRDefault="00A63752"/>
      </w:docPartBody>
    </w:docPart>
    <w:docPart>
      <w:docPartPr>
        <w:name w:val="65E12DF0532E4E9B85660A7FE693E8AA"/>
        <w:category>
          <w:name w:val="General"/>
          <w:gallery w:val="placeholder"/>
        </w:category>
        <w:types>
          <w:type w:val="bbPlcHdr"/>
        </w:types>
        <w:behaviors>
          <w:behavior w:val="content"/>
        </w:behaviors>
        <w:guid w:val="{67B3F3FE-3B15-4159-AB4D-84443FD202A9}"/>
      </w:docPartPr>
      <w:docPartBody>
        <w:p w:rsidR="00000000" w:rsidRDefault="00A63752"/>
      </w:docPartBody>
    </w:docPart>
    <w:docPart>
      <w:docPartPr>
        <w:name w:val="06C8092CFDAE4E1FB43BAABC1DC8F97C"/>
        <w:category>
          <w:name w:val="General"/>
          <w:gallery w:val="placeholder"/>
        </w:category>
        <w:types>
          <w:type w:val="bbPlcHdr"/>
        </w:types>
        <w:behaviors>
          <w:behavior w:val="content"/>
        </w:behaviors>
        <w:guid w:val="{458DB9AF-FF14-44BE-BD53-55576B04608B}"/>
      </w:docPartPr>
      <w:docPartBody>
        <w:p w:rsidR="00000000" w:rsidRDefault="00A63752"/>
      </w:docPartBody>
    </w:docPart>
    <w:docPart>
      <w:docPartPr>
        <w:name w:val="33F5F75CA9A74A0F9AC701AFE6C55C99"/>
        <w:category>
          <w:name w:val="General"/>
          <w:gallery w:val="placeholder"/>
        </w:category>
        <w:types>
          <w:type w:val="bbPlcHdr"/>
        </w:types>
        <w:behaviors>
          <w:behavior w:val="content"/>
        </w:behaviors>
        <w:guid w:val="{E6E8E5AF-6DB2-4107-B082-D22DA6AEAF4D}"/>
      </w:docPartPr>
      <w:docPartBody>
        <w:p w:rsidR="00000000" w:rsidRDefault="00A63752"/>
      </w:docPartBody>
    </w:docPart>
    <w:docPart>
      <w:docPartPr>
        <w:name w:val="8C6B0EAA16864D11852D54CE2E36B67B"/>
        <w:category>
          <w:name w:val="General"/>
          <w:gallery w:val="placeholder"/>
        </w:category>
        <w:types>
          <w:type w:val="bbPlcHdr"/>
        </w:types>
        <w:behaviors>
          <w:behavior w:val="content"/>
        </w:behaviors>
        <w:guid w:val="{BD4A406D-06F0-4808-A71D-A5A5623C6BD2}"/>
      </w:docPartPr>
      <w:docPartBody>
        <w:p w:rsidR="00000000" w:rsidRDefault="00A63752"/>
      </w:docPartBody>
    </w:docPart>
    <w:docPart>
      <w:docPartPr>
        <w:name w:val="E25B42ECCB284804B9093C0330B52FCC"/>
        <w:category>
          <w:name w:val="General"/>
          <w:gallery w:val="placeholder"/>
        </w:category>
        <w:types>
          <w:type w:val="bbPlcHdr"/>
        </w:types>
        <w:behaviors>
          <w:behavior w:val="content"/>
        </w:behaviors>
        <w:guid w:val="{D7461988-D8C1-46C3-8DFA-67617C9C521E}"/>
      </w:docPartPr>
      <w:docPartBody>
        <w:p w:rsidR="00000000" w:rsidRDefault="00A63752"/>
      </w:docPartBody>
    </w:docPart>
    <w:docPart>
      <w:docPartPr>
        <w:name w:val="213E45E58AF94CE9ABFBAE04DCA6A484"/>
        <w:category>
          <w:name w:val="General"/>
          <w:gallery w:val="placeholder"/>
        </w:category>
        <w:types>
          <w:type w:val="bbPlcHdr"/>
        </w:types>
        <w:behaviors>
          <w:behavior w:val="content"/>
        </w:behaviors>
        <w:guid w:val="{62976789-CF3D-48D9-8FB2-61434221F3A7}"/>
      </w:docPartPr>
      <w:docPartBody>
        <w:p w:rsidR="00000000" w:rsidRDefault="005B48EF" w:rsidP="005B48EF">
          <w:pPr>
            <w:pStyle w:val="213E45E58AF94CE9ABFBAE04DCA6A484"/>
          </w:pPr>
          <w:r w:rsidRPr="00A30DD1">
            <w:rPr>
              <w:rStyle w:val="PlaceholderText"/>
            </w:rPr>
            <w:t>Click here to enter a date.</w:t>
          </w:r>
        </w:p>
      </w:docPartBody>
    </w:docPart>
    <w:docPart>
      <w:docPartPr>
        <w:name w:val="9D903DF02F9F43CF9BD864F9A7138D48"/>
        <w:category>
          <w:name w:val="General"/>
          <w:gallery w:val="placeholder"/>
        </w:category>
        <w:types>
          <w:type w:val="bbPlcHdr"/>
        </w:types>
        <w:behaviors>
          <w:behavior w:val="content"/>
        </w:behaviors>
        <w:guid w:val="{7C5E84AC-BE60-4A04-BB04-50071EA65DD9}"/>
      </w:docPartPr>
      <w:docPartBody>
        <w:p w:rsidR="00000000" w:rsidRDefault="00A63752"/>
      </w:docPartBody>
    </w:docPart>
    <w:docPart>
      <w:docPartPr>
        <w:name w:val="9D07F947E285484396A178D28B3A986A"/>
        <w:category>
          <w:name w:val="General"/>
          <w:gallery w:val="placeholder"/>
        </w:category>
        <w:types>
          <w:type w:val="bbPlcHdr"/>
        </w:types>
        <w:behaviors>
          <w:behavior w:val="content"/>
        </w:behaviors>
        <w:guid w:val="{14AF2AA2-E170-4EC7-BAF9-F9F58EE8172E}"/>
      </w:docPartPr>
      <w:docPartBody>
        <w:p w:rsidR="00000000" w:rsidRDefault="00A63752"/>
      </w:docPartBody>
    </w:docPart>
    <w:docPart>
      <w:docPartPr>
        <w:name w:val="2868AF25F41047049A661FE7EEC45FEF"/>
        <w:category>
          <w:name w:val="General"/>
          <w:gallery w:val="placeholder"/>
        </w:category>
        <w:types>
          <w:type w:val="bbPlcHdr"/>
        </w:types>
        <w:behaviors>
          <w:behavior w:val="content"/>
        </w:behaviors>
        <w:guid w:val="{156BD2C1-1492-462D-8614-5CE3AAA1DF4C}"/>
      </w:docPartPr>
      <w:docPartBody>
        <w:p w:rsidR="00000000" w:rsidRDefault="005B48EF" w:rsidP="005B48EF">
          <w:pPr>
            <w:pStyle w:val="2868AF25F41047049A661FE7EEC45FEF"/>
          </w:pPr>
          <w:r>
            <w:rPr>
              <w:rFonts w:eastAsia="Times New Roman" w:cs="Times New Roman"/>
              <w:bCs/>
              <w:szCs w:val="24"/>
            </w:rPr>
            <w:t xml:space="preserve"> </w:t>
          </w:r>
        </w:p>
      </w:docPartBody>
    </w:docPart>
    <w:docPart>
      <w:docPartPr>
        <w:name w:val="8212BDC789A74F48961D9D25648006B0"/>
        <w:category>
          <w:name w:val="General"/>
          <w:gallery w:val="placeholder"/>
        </w:category>
        <w:types>
          <w:type w:val="bbPlcHdr"/>
        </w:types>
        <w:behaviors>
          <w:behavior w:val="content"/>
        </w:behaviors>
        <w:guid w:val="{94962A69-03DF-4000-8470-89A27211D6C4}"/>
      </w:docPartPr>
      <w:docPartBody>
        <w:p w:rsidR="00000000" w:rsidRDefault="00A63752"/>
      </w:docPartBody>
    </w:docPart>
    <w:docPart>
      <w:docPartPr>
        <w:name w:val="57145AA1172345CA9769705435C0BE45"/>
        <w:category>
          <w:name w:val="General"/>
          <w:gallery w:val="placeholder"/>
        </w:category>
        <w:types>
          <w:type w:val="bbPlcHdr"/>
        </w:types>
        <w:behaviors>
          <w:behavior w:val="content"/>
        </w:behaviors>
        <w:guid w:val="{439FB6FF-B2BA-404B-9768-AB827A030F6B}"/>
      </w:docPartPr>
      <w:docPartBody>
        <w:p w:rsidR="00000000" w:rsidRDefault="00A63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48EF"/>
    <w:rsid w:val="005D31F2"/>
    <w:rsid w:val="00635291"/>
    <w:rsid w:val="006959CC"/>
    <w:rsid w:val="00696675"/>
    <w:rsid w:val="006B0016"/>
    <w:rsid w:val="008C55F7"/>
    <w:rsid w:val="0090598B"/>
    <w:rsid w:val="00984D6C"/>
    <w:rsid w:val="00A54AD6"/>
    <w:rsid w:val="00A57564"/>
    <w:rsid w:val="00A6375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8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48EF"/>
    <w:rPr>
      <w:rFonts w:ascii="Times New Roman" w:hAnsi="Times New Roman"/>
      <w:sz w:val="24"/>
    </w:rPr>
  </w:style>
  <w:style w:type="paragraph" w:customStyle="1" w:styleId="487D89B4F8B34DB4967D41FE18F7F88D7">
    <w:name w:val="487D89B4F8B34DB4967D41FE18F7F88D7"/>
    <w:rsid w:val="005B48EF"/>
    <w:rPr>
      <w:rFonts w:ascii="Times New Roman" w:hAnsi="Times New Roman"/>
      <w:sz w:val="24"/>
    </w:rPr>
  </w:style>
  <w:style w:type="paragraph" w:customStyle="1" w:styleId="AE2570ED5D764CD7AF9686706F550F4620">
    <w:name w:val="AE2570ED5D764CD7AF9686706F550F4620"/>
    <w:rsid w:val="005B48EF"/>
    <w:pPr>
      <w:tabs>
        <w:tab w:val="center" w:pos="4680"/>
        <w:tab w:val="right" w:pos="9360"/>
      </w:tabs>
      <w:spacing w:after="0" w:line="240" w:lineRule="auto"/>
    </w:pPr>
    <w:rPr>
      <w:rFonts w:ascii="Times New Roman" w:hAnsi="Times New Roman"/>
      <w:sz w:val="24"/>
    </w:rPr>
  </w:style>
  <w:style w:type="paragraph" w:customStyle="1" w:styleId="213E45E58AF94CE9ABFBAE04DCA6A484">
    <w:name w:val="213E45E58AF94CE9ABFBAE04DCA6A484"/>
    <w:rsid w:val="005B48EF"/>
  </w:style>
  <w:style w:type="paragraph" w:customStyle="1" w:styleId="2868AF25F41047049A661FE7EEC45FEF">
    <w:name w:val="2868AF25F41047049A661FE7EEC45FEF"/>
    <w:rsid w:val="005B48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8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48EF"/>
    <w:rPr>
      <w:rFonts w:ascii="Times New Roman" w:hAnsi="Times New Roman"/>
      <w:sz w:val="24"/>
    </w:rPr>
  </w:style>
  <w:style w:type="paragraph" w:customStyle="1" w:styleId="487D89B4F8B34DB4967D41FE18F7F88D7">
    <w:name w:val="487D89B4F8B34DB4967D41FE18F7F88D7"/>
    <w:rsid w:val="005B48EF"/>
    <w:rPr>
      <w:rFonts w:ascii="Times New Roman" w:hAnsi="Times New Roman"/>
      <w:sz w:val="24"/>
    </w:rPr>
  </w:style>
  <w:style w:type="paragraph" w:customStyle="1" w:styleId="AE2570ED5D764CD7AF9686706F550F4620">
    <w:name w:val="AE2570ED5D764CD7AF9686706F550F4620"/>
    <w:rsid w:val="005B48EF"/>
    <w:pPr>
      <w:tabs>
        <w:tab w:val="center" w:pos="4680"/>
        <w:tab w:val="right" w:pos="9360"/>
      </w:tabs>
      <w:spacing w:after="0" w:line="240" w:lineRule="auto"/>
    </w:pPr>
    <w:rPr>
      <w:rFonts w:ascii="Times New Roman" w:hAnsi="Times New Roman"/>
      <w:sz w:val="24"/>
    </w:rPr>
  </w:style>
  <w:style w:type="paragraph" w:customStyle="1" w:styleId="213E45E58AF94CE9ABFBAE04DCA6A484">
    <w:name w:val="213E45E58AF94CE9ABFBAE04DCA6A484"/>
    <w:rsid w:val="005B48EF"/>
  </w:style>
  <w:style w:type="paragraph" w:customStyle="1" w:styleId="2868AF25F41047049A661FE7EEC45FEF">
    <w:name w:val="2868AF25F41047049A661FE7EEC45FEF"/>
    <w:rsid w:val="005B4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EEA45F-B5B2-419D-AEC8-4AFF338F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674</Words>
  <Characters>3848</Characters>
  <Application>Microsoft Office Word</Application>
  <DocSecurity>0</DocSecurity>
  <Lines>32</Lines>
  <Paragraphs>9</Paragraphs>
  <ScaleCrop>false</ScaleCrop>
  <Company>Texas Legislative Council</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2017-04-27T19:23:00Z</cp:lastPrinted>
  <dcterms:created xsi:type="dcterms:W3CDTF">2015-05-29T14:24:00Z</dcterms:created>
  <dcterms:modified xsi:type="dcterms:W3CDTF">2017-04-27T19:23:00Z</dcterms:modified>
</cp:coreProperties>
</file>

<file path=docProps/custom.xml><?xml version="1.0" encoding="utf-8"?>
<op:Properties xmlns:vt="http://schemas.openxmlformats.org/officeDocument/2006/docPropsVTypes" xmlns:op="http://schemas.openxmlformats.org/officeDocument/2006/custom-properties"/>
</file>