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7A" w:rsidRDefault="008277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CA8515E4FA465892895383E095F51B"/>
          </w:placeholder>
        </w:sdtPr>
        <w:sdtContent>
          <w:r w:rsidRPr="005C2A78">
            <w:rPr>
              <w:rFonts w:cs="Times New Roman"/>
              <w:b/>
              <w:szCs w:val="24"/>
              <w:u w:val="single"/>
            </w:rPr>
            <w:t>BILL ANALYSIS</w:t>
          </w:r>
        </w:sdtContent>
      </w:sdt>
    </w:p>
    <w:p w:rsidR="0082777A" w:rsidRPr="00585C31" w:rsidRDefault="0082777A" w:rsidP="000F1DF9">
      <w:pPr>
        <w:spacing w:after="0" w:line="240" w:lineRule="auto"/>
        <w:rPr>
          <w:rFonts w:cs="Times New Roman"/>
          <w:szCs w:val="24"/>
        </w:rPr>
      </w:pPr>
    </w:p>
    <w:p w:rsidR="0082777A" w:rsidRPr="00585C31" w:rsidRDefault="008277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777A" w:rsidTr="000F1DF9">
        <w:tc>
          <w:tcPr>
            <w:tcW w:w="2718" w:type="dxa"/>
          </w:tcPr>
          <w:p w:rsidR="0082777A" w:rsidRPr="005C2A78" w:rsidRDefault="0082777A" w:rsidP="006D756B">
            <w:pPr>
              <w:rPr>
                <w:rFonts w:cs="Times New Roman"/>
                <w:szCs w:val="24"/>
              </w:rPr>
            </w:pPr>
            <w:sdt>
              <w:sdtPr>
                <w:rPr>
                  <w:rFonts w:cs="Times New Roman"/>
                  <w:szCs w:val="24"/>
                </w:rPr>
                <w:alias w:val="Agency Title"/>
                <w:tag w:val="AgencyTitleContentControl"/>
                <w:id w:val="1920747753"/>
                <w:lock w:val="sdtContentLocked"/>
                <w:placeholder>
                  <w:docPart w:val="18890CA7E4234E05A41A31CC31BFCD2E"/>
                </w:placeholder>
              </w:sdtPr>
              <w:sdtEndPr>
                <w:rPr>
                  <w:rFonts w:cstheme="minorBidi"/>
                  <w:szCs w:val="22"/>
                </w:rPr>
              </w:sdtEndPr>
              <w:sdtContent>
                <w:r>
                  <w:rPr>
                    <w:rFonts w:cs="Times New Roman"/>
                    <w:szCs w:val="24"/>
                  </w:rPr>
                  <w:t>Senate Research Center</w:t>
                </w:r>
              </w:sdtContent>
            </w:sdt>
          </w:p>
        </w:tc>
        <w:tc>
          <w:tcPr>
            <w:tcW w:w="6858" w:type="dxa"/>
          </w:tcPr>
          <w:p w:rsidR="0082777A" w:rsidRPr="00FF6471" w:rsidRDefault="0082777A" w:rsidP="000F1DF9">
            <w:pPr>
              <w:jc w:val="right"/>
              <w:rPr>
                <w:rFonts w:cs="Times New Roman"/>
                <w:szCs w:val="24"/>
              </w:rPr>
            </w:pPr>
            <w:sdt>
              <w:sdtPr>
                <w:rPr>
                  <w:rFonts w:cs="Times New Roman"/>
                  <w:szCs w:val="24"/>
                </w:rPr>
                <w:alias w:val="Bill Number"/>
                <w:tag w:val="BillNumberOne"/>
                <w:id w:val="-410784069"/>
                <w:lock w:val="sdtContentLocked"/>
                <w:placeholder>
                  <w:docPart w:val="BF632073CE0A4805B2447F86A47360E0"/>
                </w:placeholder>
              </w:sdtPr>
              <w:sdtContent>
                <w:r>
                  <w:rPr>
                    <w:rFonts w:cs="Times New Roman"/>
                    <w:szCs w:val="24"/>
                  </w:rPr>
                  <w:t>S.B. 933</w:t>
                </w:r>
              </w:sdtContent>
            </w:sdt>
          </w:p>
        </w:tc>
      </w:tr>
      <w:tr w:rsidR="0082777A" w:rsidTr="000F1DF9">
        <w:sdt>
          <w:sdtPr>
            <w:rPr>
              <w:rFonts w:cs="Times New Roman"/>
              <w:szCs w:val="24"/>
            </w:rPr>
            <w:alias w:val="TLCNumber"/>
            <w:tag w:val="TLCNumber"/>
            <w:id w:val="-542600604"/>
            <w:lock w:val="sdtLocked"/>
            <w:placeholder>
              <w:docPart w:val="00C70150E5CB4D60AB578C5F10111684"/>
            </w:placeholder>
          </w:sdtPr>
          <w:sdtContent>
            <w:tc>
              <w:tcPr>
                <w:tcW w:w="2718" w:type="dxa"/>
              </w:tcPr>
              <w:p w:rsidR="0082777A" w:rsidRPr="000F1DF9" w:rsidRDefault="0082777A" w:rsidP="00C65088">
                <w:pPr>
                  <w:rPr>
                    <w:rFonts w:cs="Times New Roman"/>
                    <w:szCs w:val="24"/>
                  </w:rPr>
                </w:pPr>
                <w:r>
                  <w:rPr>
                    <w:rFonts w:cs="Times New Roman"/>
                    <w:szCs w:val="24"/>
                  </w:rPr>
                  <w:t>85R9047 JG-D</w:t>
                </w:r>
              </w:p>
            </w:tc>
          </w:sdtContent>
        </w:sdt>
        <w:tc>
          <w:tcPr>
            <w:tcW w:w="6858" w:type="dxa"/>
          </w:tcPr>
          <w:p w:rsidR="0082777A" w:rsidRPr="005C2A78" w:rsidRDefault="0082777A" w:rsidP="006D756B">
            <w:pPr>
              <w:jc w:val="right"/>
              <w:rPr>
                <w:rFonts w:cs="Times New Roman"/>
                <w:szCs w:val="24"/>
              </w:rPr>
            </w:pPr>
            <w:sdt>
              <w:sdtPr>
                <w:rPr>
                  <w:rFonts w:cs="Times New Roman"/>
                  <w:szCs w:val="24"/>
                </w:rPr>
                <w:alias w:val="Author Label"/>
                <w:tag w:val="By"/>
                <w:id w:val="72399597"/>
                <w:lock w:val="sdtLocked"/>
                <w:placeholder>
                  <w:docPart w:val="1B2720FCBDA5464D8254141E48C359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62EEB30C0948BCB6502E762E14425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74E022812F2493F8F6EDA6F85D6F9E6"/>
                </w:placeholder>
                <w:showingPlcHdr/>
              </w:sdtPr>
              <w:sdtContent/>
            </w:sdt>
          </w:p>
        </w:tc>
      </w:tr>
      <w:tr w:rsidR="0082777A" w:rsidTr="000F1DF9">
        <w:tc>
          <w:tcPr>
            <w:tcW w:w="2718" w:type="dxa"/>
          </w:tcPr>
          <w:p w:rsidR="0082777A" w:rsidRPr="00BC7495" w:rsidRDefault="0082777A" w:rsidP="000F1DF9">
            <w:pPr>
              <w:rPr>
                <w:rFonts w:cs="Times New Roman"/>
                <w:szCs w:val="24"/>
              </w:rPr>
            </w:pPr>
          </w:p>
        </w:tc>
        <w:sdt>
          <w:sdtPr>
            <w:rPr>
              <w:rFonts w:cs="Times New Roman"/>
              <w:szCs w:val="24"/>
            </w:rPr>
            <w:alias w:val="Committee"/>
            <w:tag w:val="Committee"/>
            <w:id w:val="1914272295"/>
            <w:lock w:val="sdtContentLocked"/>
            <w:placeholder>
              <w:docPart w:val="04E7FE3C692545109D910F07055FEE30"/>
            </w:placeholder>
          </w:sdtPr>
          <w:sdtContent>
            <w:tc>
              <w:tcPr>
                <w:tcW w:w="6858" w:type="dxa"/>
              </w:tcPr>
              <w:p w:rsidR="0082777A" w:rsidRPr="00FF6471" w:rsidRDefault="0082777A" w:rsidP="000F1DF9">
                <w:pPr>
                  <w:jc w:val="right"/>
                  <w:rPr>
                    <w:rFonts w:cs="Times New Roman"/>
                    <w:szCs w:val="24"/>
                  </w:rPr>
                </w:pPr>
                <w:r>
                  <w:rPr>
                    <w:rFonts w:cs="Times New Roman"/>
                    <w:szCs w:val="24"/>
                  </w:rPr>
                  <w:t>Health &amp; Human Services</w:t>
                </w:r>
              </w:p>
            </w:tc>
          </w:sdtContent>
        </w:sdt>
      </w:tr>
      <w:tr w:rsidR="0082777A" w:rsidTr="000F1DF9">
        <w:tc>
          <w:tcPr>
            <w:tcW w:w="2718" w:type="dxa"/>
          </w:tcPr>
          <w:p w:rsidR="0082777A" w:rsidRPr="00BC7495" w:rsidRDefault="0082777A" w:rsidP="000F1DF9">
            <w:pPr>
              <w:rPr>
                <w:rFonts w:cs="Times New Roman"/>
                <w:szCs w:val="24"/>
              </w:rPr>
            </w:pPr>
          </w:p>
        </w:tc>
        <w:sdt>
          <w:sdtPr>
            <w:rPr>
              <w:rFonts w:cs="Times New Roman"/>
              <w:szCs w:val="24"/>
            </w:rPr>
            <w:alias w:val="Date"/>
            <w:tag w:val="DateContentControl"/>
            <w:id w:val="1178081906"/>
            <w:lock w:val="sdtLocked"/>
            <w:placeholder>
              <w:docPart w:val="93F7F71110DF4EE9AC56FBA7E4D56D3C"/>
            </w:placeholder>
            <w:date w:fullDate="2017-03-22T00:00:00Z">
              <w:dateFormat w:val="M/d/yyyy"/>
              <w:lid w:val="en-US"/>
              <w:storeMappedDataAs w:val="dateTime"/>
              <w:calendar w:val="gregorian"/>
            </w:date>
          </w:sdtPr>
          <w:sdtContent>
            <w:tc>
              <w:tcPr>
                <w:tcW w:w="6858" w:type="dxa"/>
              </w:tcPr>
              <w:p w:rsidR="0082777A" w:rsidRPr="00FF6471" w:rsidRDefault="0082777A" w:rsidP="000F1DF9">
                <w:pPr>
                  <w:jc w:val="right"/>
                  <w:rPr>
                    <w:rFonts w:cs="Times New Roman"/>
                    <w:szCs w:val="24"/>
                  </w:rPr>
                </w:pPr>
                <w:r>
                  <w:rPr>
                    <w:rFonts w:cs="Times New Roman"/>
                    <w:szCs w:val="24"/>
                  </w:rPr>
                  <w:t>3/22/2017</w:t>
                </w:r>
              </w:p>
            </w:tc>
          </w:sdtContent>
        </w:sdt>
      </w:tr>
      <w:tr w:rsidR="0082777A" w:rsidTr="000F1DF9">
        <w:tc>
          <w:tcPr>
            <w:tcW w:w="2718" w:type="dxa"/>
          </w:tcPr>
          <w:p w:rsidR="0082777A" w:rsidRPr="00BC7495" w:rsidRDefault="0082777A" w:rsidP="000F1DF9">
            <w:pPr>
              <w:rPr>
                <w:rFonts w:cs="Times New Roman"/>
                <w:szCs w:val="24"/>
              </w:rPr>
            </w:pPr>
          </w:p>
        </w:tc>
        <w:sdt>
          <w:sdtPr>
            <w:rPr>
              <w:rFonts w:cs="Times New Roman"/>
              <w:szCs w:val="24"/>
            </w:rPr>
            <w:alias w:val="BA Version"/>
            <w:tag w:val="BAVersion"/>
            <w:id w:val="-1685590809"/>
            <w:lock w:val="sdtContentLocked"/>
            <w:placeholder>
              <w:docPart w:val="5A445569541F4B5DA848136F4DC3AB82"/>
            </w:placeholder>
          </w:sdtPr>
          <w:sdtContent>
            <w:tc>
              <w:tcPr>
                <w:tcW w:w="6858" w:type="dxa"/>
              </w:tcPr>
              <w:p w:rsidR="0082777A" w:rsidRPr="00FF6471" w:rsidRDefault="0082777A" w:rsidP="000F1DF9">
                <w:pPr>
                  <w:jc w:val="right"/>
                  <w:rPr>
                    <w:rFonts w:cs="Times New Roman"/>
                    <w:szCs w:val="24"/>
                  </w:rPr>
                </w:pPr>
                <w:r>
                  <w:rPr>
                    <w:rFonts w:cs="Times New Roman"/>
                    <w:szCs w:val="24"/>
                  </w:rPr>
                  <w:t>As Filed</w:t>
                </w:r>
              </w:p>
            </w:tc>
          </w:sdtContent>
        </w:sdt>
      </w:tr>
    </w:tbl>
    <w:p w:rsidR="0082777A" w:rsidRPr="00FF6471" w:rsidRDefault="0082777A" w:rsidP="000F1DF9">
      <w:pPr>
        <w:spacing w:after="0" w:line="240" w:lineRule="auto"/>
        <w:rPr>
          <w:rFonts w:cs="Times New Roman"/>
          <w:szCs w:val="24"/>
        </w:rPr>
      </w:pPr>
    </w:p>
    <w:p w:rsidR="0082777A" w:rsidRPr="00FF6471" w:rsidRDefault="0082777A" w:rsidP="000F1DF9">
      <w:pPr>
        <w:spacing w:after="0" w:line="240" w:lineRule="auto"/>
        <w:rPr>
          <w:rFonts w:cs="Times New Roman"/>
          <w:szCs w:val="24"/>
        </w:rPr>
      </w:pPr>
    </w:p>
    <w:p w:rsidR="0082777A" w:rsidRPr="00FF6471" w:rsidRDefault="008277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39E2A273494C0A91BE8696EA3199EA"/>
        </w:placeholder>
      </w:sdtPr>
      <w:sdtContent>
        <w:p w:rsidR="0082777A" w:rsidRDefault="008277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394894D8DC4C7B9079D0D5855FD6BF"/>
        </w:placeholder>
      </w:sdtPr>
      <w:sdtContent>
        <w:p w:rsidR="0082777A" w:rsidRDefault="0082777A" w:rsidP="00EE401F">
          <w:pPr>
            <w:pStyle w:val="NormalWeb"/>
            <w:spacing w:before="0" w:beforeAutospacing="0" w:after="0" w:afterAutospacing="0"/>
            <w:jc w:val="both"/>
            <w:divId w:val="368576569"/>
            <w:rPr>
              <w:rFonts w:eastAsia="Times New Roman"/>
              <w:bCs/>
            </w:rPr>
          </w:pPr>
        </w:p>
        <w:p w:rsidR="0082777A" w:rsidRDefault="0082777A" w:rsidP="00EE401F">
          <w:pPr>
            <w:pStyle w:val="NormalWeb"/>
            <w:spacing w:before="0" w:beforeAutospacing="0" w:after="0" w:afterAutospacing="0"/>
            <w:jc w:val="both"/>
            <w:divId w:val="368576569"/>
            <w:rPr>
              <w:color w:val="000000"/>
            </w:rPr>
          </w:pPr>
          <w:r w:rsidRPr="00C2424D">
            <w:rPr>
              <w:color w:val="000000"/>
            </w:rPr>
            <w:t xml:space="preserve">Home and Community Support Service Agencies (HCSSAs) provide individualized services and supports for persons with intellectual disabilities who are living with their family, in their own home, or in community settings, such as group homes. Currently, the regulatory authority for HCSSAs lies with the </w:t>
          </w:r>
          <w:r>
            <w:rPr>
              <w:color w:val="000000"/>
            </w:rPr>
            <w:t xml:space="preserve">Texas </w:t>
          </w:r>
          <w:r w:rsidRPr="00C2424D">
            <w:rPr>
              <w:color w:val="000000"/>
            </w:rPr>
            <w:t xml:space="preserve">Department of Disability and Aging Services (DADS). Last session, the Sunset Advisory Commission reviewed DADS, but the resulting Sunset Bill failed to pass. During the Sunset review, </w:t>
          </w:r>
          <w:r>
            <w:rPr>
              <w:color w:val="000000"/>
            </w:rPr>
            <w:t xml:space="preserve">the </w:t>
          </w:r>
          <w:r w:rsidRPr="00C2424D">
            <w:rPr>
              <w:color w:val="000000"/>
            </w:rPr>
            <w:t xml:space="preserve">Health and Human Services Commission (HHSC) found numerous deficiencies in how DADS was handling violations committed by HCSSAs, leaving many vulnerable Texans at risk for serious harm or death. </w:t>
          </w:r>
        </w:p>
        <w:p w:rsidR="0082777A" w:rsidRPr="00C2424D" w:rsidRDefault="0082777A" w:rsidP="00EE401F">
          <w:pPr>
            <w:pStyle w:val="NormalWeb"/>
            <w:spacing w:before="0" w:beforeAutospacing="0" w:after="0" w:afterAutospacing="0"/>
            <w:jc w:val="both"/>
            <w:divId w:val="368576569"/>
            <w:rPr>
              <w:color w:val="000000"/>
            </w:rPr>
          </w:pPr>
        </w:p>
        <w:p w:rsidR="0082777A" w:rsidRDefault="0082777A" w:rsidP="00EE401F">
          <w:pPr>
            <w:pStyle w:val="NormalWeb"/>
            <w:spacing w:before="0" w:beforeAutospacing="0" w:after="0" w:afterAutospacing="0"/>
            <w:jc w:val="both"/>
            <w:divId w:val="368576569"/>
            <w:rPr>
              <w:color w:val="000000"/>
            </w:rPr>
          </w:pPr>
          <w:r w:rsidRPr="00C2424D">
            <w:rPr>
              <w:color w:val="000000"/>
            </w:rPr>
            <w:t>HHSC, under which DADS will be consolidated in 2017, licenses these agencies; however, there are some existing statutes that prohibit HHSC from effectively protecting clients, leaving the industry with little consequence for committing repeat violations</w:t>
          </w:r>
          <w:r>
            <w:rPr>
              <w:color w:val="000000"/>
            </w:rPr>
            <w:t>—</w:t>
          </w:r>
          <w:r w:rsidRPr="00C2424D">
            <w:rPr>
              <w:color w:val="000000"/>
            </w:rPr>
            <w:t>specifically, statutes that provide numerous opportunities to correct violations before the HCSSA</w:t>
          </w:r>
          <w:r>
            <w:rPr>
              <w:color w:val="000000"/>
            </w:rPr>
            <w:t>s</w:t>
          </w:r>
          <w:r w:rsidRPr="00C2424D">
            <w:rPr>
              <w:color w:val="000000"/>
            </w:rPr>
            <w:t xml:space="preserve"> faces any penalties. Finally, HSSC cannot assess adequate administrative penalties as a deterrence mechanism because the statutory penalty caps fall below the standard amounts for health-related violations. For example, penalty caps limit the maximum penalty to $1,000 per violation, even for violations that result in the death of a client. </w:t>
          </w:r>
        </w:p>
        <w:p w:rsidR="0082777A" w:rsidRPr="00C2424D" w:rsidRDefault="0082777A" w:rsidP="00EE401F">
          <w:pPr>
            <w:pStyle w:val="NormalWeb"/>
            <w:spacing w:before="0" w:beforeAutospacing="0" w:after="0" w:afterAutospacing="0"/>
            <w:jc w:val="both"/>
            <w:divId w:val="368576569"/>
            <w:rPr>
              <w:color w:val="000000"/>
            </w:rPr>
          </w:pPr>
        </w:p>
        <w:p w:rsidR="0082777A" w:rsidRPr="00C2424D" w:rsidRDefault="0082777A" w:rsidP="00EE401F">
          <w:pPr>
            <w:pStyle w:val="NormalWeb"/>
            <w:spacing w:before="0" w:beforeAutospacing="0" w:after="0" w:afterAutospacing="0"/>
            <w:jc w:val="both"/>
            <w:divId w:val="368576569"/>
            <w:rPr>
              <w:color w:val="000000"/>
            </w:rPr>
          </w:pPr>
          <w:r>
            <w:rPr>
              <w:color w:val="000000"/>
            </w:rPr>
            <w:t>S.B.</w:t>
          </w:r>
          <w:r w:rsidRPr="00C2424D">
            <w:rPr>
              <w:color w:val="000000"/>
            </w:rPr>
            <w:t xml:space="preserve"> 933 seeks to implement the much-needed changes to HCSSAs that failed to pass last session. S.B. 933 authorizes HSSC to assess higher penalties for noncompliance and to assess a penalty without allowing an opportunity to correct for certain violations. S.B. 933 also reduces administrative burden by extending licenses from two years to three years. </w:t>
          </w:r>
        </w:p>
        <w:p w:rsidR="0082777A" w:rsidRPr="00D70925" w:rsidRDefault="0082777A" w:rsidP="00EE401F">
          <w:pPr>
            <w:spacing w:after="0" w:line="240" w:lineRule="auto"/>
            <w:jc w:val="both"/>
            <w:rPr>
              <w:rFonts w:eastAsia="Times New Roman" w:cs="Times New Roman"/>
              <w:bCs/>
              <w:szCs w:val="24"/>
            </w:rPr>
          </w:pPr>
        </w:p>
      </w:sdtContent>
    </w:sdt>
    <w:p w:rsidR="0082777A" w:rsidRDefault="008277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933 </w:t>
      </w:r>
      <w:bookmarkStart w:id="1" w:name="AmendsCurrentLaw"/>
      <w:bookmarkEnd w:id="1"/>
      <w:r>
        <w:rPr>
          <w:rFonts w:cs="Times New Roman"/>
          <w:szCs w:val="24"/>
        </w:rPr>
        <w:t>amends current law relating to the licensing of, the executive commissioner of the Health and Human Services Commission's duties with respect to, and the administrative penalties for home and community support services agencies.</w:t>
      </w:r>
    </w:p>
    <w:p w:rsidR="0082777A" w:rsidRPr="00FD159F" w:rsidRDefault="0082777A" w:rsidP="000F1DF9">
      <w:pPr>
        <w:spacing w:after="0" w:line="240" w:lineRule="auto"/>
        <w:jc w:val="both"/>
        <w:rPr>
          <w:rFonts w:eastAsia="Times New Roman" w:cs="Times New Roman"/>
          <w:szCs w:val="24"/>
        </w:rPr>
      </w:pPr>
    </w:p>
    <w:p w:rsidR="0082777A" w:rsidRPr="005C2A78" w:rsidRDefault="008277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4D7B682047439697AE8DA932337213"/>
          </w:placeholder>
        </w:sdtPr>
        <w:sdtContent>
          <w:r>
            <w:rPr>
              <w:rFonts w:eastAsia="Times New Roman" w:cs="Times New Roman"/>
              <w:b/>
              <w:szCs w:val="24"/>
              <w:u w:val="single"/>
            </w:rPr>
            <w:t>RULEMAKING AUTHORITY</w:t>
          </w:r>
        </w:sdtContent>
      </w:sdt>
    </w:p>
    <w:p w:rsidR="0082777A" w:rsidRPr="006529C4" w:rsidRDefault="0082777A" w:rsidP="00774EC7">
      <w:pPr>
        <w:spacing w:after="0" w:line="240" w:lineRule="auto"/>
        <w:jc w:val="both"/>
        <w:rPr>
          <w:rFonts w:cs="Times New Roman"/>
          <w:szCs w:val="24"/>
        </w:rPr>
      </w:pPr>
    </w:p>
    <w:p w:rsidR="0082777A" w:rsidRPr="006529C4" w:rsidRDefault="0082777A"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SECTION 1 (Section 142.006, Health and Safety Code) and SECTION 2 (Section 142.017, Health and Safety Code) of this bill.</w:t>
      </w:r>
    </w:p>
    <w:p w:rsidR="0082777A" w:rsidRPr="006529C4" w:rsidRDefault="0082777A" w:rsidP="00774EC7">
      <w:pPr>
        <w:spacing w:after="0" w:line="240" w:lineRule="auto"/>
        <w:jc w:val="both"/>
        <w:rPr>
          <w:rFonts w:cs="Times New Roman"/>
          <w:szCs w:val="24"/>
        </w:rPr>
      </w:pPr>
    </w:p>
    <w:p w:rsidR="0082777A" w:rsidRPr="005C2A78" w:rsidRDefault="008277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80D8E257F049F9BAFD48C57EFC7FE1"/>
          </w:placeholder>
        </w:sdtPr>
        <w:sdtContent>
          <w:r>
            <w:rPr>
              <w:rFonts w:eastAsia="Times New Roman" w:cs="Times New Roman"/>
              <w:b/>
              <w:szCs w:val="24"/>
              <w:u w:val="single"/>
            </w:rPr>
            <w:t>SECTION BY SECTION ANALYSIS</w:t>
          </w:r>
        </w:sdtContent>
      </w:sdt>
    </w:p>
    <w:p w:rsidR="0082777A" w:rsidRPr="005C2A78" w:rsidRDefault="0082777A" w:rsidP="000F1DF9">
      <w:pPr>
        <w:spacing w:after="0" w:line="240" w:lineRule="auto"/>
        <w:jc w:val="both"/>
        <w:rPr>
          <w:rFonts w:eastAsia="Times New Roman" w:cs="Times New Roman"/>
          <w:szCs w:val="24"/>
        </w:rPr>
      </w:pPr>
    </w:p>
    <w:p w:rsidR="0082777A" w:rsidRDefault="008277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142.006(a), (b), and (c), Health and Safety Code, as follows:</w:t>
      </w:r>
    </w:p>
    <w:p w:rsidR="0082777A" w:rsidRDefault="0082777A" w:rsidP="000F1DF9">
      <w:pPr>
        <w:spacing w:after="0" w:line="240" w:lineRule="auto"/>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 xml:space="preserve">(a) Changes reference to the Department of Aging and Disability Services (DADS) to the Health and Human Services Commission (HHSC). </w:t>
      </w:r>
    </w:p>
    <w:p w:rsidR="0082777A" w:rsidRDefault="0082777A" w:rsidP="000D2221">
      <w:pPr>
        <w:spacing w:after="0" w:line="240" w:lineRule="auto"/>
        <w:ind w:left="720"/>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 xml:space="preserve">(b) Provides that a license issued under this chapter expires three years, rather than two years, after the date of issuance. Requires the executive commissioner of the Health and Human Services Commission (executive commissioner) to adopt a system by which licenses expire on staggered dates during each three-year period, rather than certain dates, during the two-year period. Requires HHSC to prorate the license fee as appropriate if the expiration date of a license changes as a result of this subsection. Deletes existing text requiring DADS to prorate the license fee on a monthly basis, requiring each license holder to pay only that portion of the license fee allocable to the number of months for which the license is valid, requiring a license holder to pay the total license renewal fee at the time of renewal, authorizing DADS to issue an initial license for a shorter term to conform expiration dates for a locality or applicant, and authorizing DADS to issue a temporary license to an applicant for an initial license. </w:t>
      </w:r>
    </w:p>
    <w:p w:rsidR="0082777A" w:rsidRDefault="0082777A" w:rsidP="000D2221">
      <w:pPr>
        <w:spacing w:after="0" w:line="240" w:lineRule="auto"/>
        <w:ind w:left="720"/>
        <w:jc w:val="both"/>
        <w:rPr>
          <w:rFonts w:eastAsia="Times New Roman" w:cs="Times New Roman"/>
          <w:szCs w:val="24"/>
        </w:rPr>
      </w:pPr>
    </w:p>
    <w:p w:rsidR="0082777A" w:rsidRPr="005C2A78" w:rsidRDefault="0082777A" w:rsidP="000D2221">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82777A" w:rsidRPr="005C2A78" w:rsidRDefault="0082777A" w:rsidP="000F1DF9">
      <w:pPr>
        <w:spacing w:after="0" w:line="240" w:lineRule="auto"/>
        <w:jc w:val="both"/>
        <w:rPr>
          <w:rFonts w:eastAsia="Times New Roman" w:cs="Times New Roman"/>
          <w:szCs w:val="24"/>
        </w:rPr>
      </w:pPr>
    </w:p>
    <w:p w:rsidR="0082777A" w:rsidRDefault="0082777A" w:rsidP="000D22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142.017, Health and Safety Code, by amending Subsections (a), (b), (c), (e), (i), and (j) and adding Subsections (k) and (l), as follows: </w:t>
      </w:r>
    </w:p>
    <w:p w:rsidR="0082777A" w:rsidRDefault="0082777A" w:rsidP="000D2221">
      <w:pPr>
        <w:spacing w:after="0" w:line="240" w:lineRule="auto"/>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(a) Changes references to DADS to HHSC.</w:t>
      </w:r>
    </w:p>
    <w:p w:rsidR="0082777A" w:rsidRDefault="0082777A" w:rsidP="000D2221">
      <w:pPr>
        <w:spacing w:after="0" w:line="240" w:lineRule="auto"/>
        <w:ind w:left="720"/>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 xml:space="preserve">(b) Prohibits the penalty from being less than $100 or more than $1,000 for each violation, except that the penalty is prohibited from being less than $100 or more than $5,000 for each violation that results in actual harm or that constitutes an immediate threat to the health or safety of a client. Makes conforming changes. </w:t>
      </w:r>
    </w:p>
    <w:p w:rsidR="0082777A" w:rsidRDefault="0082777A" w:rsidP="000D2221">
      <w:pPr>
        <w:spacing w:after="0" w:line="240" w:lineRule="auto"/>
        <w:ind w:left="720"/>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(c) Makes conforming changes.</w:t>
      </w:r>
    </w:p>
    <w:p w:rsidR="0082777A" w:rsidRDefault="0082777A" w:rsidP="000D2221">
      <w:pPr>
        <w:spacing w:after="0" w:line="240" w:lineRule="auto"/>
        <w:ind w:left="720"/>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82777A" w:rsidRDefault="0082777A" w:rsidP="000D2221">
      <w:pPr>
        <w:spacing w:after="0" w:line="240" w:lineRule="auto"/>
        <w:ind w:left="720"/>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(i) Makes a conforming change.</w:t>
      </w:r>
    </w:p>
    <w:p w:rsidR="0082777A" w:rsidRDefault="0082777A" w:rsidP="000D2221">
      <w:pPr>
        <w:spacing w:after="0" w:line="240" w:lineRule="auto"/>
        <w:ind w:left="720"/>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(j) Authorizes HHSC, rather than DADS, to assess an administrative penalty without providing a reasonable period of time to a home and community support services agency (agency) to correct the violations if the violation represents a pattern of violations that results in actual harm, rather than serious harm or death; results in actual harm that is pervasive throughout the services provided by the agency or that represents a systemic failure by the agency that affects or has the potential to affect a large number or all of the clients of the agency; is a violation in which an agency's failure to enforce a policy constitutes a potential for actual harm that is pervasive throughout the services provided by the agency or that represents a systemic failure by the agency that affects or has the potential to affect a large number of or all of the clients of the agency; and constitutes an immediate, rather than serious, threat to the health or safety of a client. Redesignates Subdivisions (2), (3), (4), (5), and (6) as Subdivisions (4), (5), (6), (7), and (8). Makes conforming and nonsubstantive changes.</w:t>
      </w:r>
    </w:p>
    <w:p w:rsidR="0082777A" w:rsidRDefault="0082777A" w:rsidP="000D2221">
      <w:pPr>
        <w:spacing w:after="0" w:line="240" w:lineRule="auto"/>
        <w:ind w:left="720"/>
        <w:jc w:val="both"/>
        <w:rPr>
          <w:rFonts w:eastAsia="Times New Roman" w:cs="Times New Roman"/>
          <w:szCs w:val="24"/>
        </w:rPr>
      </w:pPr>
    </w:p>
    <w:p w:rsidR="0082777A" w:rsidRDefault="0082777A" w:rsidP="000D2221">
      <w:pPr>
        <w:spacing w:after="0" w:line="240" w:lineRule="auto"/>
        <w:ind w:left="720"/>
        <w:jc w:val="both"/>
        <w:rPr>
          <w:rFonts w:eastAsia="Times New Roman" w:cs="Times New Roman"/>
          <w:szCs w:val="24"/>
        </w:rPr>
      </w:pPr>
      <w:r>
        <w:rPr>
          <w:rFonts w:eastAsia="Times New Roman" w:cs="Times New Roman"/>
          <w:szCs w:val="24"/>
        </w:rPr>
        <w:t>(k) Requires HHSC to develop and use a system to record and track the scope and severity of each violation of this chapter or a rule adopted for the purpose of assessing an administrative penalty for the violation or taking some other enforcement action against the appropriate agency to deter future violations. Requires that the system be comparable to the system used by the Centers for Medicare and Medicaid Services (centers) to categorize the scope and severity of violations for nursing homes and authorizes it to be modified, as appropriate, to reflect changes in industry practice or changes made to the system used by the centers.</w:t>
      </w:r>
    </w:p>
    <w:p w:rsidR="0082777A" w:rsidRDefault="0082777A" w:rsidP="000D2221">
      <w:pPr>
        <w:spacing w:after="0" w:line="240" w:lineRule="auto"/>
        <w:ind w:left="720"/>
        <w:jc w:val="both"/>
        <w:rPr>
          <w:rFonts w:eastAsia="Times New Roman" w:cs="Times New Roman"/>
          <w:szCs w:val="24"/>
        </w:rPr>
      </w:pPr>
    </w:p>
    <w:p w:rsidR="0082777A" w:rsidRPr="005C2A78" w:rsidRDefault="0082777A" w:rsidP="000D2221">
      <w:pPr>
        <w:spacing w:after="0" w:line="240" w:lineRule="auto"/>
        <w:ind w:left="720"/>
        <w:jc w:val="both"/>
        <w:rPr>
          <w:rFonts w:eastAsia="Times New Roman" w:cs="Times New Roman"/>
          <w:szCs w:val="24"/>
        </w:rPr>
      </w:pPr>
      <w:r>
        <w:rPr>
          <w:rFonts w:eastAsia="Times New Roman" w:cs="Times New Roman"/>
          <w:szCs w:val="24"/>
        </w:rPr>
        <w:t xml:space="preserve">(l) Defines "actual harm," "immediate threat to the health or safety of a client," and "pattern of violations." </w:t>
      </w:r>
    </w:p>
    <w:p w:rsidR="0082777A" w:rsidRPr="005C2A78" w:rsidRDefault="0082777A" w:rsidP="000D2221">
      <w:pPr>
        <w:spacing w:after="0" w:line="240" w:lineRule="auto"/>
        <w:jc w:val="both"/>
        <w:rPr>
          <w:rFonts w:eastAsia="Times New Roman" w:cs="Times New Roman"/>
          <w:szCs w:val="24"/>
        </w:rPr>
      </w:pPr>
    </w:p>
    <w:p w:rsidR="0082777A" w:rsidRDefault="0082777A" w:rsidP="000D22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82777A" w:rsidRDefault="0082777A" w:rsidP="000D2221">
      <w:pPr>
        <w:spacing w:after="0" w:line="240" w:lineRule="auto"/>
        <w:jc w:val="both"/>
        <w:rPr>
          <w:rFonts w:eastAsia="Times New Roman" w:cs="Times New Roman"/>
          <w:szCs w:val="24"/>
        </w:rPr>
      </w:pPr>
    </w:p>
    <w:p w:rsidR="0082777A" w:rsidRPr="00C2424D" w:rsidRDefault="0082777A" w:rsidP="00C2424D">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82777A" w:rsidRPr="00EE401F" w:rsidRDefault="0082777A" w:rsidP="00EE401F"/>
    <w:p w:rsidR="00986E9F" w:rsidRPr="0082777A" w:rsidRDefault="00986E9F" w:rsidP="0082777A"/>
    <w:sectPr w:rsidR="00986E9F" w:rsidRPr="0082777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C1B" w:rsidRDefault="001A4C1B" w:rsidP="000F1DF9">
      <w:pPr>
        <w:spacing w:after="0" w:line="240" w:lineRule="auto"/>
      </w:pPr>
      <w:r>
        <w:separator/>
      </w:r>
    </w:p>
  </w:endnote>
  <w:endnote w:type="continuationSeparator" w:id="0">
    <w:p w:rsidR="001A4C1B" w:rsidRDefault="001A4C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4C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777A">
                <w:rPr>
                  <w:sz w:val="20"/>
                  <w:szCs w:val="20"/>
                </w:rPr>
                <w:t>S.B. 933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77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4C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77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77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C1B" w:rsidRDefault="001A4C1B" w:rsidP="000F1DF9">
      <w:pPr>
        <w:spacing w:after="0" w:line="240" w:lineRule="auto"/>
      </w:pPr>
      <w:r>
        <w:separator/>
      </w:r>
    </w:p>
  </w:footnote>
  <w:footnote w:type="continuationSeparator" w:id="0">
    <w:p w:rsidR="001A4C1B" w:rsidRDefault="001A4C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4C1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777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7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77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42A6" w:rsidP="003F42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CA8515E4FA465892895383E095F51B"/>
        <w:category>
          <w:name w:val="General"/>
          <w:gallery w:val="placeholder"/>
        </w:category>
        <w:types>
          <w:type w:val="bbPlcHdr"/>
        </w:types>
        <w:behaviors>
          <w:behavior w:val="content"/>
        </w:behaviors>
        <w:guid w:val="{189B76D6-D40C-4FDC-BF75-F4F2F39B3E85}"/>
      </w:docPartPr>
      <w:docPartBody>
        <w:p w:rsidR="00000000" w:rsidRDefault="00E853A8"/>
      </w:docPartBody>
    </w:docPart>
    <w:docPart>
      <w:docPartPr>
        <w:name w:val="18890CA7E4234E05A41A31CC31BFCD2E"/>
        <w:category>
          <w:name w:val="General"/>
          <w:gallery w:val="placeholder"/>
        </w:category>
        <w:types>
          <w:type w:val="bbPlcHdr"/>
        </w:types>
        <w:behaviors>
          <w:behavior w:val="content"/>
        </w:behaviors>
        <w:guid w:val="{DADFCDB4-58E8-4390-8C0C-DA27B037EB59}"/>
      </w:docPartPr>
      <w:docPartBody>
        <w:p w:rsidR="00000000" w:rsidRDefault="00E853A8"/>
      </w:docPartBody>
    </w:docPart>
    <w:docPart>
      <w:docPartPr>
        <w:name w:val="BF632073CE0A4805B2447F86A47360E0"/>
        <w:category>
          <w:name w:val="General"/>
          <w:gallery w:val="placeholder"/>
        </w:category>
        <w:types>
          <w:type w:val="bbPlcHdr"/>
        </w:types>
        <w:behaviors>
          <w:behavior w:val="content"/>
        </w:behaviors>
        <w:guid w:val="{5ED0C16F-C87D-477C-96D0-8D79CF486225}"/>
      </w:docPartPr>
      <w:docPartBody>
        <w:p w:rsidR="00000000" w:rsidRDefault="00E853A8"/>
      </w:docPartBody>
    </w:docPart>
    <w:docPart>
      <w:docPartPr>
        <w:name w:val="00C70150E5CB4D60AB578C5F10111684"/>
        <w:category>
          <w:name w:val="General"/>
          <w:gallery w:val="placeholder"/>
        </w:category>
        <w:types>
          <w:type w:val="bbPlcHdr"/>
        </w:types>
        <w:behaviors>
          <w:behavior w:val="content"/>
        </w:behaviors>
        <w:guid w:val="{65044404-A633-4256-A30D-493D55EB72CC}"/>
      </w:docPartPr>
      <w:docPartBody>
        <w:p w:rsidR="00000000" w:rsidRDefault="00E853A8"/>
      </w:docPartBody>
    </w:docPart>
    <w:docPart>
      <w:docPartPr>
        <w:name w:val="1B2720FCBDA5464D8254141E48C359E4"/>
        <w:category>
          <w:name w:val="General"/>
          <w:gallery w:val="placeholder"/>
        </w:category>
        <w:types>
          <w:type w:val="bbPlcHdr"/>
        </w:types>
        <w:behaviors>
          <w:behavior w:val="content"/>
        </w:behaviors>
        <w:guid w:val="{72E7CEDE-B022-4150-B03A-2495EF013655}"/>
      </w:docPartPr>
      <w:docPartBody>
        <w:p w:rsidR="00000000" w:rsidRDefault="00E853A8"/>
      </w:docPartBody>
    </w:docPart>
    <w:docPart>
      <w:docPartPr>
        <w:name w:val="DB62EEB30C0948BCB6502E762E14425D"/>
        <w:category>
          <w:name w:val="General"/>
          <w:gallery w:val="placeholder"/>
        </w:category>
        <w:types>
          <w:type w:val="bbPlcHdr"/>
        </w:types>
        <w:behaviors>
          <w:behavior w:val="content"/>
        </w:behaviors>
        <w:guid w:val="{1CB2DE06-88F5-4607-9692-640117661D7D}"/>
      </w:docPartPr>
      <w:docPartBody>
        <w:p w:rsidR="00000000" w:rsidRDefault="00E853A8"/>
      </w:docPartBody>
    </w:docPart>
    <w:docPart>
      <w:docPartPr>
        <w:name w:val="A74E022812F2493F8F6EDA6F85D6F9E6"/>
        <w:category>
          <w:name w:val="General"/>
          <w:gallery w:val="placeholder"/>
        </w:category>
        <w:types>
          <w:type w:val="bbPlcHdr"/>
        </w:types>
        <w:behaviors>
          <w:behavior w:val="content"/>
        </w:behaviors>
        <w:guid w:val="{AAE6E8E6-74DA-467E-BE07-96186EC8F671}"/>
      </w:docPartPr>
      <w:docPartBody>
        <w:p w:rsidR="00000000" w:rsidRDefault="00E853A8"/>
      </w:docPartBody>
    </w:docPart>
    <w:docPart>
      <w:docPartPr>
        <w:name w:val="04E7FE3C692545109D910F07055FEE30"/>
        <w:category>
          <w:name w:val="General"/>
          <w:gallery w:val="placeholder"/>
        </w:category>
        <w:types>
          <w:type w:val="bbPlcHdr"/>
        </w:types>
        <w:behaviors>
          <w:behavior w:val="content"/>
        </w:behaviors>
        <w:guid w:val="{ED14C27E-B7EA-4081-9081-5FCC8AEF71A6}"/>
      </w:docPartPr>
      <w:docPartBody>
        <w:p w:rsidR="00000000" w:rsidRDefault="00E853A8"/>
      </w:docPartBody>
    </w:docPart>
    <w:docPart>
      <w:docPartPr>
        <w:name w:val="93F7F71110DF4EE9AC56FBA7E4D56D3C"/>
        <w:category>
          <w:name w:val="General"/>
          <w:gallery w:val="placeholder"/>
        </w:category>
        <w:types>
          <w:type w:val="bbPlcHdr"/>
        </w:types>
        <w:behaviors>
          <w:behavior w:val="content"/>
        </w:behaviors>
        <w:guid w:val="{B55F330C-DD38-42FA-A74A-3F9F8B7A315E}"/>
      </w:docPartPr>
      <w:docPartBody>
        <w:p w:rsidR="00000000" w:rsidRDefault="003F42A6" w:rsidP="003F42A6">
          <w:pPr>
            <w:pStyle w:val="93F7F71110DF4EE9AC56FBA7E4D56D3C"/>
          </w:pPr>
          <w:r w:rsidRPr="00A30DD1">
            <w:rPr>
              <w:rStyle w:val="PlaceholderText"/>
            </w:rPr>
            <w:t>Click here to enter a date.</w:t>
          </w:r>
        </w:p>
      </w:docPartBody>
    </w:docPart>
    <w:docPart>
      <w:docPartPr>
        <w:name w:val="5A445569541F4B5DA848136F4DC3AB82"/>
        <w:category>
          <w:name w:val="General"/>
          <w:gallery w:val="placeholder"/>
        </w:category>
        <w:types>
          <w:type w:val="bbPlcHdr"/>
        </w:types>
        <w:behaviors>
          <w:behavior w:val="content"/>
        </w:behaviors>
        <w:guid w:val="{CA845954-7FAD-4477-9243-271082A29BEC}"/>
      </w:docPartPr>
      <w:docPartBody>
        <w:p w:rsidR="00000000" w:rsidRDefault="00E853A8"/>
      </w:docPartBody>
    </w:docPart>
    <w:docPart>
      <w:docPartPr>
        <w:name w:val="2639E2A273494C0A91BE8696EA3199EA"/>
        <w:category>
          <w:name w:val="General"/>
          <w:gallery w:val="placeholder"/>
        </w:category>
        <w:types>
          <w:type w:val="bbPlcHdr"/>
        </w:types>
        <w:behaviors>
          <w:behavior w:val="content"/>
        </w:behaviors>
        <w:guid w:val="{EA890779-1261-485C-8C21-7753A0FFCB7D}"/>
      </w:docPartPr>
      <w:docPartBody>
        <w:p w:rsidR="00000000" w:rsidRDefault="00E853A8"/>
      </w:docPartBody>
    </w:docPart>
    <w:docPart>
      <w:docPartPr>
        <w:name w:val="C7394894D8DC4C7B9079D0D5855FD6BF"/>
        <w:category>
          <w:name w:val="General"/>
          <w:gallery w:val="placeholder"/>
        </w:category>
        <w:types>
          <w:type w:val="bbPlcHdr"/>
        </w:types>
        <w:behaviors>
          <w:behavior w:val="content"/>
        </w:behaviors>
        <w:guid w:val="{E7EACB1A-D30F-48DD-8DB4-1D8466652A0B}"/>
      </w:docPartPr>
      <w:docPartBody>
        <w:p w:rsidR="00000000" w:rsidRDefault="003F42A6" w:rsidP="003F42A6">
          <w:pPr>
            <w:pStyle w:val="C7394894D8DC4C7B9079D0D5855FD6BF"/>
          </w:pPr>
          <w:r>
            <w:rPr>
              <w:rFonts w:eastAsia="Times New Roman" w:cs="Times New Roman"/>
              <w:bCs/>
              <w:szCs w:val="24"/>
            </w:rPr>
            <w:t xml:space="preserve"> </w:t>
          </w:r>
        </w:p>
      </w:docPartBody>
    </w:docPart>
    <w:docPart>
      <w:docPartPr>
        <w:name w:val="BB4D7B682047439697AE8DA932337213"/>
        <w:category>
          <w:name w:val="General"/>
          <w:gallery w:val="placeholder"/>
        </w:category>
        <w:types>
          <w:type w:val="bbPlcHdr"/>
        </w:types>
        <w:behaviors>
          <w:behavior w:val="content"/>
        </w:behaviors>
        <w:guid w:val="{5F0DF7B3-4985-4A72-BF93-3F3E3E07D296}"/>
      </w:docPartPr>
      <w:docPartBody>
        <w:p w:rsidR="00000000" w:rsidRDefault="00E853A8"/>
      </w:docPartBody>
    </w:docPart>
    <w:docPart>
      <w:docPartPr>
        <w:name w:val="3580D8E257F049F9BAFD48C57EFC7FE1"/>
        <w:category>
          <w:name w:val="General"/>
          <w:gallery w:val="placeholder"/>
        </w:category>
        <w:types>
          <w:type w:val="bbPlcHdr"/>
        </w:types>
        <w:behaviors>
          <w:behavior w:val="content"/>
        </w:behaviors>
        <w:guid w:val="{EEA402E6-A08C-4456-8025-FDF102B83428}"/>
      </w:docPartPr>
      <w:docPartBody>
        <w:p w:rsidR="00000000" w:rsidRDefault="00E853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42A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53A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2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42A6"/>
    <w:rPr>
      <w:rFonts w:ascii="Times New Roman" w:hAnsi="Times New Roman"/>
      <w:sz w:val="24"/>
    </w:rPr>
  </w:style>
  <w:style w:type="paragraph" w:customStyle="1" w:styleId="487D89B4F8B34DB4967D41FE18F7F88D7">
    <w:name w:val="487D89B4F8B34DB4967D41FE18F7F88D7"/>
    <w:rsid w:val="003F42A6"/>
    <w:rPr>
      <w:rFonts w:ascii="Times New Roman" w:hAnsi="Times New Roman"/>
      <w:sz w:val="24"/>
    </w:rPr>
  </w:style>
  <w:style w:type="paragraph" w:customStyle="1" w:styleId="AE2570ED5D764CD7AF9686706F550F4620">
    <w:name w:val="AE2570ED5D764CD7AF9686706F550F4620"/>
    <w:rsid w:val="003F42A6"/>
    <w:pPr>
      <w:tabs>
        <w:tab w:val="center" w:pos="4680"/>
        <w:tab w:val="right" w:pos="9360"/>
      </w:tabs>
      <w:spacing w:after="0" w:line="240" w:lineRule="auto"/>
    </w:pPr>
    <w:rPr>
      <w:rFonts w:ascii="Times New Roman" w:hAnsi="Times New Roman"/>
      <w:sz w:val="24"/>
    </w:rPr>
  </w:style>
  <w:style w:type="paragraph" w:customStyle="1" w:styleId="93F7F71110DF4EE9AC56FBA7E4D56D3C">
    <w:name w:val="93F7F71110DF4EE9AC56FBA7E4D56D3C"/>
    <w:rsid w:val="003F42A6"/>
  </w:style>
  <w:style w:type="paragraph" w:customStyle="1" w:styleId="C7394894D8DC4C7B9079D0D5855FD6BF">
    <w:name w:val="C7394894D8DC4C7B9079D0D5855FD6BF"/>
    <w:rsid w:val="003F42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2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42A6"/>
    <w:rPr>
      <w:rFonts w:ascii="Times New Roman" w:hAnsi="Times New Roman"/>
      <w:sz w:val="24"/>
    </w:rPr>
  </w:style>
  <w:style w:type="paragraph" w:customStyle="1" w:styleId="487D89B4F8B34DB4967D41FE18F7F88D7">
    <w:name w:val="487D89B4F8B34DB4967D41FE18F7F88D7"/>
    <w:rsid w:val="003F42A6"/>
    <w:rPr>
      <w:rFonts w:ascii="Times New Roman" w:hAnsi="Times New Roman"/>
      <w:sz w:val="24"/>
    </w:rPr>
  </w:style>
  <w:style w:type="paragraph" w:customStyle="1" w:styleId="AE2570ED5D764CD7AF9686706F550F4620">
    <w:name w:val="AE2570ED5D764CD7AF9686706F550F4620"/>
    <w:rsid w:val="003F42A6"/>
    <w:pPr>
      <w:tabs>
        <w:tab w:val="center" w:pos="4680"/>
        <w:tab w:val="right" w:pos="9360"/>
      </w:tabs>
      <w:spacing w:after="0" w:line="240" w:lineRule="auto"/>
    </w:pPr>
    <w:rPr>
      <w:rFonts w:ascii="Times New Roman" w:hAnsi="Times New Roman"/>
      <w:sz w:val="24"/>
    </w:rPr>
  </w:style>
  <w:style w:type="paragraph" w:customStyle="1" w:styleId="93F7F71110DF4EE9AC56FBA7E4D56D3C">
    <w:name w:val="93F7F71110DF4EE9AC56FBA7E4D56D3C"/>
    <w:rsid w:val="003F42A6"/>
  </w:style>
  <w:style w:type="paragraph" w:customStyle="1" w:styleId="C7394894D8DC4C7B9079D0D5855FD6BF">
    <w:name w:val="C7394894D8DC4C7B9079D0D5855FD6BF"/>
    <w:rsid w:val="003F4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51829F-84FD-40BC-840A-C11ACFAB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955</Words>
  <Characters>5445</Characters>
  <Application>Microsoft Office Word</Application>
  <DocSecurity>0</DocSecurity>
  <Lines>45</Lines>
  <Paragraphs>12</Paragraphs>
  <ScaleCrop>false</ScaleCrop>
  <Company>Texas Legislative Council</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2017-03-22T21:38:00Z</cp:lastPrinted>
  <dcterms:created xsi:type="dcterms:W3CDTF">2015-05-29T14:24:00Z</dcterms:created>
  <dcterms:modified xsi:type="dcterms:W3CDTF">2017-03-22T21:38:00Z</dcterms:modified>
</cp:coreProperties>
</file>

<file path=docProps/custom.xml><?xml version="1.0" encoding="utf-8"?>
<op:Properties xmlns:vt="http://schemas.openxmlformats.org/officeDocument/2006/docPropsVTypes" xmlns:op="http://schemas.openxmlformats.org/officeDocument/2006/custom-properties"/>
</file>