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502" w:rsidRDefault="0054250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76D9847341A4F53AB05FCB6C6D3140E"/>
          </w:placeholder>
        </w:sdtPr>
        <w:sdtContent>
          <w:r w:rsidRPr="005C2A78">
            <w:rPr>
              <w:rFonts w:cs="Times New Roman"/>
              <w:b/>
              <w:szCs w:val="24"/>
              <w:u w:val="single"/>
            </w:rPr>
            <w:t>BILL ANALYSIS</w:t>
          </w:r>
        </w:sdtContent>
      </w:sdt>
    </w:p>
    <w:p w:rsidR="00542502" w:rsidRPr="00585C31" w:rsidRDefault="00542502" w:rsidP="000F1DF9">
      <w:pPr>
        <w:spacing w:after="0" w:line="240" w:lineRule="auto"/>
        <w:rPr>
          <w:rFonts w:cs="Times New Roman"/>
          <w:szCs w:val="24"/>
        </w:rPr>
      </w:pPr>
    </w:p>
    <w:p w:rsidR="00542502" w:rsidRPr="00585C31" w:rsidRDefault="0054250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42502" w:rsidTr="000F1DF9">
        <w:tc>
          <w:tcPr>
            <w:tcW w:w="2718" w:type="dxa"/>
          </w:tcPr>
          <w:p w:rsidR="00542502" w:rsidRPr="005C2A78" w:rsidRDefault="00542502" w:rsidP="006D756B">
            <w:pPr>
              <w:rPr>
                <w:rFonts w:cs="Times New Roman"/>
                <w:szCs w:val="24"/>
              </w:rPr>
            </w:pPr>
            <w:sdt>
              <w:sdtPr>
                <w:rPr>
                  <w:rFonts w:cs="Times New Roman"/>
                  <w:szCs w:val="24"/>
                </w:rPr>
                <w:alias w:val="Agency Title"/>
                <w:tag w:val="AgencyTitleContentControl"/>
                <w:id w:val="1920747753"/>
                <w:lock w:val="sdtContentLocked"/>
                <w:placeholder>
                  <w:docPart w:val="CA0CFF68365149D0BC663DB8A4C00D1A"/>
                </w:placeholder>
              </w:sdtPr>
              <w:sdtEndPr>
                <w:rPr>
                  <w:rFonts w:cstheme="minorBidi"/>
                  <w:szCs w:val="22"/>
                </w:rPr>
              </w:sdtEndPr>
              <w:sdtContent>
                <w:r>
                  <w:rPr>
                    <w:rFonts w:cs="Times New Roman"/>
                    <w:szCs w:val="24"/>
                  </w:rPr>
                  <w:t>Senate Research Center</w:t>
                </w:r>
              </w:sdtContent>
            </w:sdt>
          </w:p>
        </w:tc>
        <w:tc>
          <w:tcPr>
            <w:tcW w:w="6858" w:type="dxa"/>
          </w:tcPr>
          <w:p w:rsidR="00542502" w:rsidRPr="00FF6471" w:rsidRDefault="00542502" w:rsidP="000F1DF9">
            <w:pPr>
              <w:jc w:val="right"/>
              <w:rPr>
                <w:rFonts w:cs="Times New Roman"/>
                <w:szCs w:val="24"/>
              </w:rPr>
            </w:pPr>
            <w:sdt>
              <w:sdtPr>
                <w:rPr>
                  <w:rFonts w:cs="Times New Roman"/>
                  <w:szCs w:val="24"/>
                </w:rPr>
                <w:alias w:val="Bill Number"/>
                <w:tag w:val="BillNumberOne"/>
                <w:id w:val="-410784069"/>
                <w:lock w:val="sdtContentLocked"/>
                <w:placeholder>
                  <w:docPart w:val="FB667CFBFD8C41C0BF2F67D60795AFEB"/>
                </w:placeholder>
              </w:sdtPr>
              <w:sdtContent>
                <w:r>
                  <w:rPr>
                    <w:rFonts w:cs="Times New Roman"/>
                    <w:szCs w:val="24"/>
                  </w:rPr>
                  <w:t>S.B. 942</w:t>
                </w:r>
              </w:sdtContent>
            </w:sdt>
          </w:p>
        </w:tc>
      </w:tr>
      <w:tr w:rsidR="00542502" w:rsidTr="000F1DF9">
        <w:sdt>
          <w:sdtPr>
            <w:rPr>
              <w:rFonts w:cs="Times New Roman"/>
              <w:szCs w:val="24"/>
            </w:rPr>
            <w:alias w:val="TLCNumber"/>
            <w:tag w:val="TLCNumber"/>
            <w:id w:val="-542600604"/>
            <w:lock w:val="sdtLocked"/>
            <w:placeholder>
              <w:docPart w:val="1E77C8FAE88A4FF5899C77658141A2B0"/>
            </w:placeholder>
            <w:showingPlcHdr/>
          </w:sdtPr>
          <w:sdtContent>
            <w:tc>
              <w:tcPr>
                <w:tcW w:w="2718" w:type="dxa"/>
              </w:tcPr>
              <w:p w:rsidR="00542502" w:rsidRPr="000F1DF9" w:rsidRDefault="00542502" w:rsidP="0064669B">
                <w:pPr>
                  <w:rPr>
                    <w:rFonts w:cs="Times New Roman"/>
                    <w:szCs w:val="24"/>
                  </w:rPr>
                </w:pPr>
              </w:p>
            </w:tc>
          </w:sdtContent>
        </w:sdt>
        <w:tc>
          <w:tcPr>
            <w:tcW w:w="6858" w:type="dxa"/>
          </w:tcPr>
          <w:p w:rsidR="00542502" w:rsidRPr="005C2A78" w:rsidRDefault="00542502" w:rsidP="006D756B">
            <w:pPr>
              <w:jc w:val="right"/>
              <w:rPr>
                <w:rFonts w:cs="Times New Roman"/>
                <w:szCs w:val="24"/>
              </w:rPr>
            </w:pPr>
            <w:sdt>
              <w:sdtPr>
                <w:rPr>
                  <w:rFonts w:cs="Times New Roman"/>
                  <w:szCs w:val="24"/>
                </w:rPr>
                <w:alias w:val="Author Label"/>
                <w:tag w:val="By"/>
                <w:id w:val="72399597"/>
                <w:lock w:val="sdtLocked"/>
                <w:placeholder>
                  <w:docPart w:val="2318246BDA6743D1B4287DED6F08932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CD47B3085394CFBBBD5EBC8337EA621"/>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97CAB8A76D134D3384658A882EB8EB31"/>
                </w:placeholder>
                <w:showingPlcHdr/>
              </w:sdtPr>
              <w:sdtContent/>
            </w:sdt>
          </w:p>
        </w:tc>
      </w:tr>
      <w:tr w:rsidR="00542502" w:rsidTr="000F1DF9">
        <w:tc>
          <w:tcPr>
            <w:tcW w:w="2718" w:type="dxa"/>
          </w:tcPr>
          <w:p w:rsidR="00542502" w:rsidRPr="00BC7495" w:rsidRDefault="00542502" w:rsidP="000F1DF9">
            <w:pPr>
              <w:rPr>
                <w:rFonts w:cs="Times New Roman"/>
                <w:szCs w:val="24"/>
              </w:rPr>
            </w:pPr>
          </w:p>
        </w:tc>
        <w:sdt>
          <w:sdtPr>
            <w:rPr>
              <w:rFonts w:cs="Times New Roman"/>
              <w:szCs w:val="24"/>
            </w:rPr>
            <w:alias w:val="Committee"/>
            <w:tag w:val="Committee"/>
            <w:id w:val="1914272295"/>
            <w:lock w:val="sdtContentLocked"/>
            <w:placeholder>
              <w:docPart w:val="1C657C66520E4E4B9A14AA27FB705ED4"/>
            </w:placeholder>
          </w:sdtPr>
          <w:sdtContent>
            <w:tc>
              <w:tcPr>
                <w:tcW w:w="6858" w:type="dxa"/>
              </w:tcPr>
              <w:p w:rsidR="00542502" w:rsidRPr="00FF6471" w:rsidRDefault="00542502" w:rsidP="000F1DF9">
                <w:pPr>
                  <w:jc w:val="right"/>
                  <w:rPr>
                    <w:rFonts w:cs="Times New Roman"/>
                    <w:szCs w:val="24"/>
                  </w:rPr>
                </w:pPr>
                <w:r>
                  <w:rPr>
                    <w:rFonts w:cs="Times New Roman"/>
                    <w:szCs w:val="24"/>
                  </w:rPr>
                  <w:t>Natural Resources &amp; Economic Development</w:t>
                </w:r>
              </w:p>
            </w:tc>
          </w:sdtContent>
        </w:sdt>
      </w:tr>
      <w:tr w:rsidR="00542502" w:rsidTr="000F1DF9">
        <w:tc>
          <w:tcPr>
            <w:tcW w:w="2718" w:type="dxa"/>
          </w:tcPr>
          <w:p w:rsidR="00542502" w:rsidRPr="00BC7495" w:rsidRDefault="00542502" w:rsidP="000F1DF9">
            <w:pPr>
              <w:rPr>
                <w:rFonts w:cs="Times New Roman"/>
                <w:szCs w:val="24"/>
              </w:rPr>
            </w:pPr>
          </w:p>
        </w:tc>
        <w:sdt>
          <w:sdtPr>
            <w:rPr>
              <w:rFonts w:cs="Times New Roman"/>
              <w:szCs w:val="24"/>
            </w:rPr>
            <w:alias w:val="Date"/>
            <w:tag w:val="DateContentControl"/>
            <w:id w:val="1178081906"/>
            <w:lock w:val="sdtLocked"/>
            <w:placeholder>
              <w:docPart w:val="1ABA1A3D39AD49C1A42C6547CF5F1EB0"/>
            </w:placeholder>
            <w:date w:fullDate="2017-06-01T00:00:00Z">
              <w:dateFormat w:val="M/d/yyyy"/>
              <w:lid w:val="en-US"/>
              <w:storeMappedDataAs w:val="dateTime"/>
              <w:calendar w:val="gregorian"/>
            </w:date>
          </w:sdtPr>
          <w:sdtContent>
            <w:tc>
              <w:tcPr>
                <w:tcW w:w="6858" w:type="dxa"/>
              </w:tcPr>
              <w:p w:rsidR="00542502" w:rsidRPr="00FF6471" w:rsidRDefault="00542502" w:rsidP="000323D6">
                <w:pPr>
                  <w:jc w:val="right"/>
                  <w:rPr>
                    <w:rFonts w:cs="Times New Roman"/>
                    <w:szCs w:val="24"/>
                  </w:rPr>
                </w:pPr>
                <w:r>
                  <w:rPr>
                    <w:rFonts w:cs="Times New Roman"/>
                    <w:szCs w:val="24"/>
                  </w:rPr>
                  <w:t>6/1/2017</w:t>
                </w:r>
              </w:p>
            </w:tc>
          </w:sdtContent>
        </w:sdt>
      </w:tr>
      <w:tr w:rsidR="00542502" w:rsidTr="000F1DF9">
        <w:tc>
          <w:tcPr>
            <w:tcW w:w="2718" w:type="dxa"/>
          </w:tcPr>
          <w:p w:rsidR="00542502" w:rsidRPr="00BC7495" w:rsidRDefault="00542502" w:rsidP="000F1DF9">
            <w:pPr>
              <w:rPr>
                <w:rFonts w:cs="Times New Roman"/>
                <w:szCs w:val="24"/>
              </w:rPr>
            </w:pPr>
          </w:p>
        </w:tc>
        <w:sdt>
          <w:sdtPr>
            <w:rPr>
              <w:rFonts w:cs="Times New Roman"/>
              <w:szCs w:val="24"/>
            </w:rPr>
            <w:alias w:val="BA Version"/>
            <w:tag w:val="BAVersion"/>
            <w:id w:val="-1685590809"/>
            <w:lock w:val="sdtContentLocked"/>
            <w:placeholder>
              <w:docPart w:val="032CD042896843CAADB32291280C9D7D"/>
            </w:placeholder>
          </w:sdtPr>
          <w:sdtContent>
            <w:tc>
              <w:tcPr>
                <w:tcW w:w="6858" w:type="dxa"/>
              </w:tcPr>
              <w:p w:rsidR="00542502" w:rsidRPr="00FF6471" w:rsidRDefault="00542502" w:rsidP="000F1DF9">
                <w:pPr>
                  <w:jc w:val="right"/>
                  <w:rPr>
                    <w:rFonts w:cs="Times New Roman"/>
                    <w:szCs w:val="24"/>
                  </w:rPr>
                </w:pPr>
                <w:r>
                  <w:rPr>
                    <w:rFonts w:cs="Times New Roman"/>
                    <w:szCs w:val="24"/>
                  </w:rPr>
                  <w:t>Enrolled</w:t>
                </w:r>
              </w:p>
            </w:tc>
          </w:sdtContent>
        </w:sdt>
      </w:tr>
    </w:tbl>
    <w:p w:rsidR="00542502" w:rsidRPr="00FF6471" w:rsidRDefault="00542502" w:rsidP="000F1DF9">
      <w:pPr>
        <w:spacing w:after="0" w:line="240" w:lineRule="auto"/>
        <w:rPr>
          <w:rFonts w:cs="Times New Roman"/>
          <w:szCs w:val="24"/>
        </w:rPr>
      </w:pPr>
    </w:p>
    <w:p w:rsidR="00542502" w:rsidRPr="00FF6471" w:rsidRDefault="00542502" w:rsidP="000F1DF9">
      <w:pPr>
        <w:spacing w:after="0" w:line="240" w:lineRule="auto"/>
        <w:rPr>
          <w:rFonts w:cs="Times New Roman"/>
          <w:szCs w:val="24"/>
        </w:rPr>
      </w:pPr>
    </w:p>
    <w:p w:rsidR="00542502" w:rsidRPr="00FF6471" w:rsidRDefault="0054250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3771D8563144567ABCB5B762A6FFF44"/>
        </w:placeholder>
      </w:sdtPr>
      <w:sdtContent>
        <w:p w:rsidR="00542502" w:rsidRDefault="0054250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3C1CD2B35934D6F88B42415C256CF7A"/>
        </w:placeholder>
      </w:sdtPr>
      <w:sdtContent>
        <w:p w:rsidR="00542502" w:rsidRDefault="00542502" w:rsidP="00542502">
          <w:pPr>
            <w:pStyle w:val="NormalWeb"/>
            <w:spacing w:before="0" w:beforeAutospacing="0" w:after="0" w:afterAutospacing="0"/>
            <w:jc w:val="both"/>
            <w:divId w:val="454367824"/>
            <w:rPr>
              <w:rFonts w:eastAsia="Times New Roman" w:cstheme="minorBidi"/>
              <w:bCs/>
              <w:szCs w:val="22"/>
            </w:rPr>
          </w:pPr>
        </w:p>
        <w:p w:rsidR="00542502" w:rsidRPr="0064669B" w:rsidRDefault="00542502" w:rsidP="00542502">
          <w:pPr>
            <w:pStyle w:val="NormalWeb"/>
            <w:spacing w:before="0" w:beforeAutospacing="0" w:after="0" w:afterAutospacing="0"/>
            <w:jc w:val="both"/>
            <w:divId w:val="454367824"/>
          </w:pPr>
          <w:r w:rsidRPr="0064669B">
            <w:t>There are concerns that certain municipalities, such as Queen City, are not permitted to use hotel occupancy tax funds to enhance or upgrade existing sports facilities. Interested parties contend that Queen City wants to have upgraded sports facilities and events in place to attract overnight visitors to the local hotel. Due to the lack of a permanent concession stand and bathrooms, the Queen City sports facilities lacks tournament use to near its full potential. S.B. 942 seeks to address this issue.</w:t>
          </w:r>
        </w:p>
        <w:p w:rsidR="00542502" w:rsidRPr="0064669B" w:rsidRDefault="00542502" w:rsidP="00542502">
          <w:pPr>
            <w:pStyle w:val="NormalWeb"/>
            <w:spacing w:before="0" w:beforeAutospacing="0" w:after="0" w:afterAutospacing="0"/>
            <w:jc w:val="both"/>
            <w:divId w:val="454367824"/>
          </w:pPr>
          <w:r w:rsidRPr="0064669B">
            <w:t> </w:t>
          </w:r>
        </w:p>
        <w:p w:rsidR="00542502" w:rsidRPr="0064669B" w:rsidRDefault="00542502" w:rsidP="00542502">
          <w:pPr>
            <w:pStyle w:val="NormalWeb"/>
            <w:spacing w:before="0" w:beforeAutospacing="0" w:after="0" w:afterAutospacing="0"/>
            <w:jc w:val="both"/>
            <w:divId w:val="454367824"/>
          </w:pPr>
          <w:r w:rsidRPr="0064669B">
            <w:t>S.B. 942 provides that all standard hotel tax-funded sports facility requirements will apply. This requirement is codified in Section 351.1076, Tax Code.</w:t>
          </w:r>
        </w:p>
        <w:p w:rsidR="00542502" w:rsidRPr="0064669B" w:rsidRDefault="00542502" w:rsidP="00542502">
          <w:pPr>
            <w:pStyle w:val="NormalWeb"/>
            <w:spacing w:before="0" w:beforeAutospacing="0" w:after="0" w:afterAutospacing="0"/>
            <w:jc w:val="both"/>
            <w:divId w:val="454367824"/>
          </w:pPr>
          <w:r w:rsidRPr="0064669B">
            <w:t> </w:t>
          </w:r>
        </w:p>
        <w:p w:rsidR="00542502" w:rsidRPr="0064669B" w:rsidRDefault="00542502" w:rsidP="00542502">
          <w:pPr>
            <w:pStyle w:val="NormalWeb"/>
            <w:spacing w:before="0" w:beforeAutospacing="0" w:after="0" w:afterAutospacing="0"/>
            <w:jc w:val="both"/>
            <w:divId w:val="454367824"/>
          </w:pPr>
          <w:r w:rsidRPr="0064669B">
            <w:t>Essentially, Section 351.1076 requires that a sports facility improvement that is funded with hotel occupancy tax funds be a qualified expenditure.</w:t>
          </w:r>
        </w:p>
        <w:p w:rsidR="00542502" w:rsidRPr="0064669B" w:rsidRDefault="00542502" w:rsidP="00542502">
          <w:pPr>
            <w:pStyle w:val="NormalWeb"/>
            <w:spacing w:before="0" w:beforeAutospacing="0" w:after="0" w:afterAutospacing="0"/>
            <w:jc w:val="both"/>
            <w:divId w:val="454367824"/>
          </w:pPr>
          <w:r w:rsidRPr="0064669B">
            <w:t> </w:t>
          </w:r>
        </w:p>
        <w:p w:rsidR="00542502" w:rsidRPr="0064669B" w:rsidRDefault="00542502" w:rsidP="00542502">
          <w:pPr>
            <w:numPr>
              <w:ilvl w:val="0"/>
              <w:numId w:val="1"/>
            </w:numPr>
            <w:spacing w:after="0" w:line="240" w:lineRule="auto"/>
            <w:jc w:val="both"/>
            <w:divId w:val="454367824"/>
            <w:rPr>
              <w:rFonts w:eastAsia="Times New Roman"/>
            </w:rPr>
          </w:pPr>
          <w:r w:rsidRPr="0064669B">
            <w:rPr>
              <w:rFonts w:eastAsia="Times New Roman"/>
            </w:rPr>
            <w:t>Step 1: The city expends hotel tax revenues to make the sports facility improvement.</w:t>
          </w:r>
        </w:p>
        <w:p w:rsidR="00542502" w:rsidRPr="0064669B" w:rsidRDefault="00542502" w:rsidP="00542502">
          <w:pPr>
            <w:pStyle w:val="NormalWeb"/>
            <w:spacing w:before="0" w:beforeAutospacing="0" w:after="0" w:afterAutospacing="0"/>
            <w:jc w:val="both"/>
            <w:divId w:val="454367824"/>
          </w:pPr>
          <w:r w:rsidRPr="0064669B">
            <w:t> </w:t>
          </w:r>
        </w:p>
        <w:p w:rsidR="00542502" w:rsidRPr="0064669B" w:rsidRDefault="00542502" w:rsidP="00542502">
          <w:pPr>
            <w:numPr>
              <w:ilvl w:val="0"/>
              <w:numId w:val="2"/>
            </w:numPr>
            <w:spacing w:after="0" w:line="240" w:lineRule="auto"/>
            <w:jc w:val="both"/>
            <w:divId w:val="454367824"/>
            <w:rPr>
              <w:rFonts w:eastAsia="Times New Roman"/>
            </w:rPr>
          </w:pPr>
          <w:r w:rsidRPr="0064669B">
            <w:rPr>
              <w:rFonts w:eastAsia="Times New Roman"/>
            </w:rPr>
            <w:t>Step 2: The organizer of an event held at the sports facility will report to the city administrator on whether any area hotel activity is attributable to the sporting event. This report will estimate how much the group spent on hotel room nights.</w:t>
          </w:r>
        </w:p>
        <w:p w:rsidR="00542502" w:rsidRPr="0064669B" w:rsidRDefault="00542502" w:rsidP="00542502">
          <w:pPr>
            <w:pStyle w:val="NormalWeb"/>
            <w:spacing w:before="0" w:beforeAutospacing="0" w:after="0" w:afterAutospacing="0"/>
            <w:jc w:val="both"/>
            <w:divId w:val="454367824"/>
          </w:pPr>
          <w:r w:rsidRPr="0064669B">
            <w:t> </w:t>
          </w:r>
        </w:p>
        <w:p w:rsidR="00542502" w:rsidRPr="0064669B" w:rsidRDefault="00542502" w:rsidP="00542502">
          <w:pPr>
            <w:numPr>
              <w:ilvl w:val="0"/>
              <w:numId w:val="3"/>
            </w:numPr>
            <w:spacing w:after="0" w:line="240" w:lineRule="auto"/>
            <w:jc w:val="both"/>
            <w:divId w:val="454367824"/>
            <w:rPr>
              <w:rFonts w:eastAsia="Times New Roman"/>
            </w:rPr>
          </w:pPr>
          <w:r w:rsidRPr="0064669B">
            <w:rPr>
              <w:rFonts w:eastAsia="Times New Roman"/>
            </w:rPr>
            <w:t>Step 3: The city has five years to make sure the amount of tax revenue spent on the facility is less than the revenues that area hotels receive from guests attending and participating in events at the sports facility. </w:t>
          </w:r>
        </w:p>
        <w:p w:rsidR="00542502" w:rsidRPr="00D70925" w:rsidRDefault="00542502" w:rsidP="00542502">
          <w:pPr>
            <w:spacing w:after="0" w:line="240" w:lineRule="auto"/>
            <w:jc w:val="both"/>
            <w:rPr>
              <w:rFonts w:eastAsia="Times New Roman" w:cs="Times New Roman"/>
              <w:bCs/>
              <w:szCs w:val="24"/>
            </w:rPr>
          </w:pPr>
        </w:p>
      </w:sdtContent>
    </w:sdt>
    <w:p w:rsidR="00542502" w:rsidRDefault="0054250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942 </w:t>
      </w:r>
      <w:bookmarkStart w:id="1" w:name="AmendsCurrentLaw"/>
      <w:bookmarkEnd w:id="1"/>
      <w:r>
        <w:rPr>
          <w:rFonts w:cs="Times New Roman"/>
          <w:szCs w:val="24"/>
        </w:rPr>
        <w:t>amends current law relating to the use of municipal hotel occupancy tax revenue in certain municipalities.</w:t>
      </w:r>
    </w:p>
    <w:p w:rsidR="00542502" w:rsidRPr="0067722E" w:rsidRDefault="00542502" w:rsidP="000F1DF9">
      <w:pPr>
        <w:spacing w:after="0" w:line="240" w:lineRule="auto"/>
        <w:jc w:val="both"/>
        <w:rPr>
          <w:rFonts w:eastAsia="Times New Roman" w:cs="Times New Roman"/>
          <w:szCs w:val="24"/>
        </w:rPr>
      </w:pPr>
    </w:p>
    <w:p w:rsidR="00542502" w:rsidRPr="005C2A78" w:rsidRDefault="0054250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EBC8A230E2645EE857CB6278F12C9A7"/>
          </w:placeholder>
        </w:sdtPr>
        <w:sdtContent>
          <w:r>
            <w:rPr>
              <w:rFonts w:eastAsia="Times New Roman" w:cs="Times New Roman"/>
              <w:b/>
              <w:szCs w:val="24"/>
              <w:u w:val="single"/>
            </w:rPr>
            <w:t>RULEMAKING AUTHORITY</w:t>
          </w:r>
        </w:sdtContent>
      </w:sdt>
    </w:p>
    <w:p w:rsidR="00542502" w:rsidRPr="006529C4" w:rsidRDefault="00542502" w:rsidP="00774EC7">
      <w:pPr>
        <w:spacing w:after="0" w:line="240" w:lineRule="auto"/>
        <w:jc w:val="both"/>
        <w:rPr>
          <w:rFonts w:cs="Times New Roman"/>
          <w:szCs w:val="24"/>
        </w:rPr>
      </w:pPr>
    </w:p>
    <w:p w:rsidR="00542502" w:rsidRPr="006529C4" w:rsidRDefault="0054250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42502" w:rsidRPr="006529C4" w:rsidRDefault="00542502" w:rsidP="00774EC7">
      <w:pPr>
        <w:spacing w:after="0" w:line="240" w:lineRule="auto"/>
        <w:jc w:val="both"/>
        <w:rPr>
          <w:rFonts w:cs="Times New Roman"/>
          <w:szCs w:val="24"/>
        </w:rPr>
      </w:pPr>
    </w:p>
    <w:p w:rsidR="00542502" w:rsidRPr="005C2A78" w:rsidRDefault="0054250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46F7C53A8454A7CAEA880655AC9D98D"/>
          </w:placeholder>
        </w:sdtPr>
        <w:sdtContent>
          <w:r>
            <w:rPr>
              <w:rFonts w:eastAsia="Times New Roman" w:cs="Times New Roman"/>
              <w:b/>
              <w:szCs w:val="24"/>
              <w:u w:val="single"/>
            </w:rPr>
            <w:t>SECTION BY SECTION ANALYSIS</w:t>
          </w:r>
        </w:sdtContent>
      </w:sdt>
    </w:p>
    <w:p w:rsidR="00542502" w:rsidRPr="005C2A78" w:rsidRDefault="00542502" w:rsidP="000F1DF9">
      <w:pPr>
        <w:spacing w:after="0" w:line="240" w:lineRule="auto"/>
        <w:jc w:val="both"/>
        <w:rPr>
          <w:rFonts w:eastAsia="Times New Roman" w:cs="Times New Roman"/>
          <w:szCs w:val="24"/>
        </w:rPr>
      </w:pPr>
    </w:p>
    <w:p w:rsidR="00542502" w:rsidRDefault="0054250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351.101, Tax Code, by adding Subsection (n), as follows:</w:t>
      </w:r>
    </w:p>
    <w:p w:rsidR="00542502" w:rsidRDefault="00542502" w:rsidP="000F1DF9">
      <w:pPr>
        <w:spacing w:after="0" w:line="240" w:lineRule="auto"/>
        <w:jc w:val="both"/>
        <w:rPr>
          <w:rFonts w:eastAsia="Times New Roman" w:cs="Times New Roman"/>
          <w:szCs w:val="24"/>
        </w:rPr>
      </w:pPr>
    </w:p>
    <w:p w:rsidR="00542502" w:rsidRDefault="00542502" w:rsidP="008A49A4">
      <w:pPr>
        <w:spacing w:after="0" w:line="240" w:lineRule="auto"/>
        <w:ind w:left="720"/>
        <w:jc w:val="both"/>
        <w:rPr>
          <w:rFonts w:eastAsia="Times New Roman" w:cs="Times New Roman"/>
          <w:szCs w:val="24"/>
        </w:rPr>
      </w:pPr>
      <w:r>
        <w:rPr>
          <w:rFonts w:eastAsia="Times New Roman" w:cs="Times New Roman"/>
          <w:szCs w:val="24"/>
        </w:rPr>
        <w:t xml:space="preserve">(n) Authorizes a municipality that has a population of not more than 1,500 and is located in a county that borders Arkansas and Louisiana to, in addition to other authorized uses, use revenue from the municipal hotel occupancy tax for the promotion of tourism by the enhancement and upgrading of an existing sports facility or field as specified by Subsection (a)(7) (relating to the authorization to use municipal hotel tax revenue for the promotion of tourism by enhancing and upgrading existing sports facilities or fields), provided that the requirements of Subsections (a)(7)(A) (relating to the condition that the municipality owns the facilities or fields) and (C) (relating to the requirement that the sports facilities and fields have been used, in the proceeding calendar year, for a certain time period) and Section 351.1076 (Allocation of Revenue: Certain Municipalities) are met. </w:t>
      </w:r>
    </w:p>
    <w:p w:rsidR="00542502" w:rsidRDefault="00542502" w:rsidP="008A49A4">
      <w:pPr>
        <w:spacing w:after="0" w:line="240" w:lineRule="auto"/>
        <w:ind w:left="720"/>
        <w:jc w:val="both"/>
        <w:rPr>
          <w:rFonts w:eastAsia="Times New Roman" w:cs="Times New Roman"/>
          <w:szCs w:val="24"/>
        </w:rPr>
      </w:pPr>
    </w:p>
    <w:p w:rsidR="00542502" w:rsidRDefault="00542502" w:rsidP="008A49A4">
      <w:pPr>
        <w:spacing w:after="0" w:line="240" w:lineRule="auto"/>
        <w:ind w:left="720"/>
        <w:jc w:val="both"/>
        <w:rPr>
          <w:rFonts w:eastAsia="Times New Roman" w:cs="Times New Roman"/>
          <w:szCs w:val="24"/>
        </w:rPr>
      </w:pPr>
    </w:p>
    <w:p w:rsidR="00542502" w:rsidRDefault="00542502" w:rsidP="00A60E2D">
      <w:pPr>
        <w:spacing w:after="0" w:line="240" w:lineRule="auto"/>
        <w:jc w:val="both"/>
        <w:rPr>
          <w:rFonts w:eastAsia="Times New Roman" w:cs="Times New Roman"/>
          <w:szCs w:val="24"/>
        </w:rPr>
      </w:pPr>
      <w:r>
        <w:rPr>
          <w:rFonts w:eastAsia="Times New Roman" w:cs="Times New Roman"/>
          <w:szCs w:val="24"/>
        </w:rPr>
        <w:t xml:space="preserve">SECTION 2. Amends Section 351.1076(a), Tax Code, as follows: </w:t>
      </w:r>
    </w:p>
    <w:p w:rsidR="00542502" w:rsidRDefault="00542502" w:rsidP="00A60E2D">
      <w:pPr>
        <w:spacing w:after="0" w:line="240" w:lineRule="auto"/>
        <w:jc w:val="both"/>
        <w:rPr>
          <w:rFonts w:eastAsia="Times New Roman" w:cs="Times New Roman"/>
          <w:szCs w:val="24"/>
        </w:rPr>
      </w:pPr>
    </w:p>
    <w:p w:rsidR="00542502" w:rsidRPr="005C2A78" w:rsidRDefault="00542502" w:rsidP="00A60E2D">
      <w:pPr>
        <w:spacing w:after="0" w:line="240" w:lineRule="auto"/>
        <w:ind w:left="720"/>
        <w:jc w:val="both"/>
        <w:rPr>
          <w:rFonts w:eastAsia="Times New Roman" w:cs="Times New Roman"/>
          <w:szCs w:val="24"/>
        </w:rPr>
      </w:pPr>
      <w:r>
        <w:rPr>
          <w:rFonts w:eastAsia="Times New Roman" w:cs="Times New Roman"/>
          <w:szCs w:val="24"/>
        </w:rPr>
        <w:t xml:space="preserve">(a) Provides that a municipality that spends municipal hotel occupancy tax revenue for the enhancement and upgrading of existing sports facilities or fields as authorized by Section 351.101(a)(7) or (n) is required to determine the amount of municipal hotel occupancy tax revenue generated for the municipality by certain hotel activities and is prohibited from spending hotel occupancy tax revenue for enhancements and upgrades that exceed a certain total amount. </w:t>
      </w:r>
    </w:p>
    <w:p w:rsidR="00542502" w:rsidRPr="005C2A78" w:rsidRDefault="00542502" w:rsidP="000F1DF9">
      <w:pPr>
        <w:spacing w:after="0" w:line="240" w:lineRule="auto"/>
        <w:jc w:val="both"/>
        <w:rPr>
          <w:rFonts w:eastAsia="Times New Roman" w:cs="Times New Roman"/>
          <w:szCs w:val="24"/>
        </w:rPr>
      </w:pPr>
    </w:p>
    <w:p w:rsidR="00542502" w:rsidRPr="00C56147" w:rsidRDefault="00542502" w:rsidP="00C56147">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3</w:t>
      </w:r>
      <w:r w:rsidRPr="005C2A78">
        <w:rPr>
          <w:rFonts w:eastAsia="Times New Roman" w:cs="Times New Roman"/>
          <w:szCs w:val="24"/>
        </w:rPr>
        <w:t>.</w:t>
      </w:r>
      <w:r>
        <w:rPr>
          <w:rFonts w:eastAsia="Times New Roman" w:cs="Times New Roman"/>
          <w:szCs w:val="24"/>
        </w:rPr>
        <w:t xml:space="preserve"> Effective date: upon passage or September 1, 2017.</w:t>
      </w:r>
    </w:p>
    <w:p w:rsidR="00542502" w:rsidRPr="00BB430F" w:rsidRDefault="00542502" w:rsidP="00BB430F"/>
    <w:p w:rsidR="00542502" w:rsidRPr="000C2D06" w:rsidRDefault="00542502" w:rsidP="000C2D06"/>
    <w:p w:rsidR="00542502" w:rsidRPr="003116BC" w:rsidRDefault="00542502" w:rsidP="003116BC"/>
    <w:p w:rsidR="00542502" w:rsidRPr="00AA6589" w:rsidRDefault="00542502" w:rsidP="00AA6589"/>
    <w:sectPr w:rsidR="00542502" w:rsidRPr="00AA6589"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F57" w:rsidRDefault="00D97F57" w:rsidP="000F1DF9">
      <w:pPr>
        <w:spacing w:after="0" w:line="240" w:lineRule="auto"/>
      </w:pPr>
      <w:r>
        <w:separator/>
      </w:r>
    </w:p>
  </w:endnote>
  <w:endnote w:type="continuationSeparator" w:id="0">
    <w:p w:rsidR="00D97F57" w:rsidRDefault="00D97F5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97F5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42502">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42502">
                <w:rPr>
                  <w:sz w:val="20"/>
                  <w:szCs w:val="20"/>
                </w:rPr>
                <w:t>S.B. 942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4250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97F5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4250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4250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F57" w:rsidRDefault="00D97F57" w:rsidP="000F1DF9">
      <w:pPr>
        <w:spacing w:after="0" w:line="240" w:lineRule="auto"/>
      </w:pPr>
      <w:r>
        <w:separator/>
      </w:r>
    </w:p>
  </w:footnote>
  <w:footnote w:type="continuationSeparator" w:id="0">
    <w:p w:rsidR="00D97F57" w:rsidRDefault="00D97F57"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08DB"/>
    <w:multiLevelType w:val="multilevel"/>
    <w:tmpl w:val="DEC26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903AD6"/>
    <w:multiLevelType w:val="multilevel"/>
    <w:tmpl w:val="D8FCD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8F742A"/>
    <w:multiLevelType w:val="multilevel"/>
    <w:tmpl w:val="68A86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2502"/>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97F57"/>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4250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4250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36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87069" w:rsidP="0028706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76D9847341A4F53AB05FCB6C6D3140E"/>
        <w:category>
          <w:name w:val="General"/>
          <w:gallery w:val="placeholder"/>
        </w:category>
        <w:types>
          <w:type w:val="bbPlcHdr"/>
        </w:types>
        <w:behaviors>
          <w:behavior w:val="content"/>
        </w:behaviors>
        <w:guid w:val="{172D2624-2FC8-4825-99F2-DF3A72337070}"/>
      </w:docPartPr>
      <w:docPartBody>
        <w:p w:rsidR="00000000" w:rsidRDefault="0010738F"/>
      </w:docPartBody>
    </w:docPart>
    <w:docPart>
      <w:docPartPr>
        <w:name w:val="CA0CFF68365149D0BC663DB8A4C00D1A"/>
        <w:category>
          <w:name w:val="General"/>
          <w:gallery w:val="placeholder"/>
        </w:category>
        <w:types>
          <w:type w:val="bbPlcHdr"/>
        </w:types>
        <w:behaviors>
          <w:behavior w:val="content"/>
        </w:behaviors>
        <w:guid w:val="{C267ACAF-DC45-4656-A346-0C010A344329}"/>
      </w:docPartPr>
      <w:docPartBody>
        <w:p w:rsidR="00000000" w:rsidRDefault="0010738F"/>
      </w:docPartBody>
    </w:docPart>
    <w:docPart>
      <w:docPartPr>
        <w:name w:val="FB667CFBFD8C41C0BF2F67D60795AFEB"/>
        <w:category>
          <w:name w:val="General"/>
          <w:gallery w:val="placeholder"/>
        </w:category>
        <w:types>
          <w:type w:val="bbPlcHdr"/>
        </w:types>
        <w:behaviors>
          <w:behavior w:val="content"/>
        </w:behaviors>
        <w:guid w:val="{C2ECFFA8-23A3-413A-907A-4D88D3D04E3E}"/>
      </w:docPartPr>
      <w:docPartBody>
        <w:p w:rsidR="00000000" w:rsidRDefault="0010738F"/>
      </w:docPartBody>
    </w:docPart>
    <w:docPart>
      <w:docPartPr>
        <w:name w:val="1E77C8FAE88A4FF5899C77658141A2B0"/>
        <w:category>
          <w:name w:val="General"/>
          <w:gallery w:val="placeholder"/>
        </w:category>
        <w:types>
          <w:type w:val="bbPlcHdr"/>
        </w:types>
        <w:behaviors>
          <w:behavior w:val="content"/>
        </w:behaviors>
        <w:guid w:val="{394DFA6A-3D5A-4611-AB2A-19642AE174B3}"/>
      </w:docPartPr>
      <w:docPartBody>
        <w:p w:rsidR="00000000" w:rsidRDefault="0010738F"/>
      </w:docPartBody>
    </w:docPart>
    <w:docPart>
      <w:docPartPr>
        <w:name w:val="2318246BDA6743D1B4287DED6F089327"/>
        <w:category>
          <w:name w:val="General"/>
          <w:gallery w:val="placeholder"/>
        </w:category>
        <w:types>
          <w:type w:val="bbPlcHdr"/>
        </w:types>
        <w:behaviors>
          <w:behavior w:val="content"/>
        </w:behaviors>
        <w:guid w:val="{4015BFE4-EE0A-417F-ADAA-696ABF95A27E}"/>
      </w:docPartPr>
      <w:docPartBody>
        <w:p w:rsidR="00000000" w:rsidRDefault="0010738F"/>
      </w:docPartBody>
    </w:docPart>
    <w:docPart>
      <w:docPartPr>
        <w:name w:val="4CD47B3085394CFBBBD5EBC8337EA621"/>
        <w:category>
          <w:name w:val="General"/>
          <w:gallery w:val="placeholder"/>
        </w:category>
        <w:types>
          <w:type w:val="bbPlcHdr"/>
        </w:types>
        <w:behaviors>
          <w:behavior w:val="content"/>
        </w:behaviors>
        <w:guid w:val="{4564E597-4B96-40B2-A774-4CAB39DBA64C}"/>
      </w:docPartPr>
      <w:docPartBody>
        <w:p w:rsidR="00000000" w:rsidRDefault="0010738F"/>
      </w:docPartBody>
    </w:docPart>
    <w:docPart>
      <w:docPartPr>
        <w:name w:val="97CAB8A76D134D3384658A882EB8EB31"/>
        <w:category>
          <w:name w:val="General"/>
          <w:gallery w:val="placeholder"/>
        </w:category>
        <w:types>
          <w:type w:val="bbPlcHdr"/>
        </w:types>
        <w:behaviors>
          <w:behavior w:val="content"/>
        </w:behaviors>
        <w:guid w:val="{1894082A-F29B-44DE-AF0D-7DF36E7E86C3}"/>
      </w:docPartPr>
      <w:docPartBody>
        <w:p w:rsidR="00000000" w:rsidRDefault="0010738F"/>
      </w:docPartBody>
    </w:docPart>
    <w:docPart>
      <w:docPartPr>
        <w:name w:val="1C657C66520E4E4B9A14AA27FB705ED4"/>
        <w:category>
          <w:name w:val="General"/>
          <w:gallery w:val="placeholder"/>
        </w:category>
        <w:types>
          <w:type w:val="bbPlcHdr"/>
        </w:types>
        <w:behaviors>
          <w:behavior w:val="content"/>
        </w:behaviors>
        <w:guid w:val="{D43BD001-D044-4C97-A574-C49C3C0DF790}"/>
      </w:docPartPr>
      <w:docPartBody>
        <w:p w:rsidR="00000000" w:rsidRDefault="0010738F"/>
      </w:docPartBody>
    </w:docPart>
    <w:docPart>
      <w:docPartPr>
        <w:name w:val="1ABA1A3D39AD49C1A42C6547CF5F1EB0"/>
        <w:category>
          <w:name w:val="General"/>
          <w:gallery w:val="placeholder"/>
        </w:category>
        <w:types>
          <w:type w:val="bbPlcHdr"/>
        </w:types>
        <w:behaviors>
          <w:behavior w:val="content"/>
        </w:behaviors>
        <w:guid w:val="{BED45B74-15ED-4FC5-83ED-13F88779F3C4}"/>
      </w:docPartPr>
      <w:docPartBody>
        <w:p w:rsidR="00000000" w:rsidRDefault="00287069" w:rsidP="00287069">
          <w:pPr>
            <w:pStyle w:val="1ABA1A3D39AD49C1A42C6547CF5F1EB0"/>
          </w:pPr>
          <w:r w:rsidRPr="00A30DD1">
            <w:rPr>
              <w:rStyle w:val="PlaceholderText"/>
            </w:rPr>
            <w:t>Click here to enter a date.</w:t>
          </w:r>
        </w:p>
      </w:docPartBody>
    </w:docPart>
    <w:docPart>
      <w:docPartPr>
        <w:name w:val="032CD042896843CAADB32291280C9D7D"/>
        <w:category>
          <w:name w:val="General"/>
          <w:gallery w:val="placeholder"/>
        </w:category>
        <w:types>
          <w:type w:val="bbPlcHdr"/>
        </w:types>
        <w:behaviors>
          <w:behavior w:val="content"/>
        </w:behaviors>
        <w:guid w:val="{2C704D2A-A2AB-4421-8A0F-7EEA9C1B3AB7}"/>
      </w:docPartPr>
      <w:docPartBody>
        <w:p w:rsidR="00000000" w:rsidRDefault="0010738F"/>
      </w:docPartBody>
    </w:docPart>
    <w:docPart>
      <w:docPartPr>
        <w:name w:val="F3771D8563144567ABCB5B762A6FFF44"/>
        <w:category>
          <w:name w:val="General"/>
          <w:gallery w:val="placeholder"/>
        </w:category>
        <w:types>
          <w:type w:val="bbPlcHdr"/>
        </w:types>
        <w:behaviors>
          <w:behavior w:val="content"/>
        </w:behaviors>
        <w:guid w:val="{494B8847-EECA-4AE5-9288-E785F4D072A5}"/>
      </w:docPartPr>
      <w:docPartBody>
        <w:p w:rsidR="00000000" w:rsidRDefault="0010738F"/>
      </w:docPartBody>
    </w:docPart>
    <w:docPart>
      <w:docPartPr>
        <w:name w:val="23C1CD2B35934D6F88B42415C256CF7A"/>
        <w:category>
          <w:name w:val="General"/>
          <w:gallery w:val="placeholder"/>
        </w:category>
        <w:types>
          <w:type w:val="bbPlcHdr"/>
        </w:types>
        <w:behaviors>
          <w:behavior w:val="content"/>
        </w:behaviors>
        <w:guid w:val="{11C990A6-686D-41B3-B263-5B3A3040E7FE}"/>
      </w:docPartPr>
      <w:docPartBody>
        <w:p w:rsidR="00000000" w:rsidRDefault="00287069" w:rsidP="00287069">
          <w:pPr>
            <w:pStyle w:val="23C1CD2B35934D6F88B42415C256CF7A"/>
          </w:pPr>
          <w:r>
            <w:rPr>
              <w:rFonts w:eastAsia="Times New Roman" w:cs="Times New Roman"/>
              <w:bCs/>
              <w:szCs w:val="24"/>
            </w:rPr>
            <w:t xml:space="preserve"> </w:t>
          </w:r>
        </w:p>
      </w:docPartBody>
    </w:docPart>
    <w:docPart>
      <w:docPartPr>
        <w:name w:val="9EBC8A230E2645EE857CB6278F12C9A7"/>
        <w:category>
          <w:name w:val="General"/>
          <w:gallery w:val="placeholder"/>
        </w:category>
        <w:types>
          <w:type w:val="bbPlcHdr"/>
        </w:types>
        <w:behaviors>
          <w:behavior w:val="content"/>
        </w:behaviors>
        <w:guid w:val="{79E2ABA7-BE25-46DB-9BD1-06ED80FBED09}"/>
      </w:docPartPr>
      <w:docPartBody>
        <w:p w:rsidR="00000000" w:rsidRDefault="0010738F"/>
      </w:docPartBody>
    </w:docPart>
    <w:docPart>
      <w:docPartPr>
        <w:name w:val="246F7C53A8454A7CAEA880655AC9D98D"/>
        <w:category>
          <w:name w:val="General"/>
          <w:gallery w:val="placeholder"/>
        </w:category>
        <w:types>
          <w:type w:val="bbPlcHdr"/>
        </w:types>
        <w:behaviors>
          <w:behavior w:val="content"/>
        </w:behaviors>
        <w:guid w:val="{E3D35307-7B2E-4502-889E-542F89599E4C}"/>
      </w:docPartPr>
      <w:docPartBody>
        <w:p w:rsidR="00000000" w:rsidRDefault="001073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0738F"/>
    <w:rsid w:val="0011267B"/>
    <w:rsid w:val="001135F3"/>
    <w:rsid w:val="001C5F26"/>
    <w:rsid w:val="00280096"/>
    <w:rsid w:val="00287069"/>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706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87069"/>
    <w:rPr>
      <w:rFonts w:ascii="Times New Roman" w:hAnsi="Times New Roman"/>
      <w:sz w:val="24"/>
    </w:rPr>
  </w:style>
  <w:style w:type="paragraph" w:customStyle="1" w:styleId="487D89B4F8B34DB4967D41FE18F7F88D7">
    <w:name w:val="487D89B4F8B34DB4967D41FE18F7F88D7"/>
    <w:rsid w:val="00287069"/>
    <w:rPr>
      <w:rFonts w:ascii="Times New Roman" w:hAnsi="Times New Roman"/>
      <w:sz w:val="24"/>
    </w:rPr>
  </w:style>
  <w:style w:type="paragraph" w:customStyle="1" w:styleId="AE2570ED5D764CD7AF9686706F550F4620">
    <w:name w:val="AE2570ED5D764CD7AF9686706F550F4620"/>
    <w:rsid w:val="00287069"/>
    <w:pPr>
      <w:tabs>
        <w:tab w:val="center" w:pos="4680"/>
        <w:tab w:val="right" w:pos="9360"/>
      </w:tabs>
      <w:spacing w:after="0" w:line="240" w:lineRule="auto"/>
    </w:pPr>
    <w:rPr>
      <w:rFonts w:ascii="Times New Roman" w:hAnsi="Times New Roman"/>
      <w:sz w:val="24"/>
    </w:rPr>
  </w:style>
  <w:style w:type="paragraph" w:customStyle="1" w:styleId="1ABA1A3D39AD49C1A42C6547CF5F1EB0">
    <w:name w:val="1ABA1A3D39AD49C1A42C6547CF5F1EB0"/>
    <w:rsid w:val="00287069"/>
  </w:style>
  <w:style w:type="paragraph" w:customStyle="1" w:styleId="23C1CD2B35934D6F88B42415C256CF7A">
    <w:name w:val="23C1CD2B35934D6F88B42415C256CF7A"/>
    <w:rsid w:val="0028706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706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87069"/>
    <w:rPr>
      <w:rFonts w:ascii="Times New Roman" w:hAnsi="Times New Roman"/>
      <w:sz w:val="24"/>
    </w:rPr>
  </w:style>
  <w:style w:type="paragraph" w:customStyle="1" w:styleId="487D89B4F8B34DB4967D41FE18F7F88D7">
    <w:name w:val="487D89B4F8B34DB4967D41FE18F7F88D7"/>
    <w:rsid w:val="00287069"/>
    <w:rPr>
      <w:rFonts w:ascii="Times New Roman" w:hAnsi="Times New Roman"/>
      <w:sz w:val="24"/>
    </w:rPr>
  </w:style>
  <w:style w:type="paragraph" w:customStyle="1" w:styleId="AE2570ED5D764CD7AF9686706F550F4620">
    <w:name w:val="AE2570ED5D764CD7AF9686706F550F4620"/>
    <w:rsid w:val="00287069"/>
    <w:pPr>
      <w:tabs>
        <w:tab w:val="center" w:pos="4680"/>
        <w:tab w:val="right" w:pos="9360"/>
      </w:tabs>
      <w:spacing w:after="0" w:line="240" w:lineRule="auto"/>
    </w:pPr>
    <w:rPr>
      <w:rFonts w:ascii="Times New Roman" w:hAnsi="Times New Roman"/>
      <w:sz w:val="24"/>
    </w:rPr>
  </w:style>
  <w:style w:type="paragraph" w:customStyle="1" w:styleId="1ABA1A3D39AD49C1A42C6547CF5F1EB0">
    <w:name w:val="1ABA1A3D39AD49C1A42C6547CF5F1EB0"/>
    <w:rsid w:val="00287069"/>
  </w:style>
  <w:style w:type="paragraph" w:customStyle="1" w:styleId="23C1CD2B35934D6F88B42415C256CF7A">
    <w:name w:val="23C1CD2B35934D6F88B42415C256CF7A"/>
    <w:rsid w:val="002870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890060E-0D55-4CDD-9752-381B76081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511</Words>
  <Characters>2919</Characters>
  <Application>Microsoft Office Word</Application>
  <DocSecurity>0</DocSecurity>
  <Lines>24</Lines>
  <Paragraphs>6</Paragraphs>
  <ScaleCrop>false</ScaleCrop>
  <Company>Texas Legislative Council</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2017-06-01T13:49:00Z</cp:lastPrinted>
  <dcterms:created xsi:type="dcterms:W3CDTF">2015-05-29T14:24:00Z</dcterms:created>
  <dcterms:modified xsi:type="dcterms:W3CDTF">2017-06-01T13:52:00Z</dcterms:modified>
</cp:coreProperties>
</file>

<file path=docProps/custom.xml><?xml version="1.0" encoding="utf-8"?>
<op:Properties xmlns:vt="http://schemas.openxmlformats.org/officeDocument/2006/docPropsVTypes" xmlns:op="http://schemas.openxmlformats.org/officeDocument/2006/custom-properties"/>
</file>