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169B5" w:rsidTr="00345119">
        <w:tc>
          <w:tcPr>
            <w:tcW w:w="9576" w:type="dxa"/>
            <w:noWrap/>
          </w:tcPr>
          <w:p w:rsidR="008423E4" w:rsidRPr="0022177D" w:rsidRDefault="00580FF4" w:rsidP="00345119">
            <w:pPr>
              <w:pStyle w:val="Heading1"/>
            </w:pPr>
            <w:bookmarkStart w:id="0" w:name="_GoBack"/>
            <w:bookmarkEnd w:id="0"/>
            <w:r w:rsidRPr="00631897">
              <w:t>BILL ANALYSIS</w:t>
            </w:r>
          </w:p>
        </w:tc>
      </w:tr>
    </w:tbl>
    <w:p w:rsidR="008423E4" w:rsidRPr="0022177D" w:rsidRDefault="00580FF4" w:rsidP="008423E4">
      <w:pPr>
        <w:jc w:val="center"/>
      </w:pPr>
    </w:p>
    <w:p w:rsidR="008423E4" w:rsidRPr="00B31F0E" w:rsidRDefault="00580FF4" w:rsidP="008423E4"/>
    <w:p w:rsidR="008423E4" w:rsidRPr="00742794" w:rsidRDefault="00580FF4" w:rsidP="008423E4">
      <w:pPr>
        <w:tabs>
          <w:tab w:val="right" w:pos="9360"/>
        </w:tabs>
      </w:pPr>
    </w:p>
    <w:tbl>
      <w:tblPr>
        <w:tblW w:w="0" w:type="auto"/>
        <w:tblLayout w:type="fixed"/>
        <w:tblLook w:val="01E0" w:firstRow="1" w:lastRow="1" w:firstColumn="1" w:lastColumn="1" w:noHBand="0" w:noVBand="0"/>
      </w:tblPr>
      <w:tblGrid>
        <w:gridCol w:w="9576"/>
      </w:tblGrid>
      <w:tr w:rsidR="00B169B5" w:rsidTr="00345119">
        <w:tc>
          <w:tcPr>
            <w:tcW w:w="9576" w:type="dxa"/>
          </w:tcPr>
          <w:p w:rsidR="008423E4" w:rsidRPr="00861995" w:rsidRDefault="00580FF4" w:rsidP="00345119">
            <w:pPr>
              <w:jc w:val="right"/>
            </w:pPr>
            <w:r>
              <w:t>C.S.S.B. 1014</w:t>
            </w:r>
          </w:p>
        </w:tc>
      </w:tr>
      <w:tr w:rsidR="00B169B5" w:rsidTr="00345119">
        <w:tc>
          <w:tcPr>
            <w:tcW w:w="9576" w:type="dxa"/>
          </w:tcPr>
          <w:p w:rsidR="008423E4" w:rsidRPr="00861995" w:rsidRDefault="00580FF4" w:rsidP="00294A37">
            <w:pPr>
              <w:jc w:val="right"/>
            </w:pPr>
            <w:r>
              <w:t xml:space="preserve">By: </w:t>
            </w:r>
            <w:r>
              <w:t>Creighton</w:t>
            </w:r>
          </w:p>
        </w:tc>
      </w:tr>
      <w:tr w:rsidR="00B169B5" w:rsidTr="00345119">
        <w:tc>
          <w:tcPr>
            <w:tcW w:w="9576" w:type="dxa"/>
          </w:tcPr>
          <w:p w:rsidR="008423E4" w:rsidRPr="00861995" w:rsidRDefault="00580FF4" w:rsidP="00345119">
            <w:pPr>
              <w:jc w:val="right"/>
            </w:pPr>
            <w:r>
              <w:t>Natural Resources</w:t>
            </w:r>
          </w:p>
        </w:tc>
      </w:tr>
      <w:tr w:rsidR="00B169B5" w:rsidTr="00345119">
        <w:tc>
          <w:tcPr>
            <w:tcW w:w="9576" w:type="dxa"/>
          </w:tcPr>
          <w:p w:rsidR="008423E4" w:rsidRDefault="00580FF4" w:rsidP="006B7571">
            <w:pPr>
              <w:jc w:val="right"/>
            </w:pPr>
            <w:r>
              <w:t>Committee Report (</w:t>
            </w:r>
            <w:r>
              <w:t>Substituted</w:t>
            </w:r>
            <w:r>
              <w:t>)</w:t>
            </w:r>
          </w:p>
        </w:tc>
      </w:tr>
    </w:tbl>
    <w:p w:rsidR="008423E4" w:rsidRDefault="00580FF4" w:rsidP="008423E4">
      <w:pPr>
        <w:tabs>
          <w:tab w:val="right" w:pos="9360"/>
        </w:tabs>
      </w:pPr>
    </w:p>
    <w:p w:rsidR="008423E4" w:rsidRDefault="00580FF4" w:rsidP="008423E4"/>
    <w:p w:rsidR="008423E4" w:rsidRDefault="00580FF4" w:rsidP="008423E4"/>
    <w:tbl>
      <w:tblPr>
        <w:tblW w:w="0" w:type="auto"/>
        <w:tblCellMar>
          <w:left w:w="115" w:type="dxa"/>
          <w:right w:w="115" w:type="dxa"/>
        </w:tblCellMar>
        <w:tblLook w:val="01E0" w:firstRow="1" w:lastRow="1" w:firstColumn="1" w:lastColumn="1" w:noHBand="0" w:noVBand="0"/>
      </w:tblPr>
      <w:tblGrid>
        <w:gridCol w:w="9582"/>
      </w:tblGrid>
      <w:tr w:rsidR="00B169B5" w:rsidTr="00294A37">
        <w:tc>
          <w:tcPr>
            <w:tcW w:w="9582" w:type="dxa"/>
          </w:tcPr>
          <w:p w:rsidR="008423E4" w:rsidRPr="00A8133F" w:rsidRDefault="00580FF4" w:rsidP="006B7571">
            <w:pPr>
              <w:rPr>
                <w:b/>
              </w:rPr>
            </w:pPr>
            <w:r w:rsidRPr="009C1E9A">
              <w:rPr>
                <w:b/>
                <w:u w:val="single"/>
              </w:rPr>
              <w:t>BACKGROUND AND PURPOSE</w:t>
            </w:r>
            <w:r>
              <w:rPr>
                <w:b/>
              </w:rPr>
              <w:t xml:space="preserve"> </w:t>
            </w:r>
          </w:p>
          <w:p w:rsidR="008423E4" w:rsidRDefault="00580FF4" w:rsidP="006B7571"/>
          <w:p w:rsidR="008423E4" w:rsidRDefault="00580FF4" w:rsidP="006B7571">
            <w:pPr>
              <w:pStyle w:val="Header"/>
              <w:jc w:val="both"/>
            </w:pPr>
            <w:r>
              <w:t xml:space="preserve">Interested parties note the need to make certain changes to the enabling legislation of </w:t>
            </w:r>
            <w:r w:rsidRPr="005F72F1">
              <w:t>The Woodlands Township</w:t>
            </w:r>
            <w:r>
              <w:t xml:space="preserve">, including </w:t>
            </w:r>
            <w:r>
              <w:t xml:space="preserve">the </w:t>
            </w:r>
            <w:r>
              <w:t>addition of provisions relating to the incorporation of the township.</w:t>
            </w:r>
            <w:r>
              <w:t xml:space="preserve"> </w:t>
            </w:r>
            <w:r>
              <w:t>C.S.</w:t>
            </w:r>
            <w:r>
              <w:t>S.B. 1014</w:t>
            </w:r>
            <w:r>
              <w:t xml:space="preserve"> seeks to make </w:t>
            </w:r>
            <w:r>
              <w:t>these</w:t>
            </w:r>
            <w:r>
              <w:t xml:space="preserve"> changes.</w:t>
            </w:r>
            <w:r>
              <w:t xml:space="preserve"> </w:t>
            </w:r>
          </w:p>
          <w:p w:rsidR="008423E4" w:rsidRPr="00E26B13" w:rsidRDefault="00580FF4" w:rsidP="006B7571">
            <w:pPr>
              <w:rPr>
                <w:b/>
              </w:rPr>
            </w:pPr>
          </w:p>
        </w:tc>
      </w:tr>
      <w:tr w:rsidR="00B169B5" w:rsidTr="00294A37">
        <w:tc>
          <w:tcPr>
            <w:tcW w:w="9582" w:type="dxa"/>
          </w:tcPr>
          <w:p w:rsidR="0017725B" w:rsidRDefault="00580FF4" w:rsidP="006B7571">
            <w:pPr>
              <w:rPr>
                <w:b/>
                <w:u w:val="single"/>
              </w:rPr>
            </w:pPr>
            <w:r>
              <w:rPr>
                <w:b/>
                <w:u w:val="single"/>
              </w:rPr>
              <w:t>CRIMINAL JUSTICE IMPACT</w:t>
            </w:r>
          </w:p>
          <w:p w:rsidR="0017725B" w:rsidRDefault="00580FF4" w:rsidP="006B7571">
            <w:pPr>
              <w:rPr>
                <w:b/>
                <w:u w:val="single"/>
              </w:rPr>
            </w:pPr>
          </w:p>
          <w:p w:rsidR="00175053" w:rsidRPr="00175053" w:rsidRDefault="00580FF4" w:rsidP="006B7571">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580FF4" w:rsidP="006B7571">
            <w:pPr>
              <w:rPr>
                <w:b/>
                <w:u w:val="single"/>
              </w:rPr>
            </w:pPr>
          </w:p>
        </w:tc>
      </w:tr>
      <w:tr w:rsidR="00B169B5" w:rsidTr="00294A37">
        <w:tc>
          <w:tcPr>
            <w:tcW w:w="9582" w:type="dxa"/>
          </w:tcPr>
          <w:p w:rsidR="008423E4" w:rsidRPr="00A8133F" w:rsidRDefault="00580FF4" w:rsidP="006B7571">
            <w:pPr>
              <w:rPr>
                <w:b/>
              </w:rPr>
            </w:pPr>
            <w:r w:rsidRPr="009C1E9A">
              <w:rPr>
                <w:b/>
                <w:u w:val="single"/>
              </w:rPr>
              <w:t>RULEMAKING AUTHORITY</w:t>
            </w:r>
            <w:r>
              <w:rPr>
                <w:b/>
              </w:rPr>
              <w:t xml:space="preserve"> </w:t>
            </w:r>
          </w:p>
          <w:p w:rsidR="008423E4" w:rsidRDefault="00580FF4" w:rsidP="006B7571"/>
          <w:p w:rsidR="00175053" w:rsidRDefault="00580FF4" w:rsidP="006B7571">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580FF4" w:rsidP="006B7571">
            <w:pPr>
              <w:rPr>
                <w:b/>
              </w:rPr>
            </w:pPr>
          </w:p>
        </w:tc>
      </w:tr>
      <w:tr w:rsidR="00B169B5" w:rsidTr="00294A37">
        <w:tc>
          <w:tcPr>
            <w:tcW w:w="9582" w:type="dxa"/>
          </w:tcPr>
          <w:p w:rsidR="008423E4" w:rsidRPr="00A8133F" w:rsidRDefault="00580FF4" w:rsidP="006B7571">
            <w:pPr>
              <w:rPr>
                <w:b/>
              </w:rPr>
            </w:pPr>
            <w:r w:rsidRPr="009C1E9A">
              <w:rPr>
                <w:b/>
                <w:u w:val="single"/>
              </w:rPr>
              <w:t>ANALYSIS</w:t>
            </w:r>
            <w:r>
              <w:rPr>
                <w:b/>
              </w:rPr>
              <w:t xml:space="preserve"> </w:t>
            </w:r>
          </w:p>
          <w:p w:rsidR="008423E4" w:rsidRDefault="00580FF4" w:rsidP="006B7571"/>
          <w:p w:rsidR="00EF4C28" w:rsidRDefault="00580FF4" w:rsidP="006B7571">
            <w:pPr>
              <w:pStyle w:val="Header"/>
              <w:tabs>
                <w:tab w:val="clear" w:pos="4320"/>
                <w:tab w:val="clear" w:pos="8640"/>
              </w:tabs>
              <w:jc w:val="both"/>
            </w:pPr>
            <w:r>
              <w:t>C.S.</w:t>
            </w:r>
            <w:r>
              <w:t>S.B. 1014</w:t>
            </w:r>
            <w:r>
              <w:t xml:space="preserve"> amends </w:t>
            </w:r>
            <w:r w:rsidRPr="00AE11CC">
              <w:t>Chapter 289, Acts of the 73rd Legislature, Regular Session, 1993,</w:t>
            </w:r>
            <w:r>
              <w:t xml:space="preserve"> to remove the requirement that the Texas Commission on Environmental</w:t>
            </w:r>
            <w:r>
              <w:t xml:space="preserve"> Quality</w:t>
            </w:r>
            <w:r>
              <w:t>,</w:t>
            </w:r>
            <w:r>
              <w:t xml:space="preserve"> </w:t>
            </w:r>
            <w:r>
              <w:t xml:space="preserve">if the number of directors on The Woodlands Township board for any reason is less than four and the requisite petition is filed, </w:t>
            </w:r>
            <w:r>
              <w:t xml:space="preserve">appoint the required number of qualified individuals to fill </w:t>
            </w:r>
            <w:r>
              <w:t xml:space="preserve">the board </w:t>
            </w:r>
            <w:r>
              <w:t>v</w:t>
            </w:r>
            <w:r>
              <w:t>acancies.</w:t>
            </w:r>
            <w:r>
              <w:t xml:space="preserve"> </w:t>
            </w:r>
            <w:r>
              <w:t xml:space="preserve">The bill </w:t>
            </w:r>
            <w:r>
              <w:t>excludes the governing bod</w:t>
            </w:r>
            <w:r>
              <w:t xml:space="preserve">y of a development zone created in the township without a duration or date of termination from the list of entities that may dissolve the development zone. The bill provides for the incorporation of township territory, including </w:t>
            </w:r>
            <w:r>
              <w:t xml:space="preserve">provisions regarding </w:t>
            </w:r>
            <w:r>
              <w:t>certai</w:t>
            </w:r>
            <w:r>
              <w:t>n</w:t>
            </w:r>
            <w:r>
              <w:t xml:space="preserve"> transfer</w:t>
            </w:r>
            <w:r>
              <w:t>s</w:t>
            </w:r>
            <w:r>
              <w:t xml:space="preserve"> and </w:t>
            </w:r>
            <w:r>
              <w:t xml:space="preserve">transfer of </w:t>
            </w:r>
            <w:r>
              <w:t xml:space="preserve">the </w:t>
            </w:r>
            <w:r>
              <w:t>authority to issue obligations and impose taxes to the incorporated municipality.</w:t>
            </w:r>
            <w:r>
              <w:t xml:space="preserve"> The bill establishes the purposes to which proceeds from the township's hotel occupancy tax are required to be applied </w:t>
            </w:r>
            <w:r w:rsidRPr="007A660E">
              <w:t xml:space="preserve">if at least 99 percent </w:t>
            </w:r>
            <w:r w:rsidRPr="007A660E">
              <w:t>of the territory of the district is incorporated and the district is dissolved</w:t>
            </w:r>
            <w:r>
              <w:t>.</w:t>
            </w:r>
          </w:p>
          <w:p w:rsidR="00EF4C28" w:rsidRDefault="00580FF4" w:rsidP="006B7571">
            <w:pPr>
              <w:pStyle w:val="Header"/>
              <w:tabs>
                <w:tab w:val="clear" w:pos="4320"/>
                <w:tab w:val="clear" w:pos="8640"/>
              </w:tabs>
              <w:jc w:val="both"/>
            </w:pPr>
          </w:p>
          <w:p w:rsidR="008423E4" w:rsidRDefault="00580FF4" w:rsidP="006B7571">
            <w:pPr>
              <w:pStyle w:val="Header"/>
              <w:tabs>
                <w:tab w:val="clear" w:pos="4320"/>
                <w:tab w:val="clear" w:pos="8640"/>
              </w:tabs>
              <w:jc w:val="both"/>
            </w:pPr>
            <w:r>
              <w:t>C.S.</w:t>
            </w:r>
            <w:r>
              <w:t>S.B. 1014</w:t>
            </w:r>
            <w:r>
              <w:t xml:space="preserve"> amends the Special District Local Laws Code to provide</w:t>
            </w:r>
            <w:r>
              <w:t xml:space="preserve"> for the dissolution of the township</w:t>
            </w:r>
            <w:r>
              <w:t xml:space="preserve"> </w:t>
            </w:r>
            <w:r>
              <w:t xml:space="preserve">on incorporation and </w:t>
            </w:r>
            <w:r>
              <w:t xml:space="preserve">to </w:t>
            </w:r>
            <w:r>
              <w:t>establish</w:t>
            </w:r>
            <w:r>
              <w:t xml:space="preserve"> the applicability of certain laws to</w:t>
            </w:r>
            <w:r>
              <w:t xml:space="preserve"> the incorporated municipality. </w:t>
            </w:r>
          </w:p>
          <w:p w:rsidR="008423E4" w:rsidRPr="00835628" w:rsidRDefault="00580FF4" w:rsidP="006B7571">
            <w:pPr>
              <w:rPr>
                <w:b/>
              </w:rPr>
            </w:pPr>
          </w:p>
        </w:tc>
      </w:tr>
      <w:tr w:rsidR="00B169B5" w:rsidTr="00294A37">
        <w:tc>
          <w:tcPr>
            <w:tcW w:w="9582" w:type="dxa"/>
          </w:tcPr>
          <w:p w:rsidR="008423E4" w:rsidRPr="00A8133F" w:rsidRDefault="00580FF4" w:rsidP="006B7571">
            <w:pPr>
              <w:rPr>
                <w:b/>
              </w:rPr>
            </w:pPr>
            <w:r w:rsidRPr="009C1E9A">
              <w:rPr>
                <w:b/>
                <w:u w:val="single"/>
              </w:rPr>
              <w:t>EFFECTIVE DATE</w:t>
            </w:r>
            <w:r>
              <w:rPr>
                <w:b/>
              </w:rPr>
              <w:t xml:space="preserve"> </w:t>
            </w:r>
          </w:p>
          <w:p w:rsidR="008423E4" w:rsidRDefault="00580FF4" w:rsidP="006B7571"/>
          <w:p w:rsidR="008423E4" w:rsidRDefault="00580FF4" w:rsidP="006B7571">
            <w:pPr>
              <w:pStyle w:val="Header"/>
              <w:tabs>
                <w:tab w:val="clear" w:pos="4320"/>
                <w:tab w:val="clear" w:pos="8640"/>
              </w:tabs>
              <w:jc w:val="both"/>
            </w:pPr>
            <w:r>
              <w:t>On passage, or, if the bill does not receive the necessary vote, September 1, 2017.</w:t>
            </w:r>
          </w:p>
          <w:p w:rsidR="008423E4" w:rsidRPr="00233FDB" w:rsidRDefault="00580FF4" w:rsidP="006B7571">
            <w:pPr>
              <w:rPr>
                <w:b/>
              </w:rPr>
            </w:pPr>
          </w:p>
        </w:tc>
      </w:tr>
      <w:tr w:rsidR="00B169B5" w:rsidTr="00294A37">
        <w:tc>
          <w:tcPr>
            <w:tcW w:w="9582" w:type="dxa"/>
          </w:tcPr>
          <w:p w:rsidR="00294A37" w:rsidRDefault="00580FF4" w:rsidP="006B7571">
            <w:pPr>
              <w:jc w:val="both"/>
              <w:rPr>
                <w:b/>
                <w:u w:val="single"/>
              </w:rPr>
            </w:pPr>
            <w:r>
              <w:rPr>
                <w:b/>
                <w:u w:val="single"/>
              </w:rPr>
              <w:t>COMPARISON OF SENATE ENGROSSED AND SUBSTITUTE</w:t>
            </w:r>
          </w:p>
          <w:p w:rsidR="00372B21" w:rsidRDefault="00580FF4" w:rsidP="006B7571">
            <w:pPr>
              <w:jc w:val="both"/>
            </w:pPr>
          </w:p>
          <w:p w:rsidR="00372B21" w:rsidRDefault="00580FF4" w:rsidP="006B7571">
            <w:pPr>
              <w:jc w:val="both"/>
            </w:pPr>
            <w:r>
              <w:t xml:space="preserve">While C.S.S.B. 1014 may differ from the engrossed in minor or </w:t>
            </w:r>
            <w:r>
              <w:t>nonsubstantive ways, the following comparison is organized and formatted in a manner that indicates the substantial differences between the engrossed and committee substitute versions of the bill.</w:t>
            </w:r>
          </w:p>
          <w:p w:rsidR="00372B21" w:rsidRPr="00372B21" w:rsidRDefault="00580FF4" w:rsidP="006B7571">
            <w:pPr>
              <w:jc w:val="both"/>
            </w:pPr>
          </w:p>
        </w:tc>
      </w:tr>
      <w:tr w:rsidR="00B169B5" w:rsidTr="00294A3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10"/>
              <w:gridCol w:w="4536"/>
            </w:tblGrid>
            <w:tr w:rsidR="00B169B5" w:rsidTr="00294A37">
              <w:trPr>
                <w:cantSplit/>
                <w:tblHeader/>
              </w:trPr>
              <w:tc>
                <w:tcPr>
                  <w:tcW w:w="4810" w:type="dxa"/>
                  <w:tcMar>
                    <w:bottom w:w="188" w:type="dxa"/>
                  </w:tcMar>
                </w:tcPr>
                <w:p w:rsidR="00294A37" w:rsidRDefault="00580FF4" w:rsidP="006B7571">
                  <w:pPr>
                    <w:jc w:val="center"/>
                  </w:pPr>
                  <w:r>
                    <w:lastRenderedPageBreak/>
                    <w:t>SENATE ENGROSSED</w:t>
                  </w:r>
                </w:p>
              </w:tc>
              <w:tc>
                <w:tcPr>
                  <w:tcW w:w="4536" w:type="dxa"/>
                  <w:tcMar>
                    <w:bottom w:w="188" w:type="dxa"/>
                  </w:tcMar>
                </w:tcPr>
                <w:p w:rsidR="00294A37" w:rsidRDefault="00580FF4" w:rsidP="006B7571">
                  <w:pPr>
                    <w:jc w:val="center"/>
                  </w:pPr>
                  <w:r>
                    <w:t>HOUSE COMMITTEE SUBSTITUTE</w:t>
                  </w:r>
                </w:p>
              </w:tc>
            </w:tr>
            <w:tr w:rsidR="00B169B5" w:rsidTr="00294A37">
              <w:tc>
                <w:tcPr>
                  <w:tcW w:w="4810" w:type="dxa"/>
                  <w:tcMar>
                    <w:right w:w="360" w:type="dxa"/>
                  </w:tcMar>
                </w:tcPr>
                <w:p w:rsidR="00294A37" w:rsidRDefault="00580FF4" w:rsidP="006B7571">
                  <w:pPr>
                    <w:jc w:val="both"/>
                  </w:pPr>
                  <w:r>
                    <w:t xml:space="preserve">SECTION 1.  </w:t>
                  </w:r>
                  <w:r>
                    <w:t>Section 8(e), Chapter 289, Acts of the 73rd Legislature, Regular Session, 1993, is amended</w:t>
                  </w:r>
                  <w:r>
                    <w:t>.</w:t>
                  </w:r>
                  <w:r>
                    <w:t xml:space="preserve"> </w:t>
                  </w:r>
                </w:p>
              </w:tc>
              <w:tc>
                <w:tcPr>
                  <w:tcW w:w="4536" w:type="dxa"/>
                  <w:tcMar>
                    <w:left w:w="360" w:type="dxa"/>
                  </w:tcMar>
                </w:tcPr>
                <w:p w:rsidR="00294A37" w:rsidRDefault="00580FF4" w:rsidP="006B7571">
                  <w:pPr>
                    <w:jc w:val="both"/>
                  </w:pPr>
                  <w:r>
                    <w:t>SECTION 1. Same as engrossed version.</w:t>
                  </w:r>
                </w:p>
                <w:p w:rsidR="00294A37" w:rsidRDefault="00580FF4" w:rsidP="006B7571">
                  <w:pPr>
                    <w:jc w:val="both"/>
                  </w:pPr>
                </w:p>
                <w:p w:rsidR="00294A37" w:rsidRDefault="00580FF4" w:rsidP="006B7571">
                  <w:pPr>
                    <w:jc w:val="both"/>
                  </w:pPr>
                </w:p>
              </w:tc>
            </w:tr>
            <w:tr w:rsidR="00B169B5" w:rsidTr="00294A37">
              <w:tc>
                <w:tcPr>
                  <w:tcW w:w="4810" w:type="dxa"/>
                  <w:tcMar>
                    <w:right w:w="360" w:type="dxa"/>
                  </w:tcMar>
                </w:tcPr>
                <w:p w:rsidR="00294A37" w:rsidRDefault="00580FF4" w:rsidP="006B7571">
                  <w:pPr>
                    <w:jc w:val="both"/>
                  </w:pPr>
                  <w:r w:rsidRPr="00372B21">
                    <w:rPr>
                      <w:highlight w:val="lightGray"/>
                    </w:rPr>
                    <w:t>No equivalent provision.</w:t>
                  </w:r>
                </w:p>
                <w:p w:rsidR="00294A37" w:rsidRDefault="00580FF4" w:rsidP="006B7571">
                  <w:pPr>
                    <w:jc w:val="both"/>
                  </w:pPr>
                </w:p>
              </w:tc>
              <w:tc>
                <w:tcPr>
                  <w:tcW w:w="4536" w:type="dxa"/>
                  <w:tcMar>
                    <w:left w:w="360" w:type="dxa"/>
                  </w:tcMar>
                </w:tcPr>
                <w:p w:rsidR="00294A37" w:rsidRDefault="00580FF4" w:rsidP="006B7571">
                  <w:pPr>
                    <w:jc w:val="both"/>
                  </w:pPr>
                  <w:r>
                    <w:t xml:space="preserve">SECTION 2.  Section 11B, Chapter 289, Acts of the 73rd Legislature, Regular Session, 1993, is </w:t>
                  </w:r>
                  <w:r>
                    <w:t>amended by adding Subsection (b) to read as follows:</w:t>
                  </w:r>
                </w:p>
                <w:p w:rsidR="00294A37" w:rsidRDefault="00580FF4" w:rsidP="006B7571">
                  <w:pPr>
                    <w:jc w:val="both"/>
                  </w:pPr>
                  <w:r>
                    <w:rPr>
                      <w:u w:val="single"/>
                    </w:rPr>
                    <w:t>(b)  Notwithstanding Subsection (a) of this section, if at least 99 percent of the territory of the district is incorporated and the district is dissolved in the manner provided by Section 14A of this Ac</w:t>
                  </w:r>
                  <w:r>
                    <w:rPr>
                      <w:u w:val="single"/>
                    </w:rPr>
                    <w:t>t, the district or municipality shall apply the proceeds from a hotel occupancy tax imposed under Section 11A of this Act:</w:t>
                  </w:r>
                </w:p>
                <w:p w:rsidR="00294A37" w:rsidRDefault="00580FF4" w:rsidP="006B7571">
                  <w:pPr>
                    <w:jc w:val="both"/>
                  </w:pPr>
                  <w:r>
                    <w:rPr>
                      <w:u w:val="single"/>
                    </w:rPr>
                    <w:t>(1)  for the purposes described by Section 351.101, Tax Code; or</w:t>
                  </w:r>
                </w:p>
                <w:p w:rsidR="00294A37" w:rsidRDefault="00580FF4" w:rsidP="006B7571">
                  <w:pPr>
                    <w:jc w:val="both"/>
                  </w:pPr>
                  <w:r>
                    <w:rPr>
                      <w:u w:val="single"/>
                    </w:rPr>
                    <w:t xml:space="preserve">(2)  as may otherwise be required in connection with the district's </w:t>
                  </w:r>
                  <w:r>
                    <w:rPr>
                      <w:u w:val="single"/>
                    </w:rPr>
                    <w:t>debt and other obligations existing before the incorporation to which the proceeds from a hotel occupancy tax imposed under Section 11A of this Act have been pledged.</w:t>
                  </w:r>
                </w:p>
              </w:tc>
            </w:tr>
            <w:tr w:rsidR="00B169B5" w:rsidTr="00294A37">
              <w:tc>
                <w:tcPr>
                  <w:tcW w:w="4810" w:type="dxa"/>
                  <w:tcMar>
                    <w:right w:w="360" w:type="dxa"/>
                  </w:tcMar>
                </w:tcPr>
                <w:p w:rsidR="00294A37" w:rsidRDefault="00580FF4" w:rsidP="006B7571">
                  <w:pPr>
                    <w:jc w:val="both"/>
                  </w:pPr>
                  <w:r>
                    <w:t xml:space="preserve">SECTION 2.  Section 11C(p), Chapter 289, Acts of the 73rd Legislature, Regular Session, </w:t>
                  </w:r>
                  <w:r>
                    <w:t>1993, is amended</w:t>
                  </w:r>
                  <w:r>
                    <w:t>.</w:t>
                  </w:r>
                  <w:r>
                    <w:t xml:space="preserve"> </w:t>
                  </w:r>
                </w:p>
              </w:tc>
              <w:tc>
                <w:tcPr>
                  <w:tcW w:w="4536" w:type="dxa"/>
                  <w:tcMar>
                    <w:left w:w="360" w:type="dxa"/>
                  </w:tcMar>
                </w:tcPr>
                <w:p w:rsidR="00294A37" w:rsidRDefault="00580FF4" w:rsidP="006B7571">
                  <w:pPr>
                    <w:jc w:val="both"/>
                  </w:pPr>
                  <w:r>
                    <w:t>SECTION 3. Same as engrossed version.</w:t>
                  </w:r>
                </w:p>
                <w:p w:rsidR="00294A37" w:rsidRDefault="00580FF4" w:rsidP="006B7571">
                  <w:pPr>
                    <w:jc w:val="both"/>
                  </w:pPr>
                </w:p>
                <w:p w:rsidR="00294A37" w:rsidRDefault="00580FF4" w:rsidP="006B7571">
                  <w:pPr>
                    <w:jc w:val="both"/>
                  </w:pPr>
                </w:p>
              </w:tc>
            </w:tr>
            <w:tr w:rsidR="00B169B5" w:rsidTr="00294A37">
              <w:tc>
                <w:tcPr>
                  <w:tcW w:w="4810" w:type="dxa"/>
                  <w:tcMar>
                    <w:right w:w="360" w:type="dxa"/>
                  </w:tcMar>
                </w:tcPr>
                <w:p w:rsidR="00294A37" w:rsidRDefault="00580FF4" w:rsidP="006B7571">
                  <w:pPr>
                    <w:jc w:val="both"/>
                  </w:pPr>
                  <w:r>
                    <w:t>SECTION 3.  Chapter 289, Acts of the 73rd Legislature, Regular Session, 1993, is amended by adding Section 14A</w:t>
                  </w:r>
                  <w:r>
                    <w:t>.</w:t>
                  </w:r>
                  <w:r>
                    <w:t xml:space="preserve"> </w:t>
                  </w:r>
                </w:p>
              </w:tc>
              <w:tc>
                <w:tcPr>
                  <w:tcW w:w="4536" w:type="dxa"/>
                  <w:tcMar>
                    <w:left w:w="360" w:type="dxa"/>
                  </w:tcMar>
                </w:tcPr>
                <w:p w:rsidR="00294A37" w:rsidRDefault="00580FF4" w:rsidP="006B7571">
                  <w:pPr>
                    <w:jc w:val="both"/>
                  </w:pPr>
                  <w:r>
                    <w:t>SECTION 4. Same as engrossed version.</w:t>
                  </w:r>
                </w:p>
                <w:p w:rsidR="00294A37" w:rsidRDefault="00580FF4" w:rsidP="006B7571">
                  <w:pPr>
                    <w:jc w:val="both"/>
                  </w:pPr>
                </w:p>
                <w:p w:rsidR="00294A37" w:rsidRDefault="00580FF4" w:rsidP="006B7571">
                  <w:pPr>
                    <w:jc w:val="both"/>
                  </w:pPr>
                </w:p>
              </w:tc>
            </w:tr>
            <w:tr w:rsidR="00B169B5" w:rsidTr="00294A37">
              <w:tc>
                <w:tcPr>
                  <w:tcW w:w="4810" w:type="dxa"/>
                  <w:tcMar>
                    <w:right w:w="360" w:type="dxa"/>
                  </w:tcMar>
                </w:tcPr>
                <w:p w:rsidR="00294A37" w:rsidRDefault="00580FF4" w:rsidP="006B7571">
                  <w:pPr>
                    <w:jc w:val="both"/>
                  </w:pPr>
                  <w:r>
                    <w:t>SECTION 4.  Subtitle X, Title 6, Special D</w:t>
                  </w:r>
                  <w:r>
                    <w:t>istrict Local Laws Code, is amended by adding Chapter 11011</w:t>
                  </w:r>
                  <w:r>
                    <w:t>.</w:t>
                  </w:r>
                  <w:r>
                    <w:t xml:space="preserve"> </w:t>
                  </w:r>
                </w:p>
              </w:tc>
              <w:tc>
                <w:tcPr>
                  <w:tcW w:w="4536" w:type="dxa"/>
                  <w:tcMar>
                    <w:left w:w="360" w:type="dxa"/>
                  </w:tcMar>
                </w:tcPr>
                <w:p w:rsidR="00294A37" w:rsidRDefault="00580FF4" w:rsidP="006B7571">
                  <w:pPr>
                    <w:jc w:val="both"/>
                  </w:pPr>
                  <w:r>
                    <w:t>SECTION 5. Same as engrossed version.</w:t>
                  </w:r>
                </w:p>
                <w:p w:rsidR="00294A37" w:rsidRDefault="00580FF4" w:rsidP="006B7571">
                  <w:pPr>
                    <w:jc w:val="both"/>
                  </w:pPr>
                </w:p>
                <w:p w:rsidR="00294A37" w:rsidRDefault="00580FF4" w:rsidP="006B7571">
                  <w:pPr>
                    <w:jc w:val="both"/>
                  </w:pPr>
                </w:p>
              </w:tc>
            </w:tr>
            <w:tr w:rsidR="00B169B5" w:rsidTr="00294A37">
              <w:tc>
                <w:tcPr>
                  <w:tcW w:w="4810" w:type="dxa"/>
                  <w:tcMar>
                    <w:right w:w="360" w:type="dxa"/>
                  </w:tcMar>
                </w:tcPr>
                <w:p w:rsidR="00294A37" w:rsidRDefault="00580FF4" w:rsidP="006B7571">
                  <w:pPr>
                    <w:jc w:val="both"/>
                  </w:pPr>
                  <w:r>
                    <w:t>SECTION 5.  (a)  The legal notice of the intention to introduce this Act, setting forth the general substance of this Act, has been published as provided</w:t>
                  </w:r>
                  <w:r>
                    <w:t xml:space="preserve"> by law, and the notice and a copy of this Act have been furnished to all persons, agencies, officials, or entities to which they are required to be furnished under Section 59, Article XVI, Texas Constitution, and Chapter 313, Government Code.</w:t>
                  </w:r>
                </w:p>
                <w:p w:rsidR="00294A37" w:rsidRDefault="00580FF4" w:rsidP="006B7571">
                  <w:pPr>
                    <w:jc w:val="both"/>
                  </w:pPr>
                  <w:r>
                    <w:t>(b)  The gov</w:t>
                  </w:r>
                  <w:r>
                    <w:t>ernor, one of the required recipients, has submitted the notice and Act to the Texas Commission on Environmental Quality.</w:t>
                  </w:r>
                </w:p>
                <w:p w:rsidR="00294A37" w:rsidRDefault="00580FF4" w:rsidP="006B7571">
                  <w:pPr>
                    <w:jc w:val="both"/>
                  </w:pPr>
                  <w:r>
                    <w:t xml:space="preserve">(c)  The Texas Commission on Environmental Quality has filed its </w:t>
                  </w:r>
                  <w:r>
                    <w:lastRenderedPageBreak/>
                    <w:t>recommendations relating to this Act with the governor, lieutenant go</w:t>
                  </w:r>
                  <w:r>
                    <w:t>vernor, and speaker of the house of representatives within the required time.</w:t>
                  </w:r>
                </w:p>
                <w:p w:rsidR="00294A37" w:rsidRDefault="00580FF4" w:rsidP="006B7571">
                  <w:pPr>
                    <w:jc w:val="both"/>
                  </w:pPr>
                  <w:r>
                    <w:t>(d)  The general law relating to consent by political subdivisions to the creation of districts with conservation, reclamation, and road powers and the inclusion of land in those</w:t>
                  </w:r>
                  <w:r>
                    <w:t xml:space="preserve"> districts has been complied with.</w:t>
                  </w:r>
                </w:p>
                <w:p w:rsidR="00294A37" w:rsidRDefault="00580FF4" w:rsidP="006B7571">
                  <w:pPr>
                    <w:jc w:val="both"/>
                  </w:pPr>
                  <w:r>
                    <w:t>(e)  All requirements of the constitution and laws of this state and the rules and procedures of the legislature with respect to the notice, introduction, and passage of this Act have been fulfilled and accomplished.</w:t>
                  </w:r>
                </w:p>
              </w:tc>
              <w:tc>
                <w:tcPr>
                  <w:tcW w:w="4536" w:type="dxa"/>
                  <w:tcMar>
                    <w:left w:w="360" w:type="dxa"/>
                  </w:tcMar>
                </w:tcPr>
                <w:p w:rsidR="00294A37" w:rsidRDefault="00580FF4" w:rsidP="006B7571">
                  <w:pPr>
                    <w:jc w:val="both"/>
                  </w:pPr>
                  <w:r>
                    <w:lastRenderedPageBreak/>
                    <w:t>SECT</w:t>
                  </w:r>
                  <w:r>
                    <w:t>ION 6. Same as engrossed version.</w:t>
                  </w:r>
                </w:p>
                <w:p w:rsidR="00294A37" w:rsidRDefault="00580FF4" w:rsidP="006B7571">
                  <w:pPr>
                    <w:jc w:val="both"/>
                  </w:pPr>
                </w:p>
                <w:p w:rsidR="00294A37" w:rsidRDefault="00580FF4" w:rsidP="006B7571">
                  <w:pPr>
                    <w:jc w:val="both"/>
                  </w:pPr>
                </w:p>
              </w:tc>
            </w:tr>
            <w:tr w:rsidR="00B169B5" w:rsidTr="00294A37">
              <w:tc>
                <w:tcPr>
                  <w:tcW w:w="4810" w:type="dxa"/>
                  <w:tcMar>
                    <w:right w:w="360" w:type="dxa"/>
                  </w:tcMar>
                </w:tcPr>
                <w:p w:rsidR="00294A37" w:rsidRDefault="00580FF4" w:rsidP="006B7571">
                  <w:pPr>
                    <w:jc w:val="both"/>
                  </w:pPr>
                  <w:r>
                    <w:lastRenderedPageBreak/>
                    <w:t>SECTION 6.  This Act takes effect immediately if it receives a vote of two-thirds of all the members elected to each house, as provided by Section 39, Article III, Texas Constitution.  If this Act does not receive the v</w:t>
                  </w:r>
                  <w:r>
                    <w:t>ote necessary for immediate effect, this Act takes effect September 1, 2017.</w:t>
                  </w:r>
                </w:p>
              </w:tc>
              <w:tc>
                <w:tcPr>
                  <w:tcW w:w="4536" w:type="dxa"/>
                  <w:tcMar>
                    <w:left w:w="360" w:type="dxa"/>
                  </w:tcMar>
                </w:tcPr>
                <w:p w:rsidR="00294A37" w:rsidRDefault="00580FF4" w:rsidP="006B7571">
                  <w:pPr>
                    <w:jc w:val="both"/>
                  </w:pPr>
                  <w:r>
                    <w:t>SECTION 7. Same as engrossed version.</w:t>
                  </w:r>
                </w:p>
                <w:p w:rsidR="00294A37" w:rsidRDefault="00580FF4" w:rsidP="006B7571">
                  <w:pPr>
                    <w:jc w:val="both"/>
                  </w:pPr>
                </w:p>
                <w:p w:rsidR="00294A37" w:rsidRDefault="00580FF4" w:rsidP="006B7571">
                  <w:pPr>
                    <w:jc w:val="both"/>
                  </w:pPr>
                </w:p>
              </w:tc>
            </w:tr>
          </w:tbl>
          <w:p w:rsidR="00294A37" w:rsidRDefault="00580FF4" w:rsidP="006B7571"/>
          <w:p w:rsidR="00294A37" w:rsidRPr="009C1E9A" w:rsidRDefault="00580FF4" w:rsidP="006B7571">
            <w:pPr>
              <w:rPr>
                <w:b/>
                <w:u w:val="single"/>
              </w:rPr>
            </w:pPr>
          </w:p>
        </w:tc>
      </w:tr>
    </w:tbl>
    <w:p w:rsidR="004108C3" w:rsidRPr="008423E4" w:rsidRDefault="00580FF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0FF4">
      <w:r>
        <w:separator/>
      </w:r>
    </w:p>
  </w:endnote>
  <w:endnote w:type="continuationSeparator" w:id="0">
    <w:p w:rsidR="00000000" w:rsidRDefault="0058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169B5" w:rsidTr="009C1E9A">
      <w:trPr>
        <w:cantSplit/>
      </w:trPr>
      <w:tc>
        <w:tcPr>
          <w:tcW w:w="0" w:type="pct"/>
        </w:tcPr>
        <w:p w:rsidR="00137D90" w:rsidRDefault="00580FF4" w:rsidP="009C1E9A">
          <w:pPr>
            <w:pStyle w:val="Footer"/>
            <w:tabs>
              <w:tab w:val="clear" w:pos="8640"/>
              <w:tab w:val="right" w:pos="9360"/>
            </w:tabs>
          </w:pPr>
        </w:p>
      </w:tc>
      <w:tc>
        <w:tcPr>
          <w:tcW w:w="2395" w:type="pct"/>
        </w:tcPr>
        <w:p w:rsidR="00137D90" w:rsidRDefault="00580FF4" w:rsidP="009C1E9A">
          <w:pPr>
            <w:pStyle w:val="Footer"/>
            <w:tabs>
              <w:tab w:val="clear" w:pos="8640"/>
              <w:tab w:val="right" w:pos="9360"/>
            </w:tabs>
          </w:pPr>
        </w:p>
        <w:p w:rsidR="001A4310" w:rsidRDefault="00580FF4" w:rsidP="009C1E9A">
          <w:pPr>
            <w:pStyle w:val="Footer"/>
            <w:tabs>
              <w:tab w:val="clear" w:pos="8640"/>
              <w:tab w:val="right" w:pos="9360"/>
            </w:tabs>
          </w:pPr>
        </w:p>
        <w:p w:rsidR="00137D90" w:rsidRDefault="00580FF4" w:rsidP="009C1E9A">
          <w:pPr>
            <w:pStyle w:val="Footer"/>
            <w:tabs>
              <w:tab w:val="clear" w:pos="8640"/>
              <w:tab w:val="right" w:pos="9360"/>
            </w:tabs>
          </w:pPr>
        </w:p>
      </w:tc>
      <w:tc>
        <w:tcPr>
          <w:tcW w:w="2453" w:type="pct"/>
        </w:tcPr>
        <w:p w:rsidR="00137D90" w:rsidRDefault="00580FF4" w:rsidP="009C1E9A">
          <w:pPr>
            <w:pStyle w:val="Footer"/>
            <w:tabs>
              <w:tab w:val="clear" w:pos="8640"/>
              <w:tab w:val="right" w:pos="9360"/>
            </w:tabs>
            <w:jc w:val="right"/>
          </w:pPr>
        </w:p>
      </w:tc>
    </w:tr>
    <w:tr w:rsidR="00B169B5" w:rsidTr="009C1E9A">
      <w:trPr>
        <w:cantSplit/>
      </w:trPr>
      <w:tc>
        <w:tcPr>
          <w:tcW w:w="0" w:type="pct"/>
        </w:tcPr>
        <w:p w:rsidR="00EC379B" w:rsidRDefault="00580FF4" w:rsidP="009C1E9A">
          <w:pPr>
            <w:pStyle w:val="Footer"/>
            <w:tabs>
              <w:tab w:val="clear" w:pos="8640"/>
              <w:tab w:val="right" w:pos="9360"/>
            </w:tabs>
          </w:pPr>
        </w:p>
      </w:tc>
      <w:tc>
        <w:tcPr>
          <w:tcW w:w="2395" w:type="pct"/>
        </w:tcPr>
        <w:p w:rsidR="00EC379B" w:rsidRPr="009C1E9A" w:rsidRDefault="00580FF4" w:rsidP="009C1E9A">
          <w:pPr>
            <w:pStyle w:val="Footer"/>
            <w:tabs>
              <w:tab w:val="clear" w:pos="8640"/>
              <w:tab w:val="right" w:pos="9360"/>
            </w:tabs>
            <w:rPr>
              <w:rFonts w:ascii="Shruti" w:hAnsi="Shruti"/>
              <w:sz w:val="22"/>
            </w:rPr>
          </w:pPr>
          <w:r>
            <w:rPr>
              <w:rFonts w:ascii="Shruti" w:hAnsi="Shruti"/>
              <w:sz w:val="22"/>
            </w:rPr>
            <w:t>85R 30413</w:t>
          </w:r>
        </w:p>
      </w:tc>
      <w:tc>
        <w:tcPr>
          <w:tcW w:w="2453" w:type="pct"/>
        </w:tcPr>
        <w:p w:rsidR="00EC379B" w:rsidRDefault="00580FF4" w:rsidP="009C1E9A">
          <w:pPr>
            <w:pStyle w:val="Footer"/>
            <w:tabs>
              <w:tab w:val="clear" w:pos="8640"/>
              <w:tab w:val="right" w:pos="9360"/>
            </w:tabs>
            <w:jc w:val="right"/>
          </w:pPr>
          <w:r>
            <w:fldChar w:fldCharType="begin"/>
          </w:r>
          <w:r>
            <w:instrText xml:space="preserve"> DOCPROPERTY  OTID  \* MERGEFORMAT </w:instrText>
          </w:r>
          <w:r>
            <w:fldChar w:fldCharType="separate"/>
          </w:r>
          <w:r>
            <w:t>17.131.790</w:t>
          </w:r>
          <w:r>
            <w:fldChar w:fldCharType="end"/>
          </w:r>
        </w:p>
      </w:tc>
    </w:tr>
    <w:tr w:rsidR="00B169B5" w:rsidTr="009C1E9A">
      <w:trPr>
        <w:cantSplit/>
      </w:trPr>
      <w:tc>
        <w:tcPr>
          <w:tcW w:w="0" w:type="pct"/>
        </w:tcPr>
        <w:p w:rsidR="00EC379B" w:rsidRDefault="00580FF4" w:rsidP="009C1E9A">
          <w:pPr>
            <w:pStyle w:val="Footer"/>
            <w:tabs>
              <w:tab w:val="clear" w:pos="4320"/>
              <w:tab w:val="clear" w:pos="8640"/>
              <w:tab w:val="left" w:pos="2865"/>
            </w:tabs>
          </w:pPr>
        </w:p>
      </w:tc>
      <w:tc>
        <w:tcPr>
          <w:tcW w:w="2395" w:type="pct"/>
        </w:tcPr>
        <w:p w:rsidR="00EC379B" w:rsidRPr="009C1E9A" w:rsidRDefault="00580FF4" w:rsidP="009C1E9A">
          <w:pPr>
            <w:pStyle w:val="Footer"/>
            <w:tabs>
              <w:tab w:val="clear" w:pos="4320"/>
              <w:tab w:val="clear" w:pos="8640"/>
              <w:tab w:val="left" w:pos="2865"/>
            </w:tabs>
            <w:rPr>
              <w:rFonts w:ascii="Shruti" w:hAnsi="Shruti"/>
              <w:sz w:val="22"/>
            </w:rPr>
          </w:pPr>
          <w:r>
            <w:rPr>
              <w:rFonts w:ascii="Shruti" w:hAnsi="Shruti"/>
              <w:sz w:val="22"/>
            </w:rPr>
            <w:t>Substitute Document Number: 85R 29079</w:t>
          </w:r>
        </w:p>
      </w:tc>
      <w:tc>
        <w:tcPr>
          <w:tcW w:w="2453" w:type="pct"/>
        </w:tcPr>
        <w:p w:rsidR="00EC379B" w:rsidRDefault="00580FF4" w:rsidP="006D504F">
          <w:pPr>
            <w:pStyle w:val="Footer"/>
            <w:rPr>
              <w:rStyle w:val="PageNumber"/>
            </w:rPr>
          </w:pPr>
        </w:p>
        <w:p w:rsidR="00EC379B" w:rsidRDefault="00580FF4" w:rsidP="009C1E9A">
          <w:pPr>
            <w:pStyle w:val="Footer"/>
            <w:tabs>
              <w:tab w:val="clear" w:pos="8640"/>
              <w:tab w:val="right" w:pos="9360"/>
            </w:tabs>
            <w:jc w:val="right"/>
          </w:pPr>
        </w:p>
      </w:tc>
    </w:tr>
    <w:tr w:rsidR="00B169B5" w:rsidTr="009C1E9A">
      <w:trPr>
        <w:cantSplit/>
        <w:trHeight w:val="323"/>
      </w:trPr>
      <w:tc>
        <w:tcPr>
          <w:tcW w:w="0" w:type="pct"/>
          <w:gridSpan w:val="3"/>
        </w:tcPr>
        <w:p w:rsidR="00EC379B" w:rsidRDefault="00580FF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80FF4" w:rsidP="009C1E9A">
          <w:pPr>
            <w:pStyle w:val="Footer"/>
            <w:tabs>
              <w:tab w:val="clear" w:pos="8640"/>
              <w:tab w:val="right" w:pos="9360"/>
            </w:tabs>
            <w:jc w:val="center"/>
          </w:pPr>
        </w:p>
      </w:tc>
    </w:tr>
  </w:tbl>
  <w:p w:rsidR="00EC379B" w:rsidRPr="00FF6F72" w:rsidRDefault="00580FF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0FF4">
      <w:r>
        <w:separator/>
      </w:r>
    </w:p>
  </w:footnote>
  <w:footnote w:type="continuationSeparator" w:id="0">
    <w:p w:rsidR="00000000" w:rsidRDefault="00580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B5"/>
    <w:rsid w:val="00580FF4"/>
    <w:rsid w:val="00B1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27D7C"/>
    <w:rPr>
      <w:sz w:val="16"/>
      <w:szCs w:val="16"/>
    </w:rPr>
  </w:style>
  <w:style w:type="paragraph" w:styleId="CommentText">
    <w:name w:val="annotation text"/>
    <w:basedOn w:val="Normal"/>
    <w:link w:val="CommentTextChar"/>
    <w:rsid w:val="00027D7C"/>
    <w:rPr>
      <w:sz w:val="20"/>
      <w:szCs w:val="20"/>
    </w:rPr>
  </w:style>
  <w:style w:type="character" w:customStyle="1" w:styleId="CommentTextChar">
    <w:name w:val="Comment Text Char"/>
    <w:basedOn w:val="DefaultParagraphFont"/>
    <w:link w:val="CommentText"/>
    <w:rsid w:val="00027D7C"/>
  </w:style>
  <w:style w:type="paragraph" w:styleId="CommentSubject">
    <w:name w:val="annotation subject"/>
    <w:basedOn w:val="CommentText"/>
    <w:next w:val="CommentText"/>
    <w:link w:val="CommentSubjectChar"/>
    <w:rsid w:val="00027D7C"/>
    <w:rPr>
      <w:b/>
      <w:bCs/>
    </w:rPr>
  </w:style>
  <w:style w:type="character" w:customStyle="1" w:styleId="CommentSubjectChar">
    <w:name w:val="Comment Subject Char"/>
    <w:basedOn w:val="CommentTextChar"/>
    <w:link w:val="CommentSubject"/>
    <w:rsid w:val="00027D7C"/>
    <w:rPr>
      <w:b/>
      <w:bCs/>
    </w:rPr>
  </w:style>
  <w:style w:type="character" w:styleId="Hyperlink">
    <w:name w:val="Hyperlink"/>
    <w:basedOn w:val="DefaultParagraphFont"/>
    <w:rsid w:val="00027D7C"/>
    <w:rPr>
      <w:color w:val="0000FF" w:themeColor="hyperlink"/>
      <w:u w:val="single"/>
    </w:rPr>
  </w:style>
  <w:style w:type="character" w:styleId="FollowedHyperlink">
    <w:name w:val="FollowedHyperlink"/>
    <w:basedOn w:val="DefaultParagraphFont"/>
    <w:rsid w:val="00FA08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27D7C"/>
    <w:rPr>
      <w:sz w:val="16"/>
      <w:szCs w:val="16"/>
    </w:rPr>
  </w:style>
  <w:style w:type="paragraph" w:styleId="CommentText">
    <w:name w:val="annotation text"/>
    <w:basedOn w:val="Normal"/>
    <w:link w:val="CommentTextChar"/>
    <w:rsid w:val="00027D7C"/>
    <w:rPr>
      <w:sz w:val="20"/>
      <w:szCs w:val="20"/>
    </w:rPr>
  </w:style>
  <w:style w:type="character" w:customStyle="1" w:styleId="CommentTextChar">
    <w:name w:val="Comment Text Char"/>
    <w:basedOn w:val="DefaultParagraphFont"/>
    <w:link w:val="CommentText"/>
    <w:rsid w:val="00027D7C"/>
  </w:style>
  <w:style w:type="paragraph" w:styleId="CommentSubject">
    <w:name w:val="annotation subject"/>
    <w:basedOn w:val="CommentText"/>
    <w:next w:val="CommentText"/>
    <w:link w:val="CommentSubjectChar"/>
    <w:rsid w:val="00027D7C"/>
    <w:rPr>
      <w:b/>
      <w:bCs/>
    </w:rPr>
  </w:style>
  <w:style w:type="character" w:customStyle="1" w:styleId="CommentSubjectChar">
    <w:name w:val="Comment Subject Char"/>
    <w:basedOn w:val="CommentTextChar"/>
    <w:link w:val="CommentSubject"/>
    <w:rsid w:val="00027D7C"/>
    <w:rPr>
      <w:b/>
      <w:bCs/>
    </w:rPr>
  </w:style>
  <w:style w:type="character" w:styleId="Hyperlink">
    <w:name w:val="Hyperlink"/>
    <w:basedOn w:val="DefaultParagraphFont"/>
    <w:rsid w:val="00027D7C"/>
    <w:rPr>
      <w:color w:val="0000FF" w:themeColor="hyperlink"/>
      <w:u w:val="single"/>
    </w:rPr>
  </w:style>
  <w:style w:type="character" w:styleId="FollowedHyperlink">
    <w:name w:val="FollowedHyperlink"/>
    <w:basedOn w:val="DefaultParagraphFont"/>
    <w:rsid w:val="00FA0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4557</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BA - SB01014 (Committee Report (Substituted))</vt:lpstr>
    </vt:vector>
  </TitlesOfParts>
  <Company>State of Texas</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30413</dc:subject>
  <dc:creator>State of Texas</dc:creator>
  <dc:description>SB 1014 by Creighton-(H)Natural Resources (Substitute Document Number: 85R 29079)</dc:description>
  <cp:lastModifiedBy>Brianna Weis</cp:lastModifiedBy>
  <cp:revision>2</cp:revision>
  <cp:lastPrinted>2017-05-11T21:26:00Z</cp:lastPrinted>
  <dcterms:created xsi:type="dcterms:W3CDTF">2017-05-15T18:49:00Z</dcterms:created>
  <dcterms:modified xsi:type="dcterms:W3CDTF">2017-05-15T18:49:00Z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17.131.790</vt:lpwstr>
  </property>
</Properties>
</file>