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414F" w:rsidTr="00345119">
        <w:tc>
          <w:tcPr>
            <w:tcW w:w="9576" w:type="dxa"/>
            <w:noWrap/>
          </w:tcPr>
          <w:p w:rsidR="008423E4" w:rsidRPr="0022177D" w:rsidRDefault="00791A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1A93" w:rsidP="008423E4">
      <w:pPr>
        <w:jc w:val="center"/>
      </w:pPr>
    </w:p>
    <w:p w:rsidR="008423E4" w:rsidRPr="00B31F0E" w:rsidRDefault="00791A93" w:rsidP="008423E4"/>
    <w:p w:rsidR="008423E4" w:rsidRPr="00742794" w:rsidRDefault="00791A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414F" w:rsidTr="00345119">
        <w:tc>
          <w:tcPr>
            <w:tcW w:w="9576" w:type="dxa"/>
          </w:tcPr>
          <w:p w:rsidR="008423E4" w:rsidRPr="00861995" w:rsidRDefault="00791A93" w:rsidP="00345119">
            <w:pPr>
              <w:jc w:val="right"/>
            </w:pPr>
            <w:r>
              <w:t>S.B. 1023</w:t>
            </w:r>
          </w:p>
        </w:tc>
      </w:tr>
      <w:tr w:rsidR="009B414F" w:rsidTr="00345119">
        <w:tc>
          <w:tcPr>
            <w:tcW w:w="9576" w:type="dxa"/>
          </w:tcPr>
          <w:p w:rsidR="008423E4" w:rsidRPr="00861995" w:rsidRDefault="00791A93" w:rsidP="00BE2DD2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9B414F" w:rsidTr="00345119">
        <w:tc>
          <w:tcPr>
            <w:tcW w:w="9576" w:type="dxa"/>
          </w:tcPr>
          <w:p w:rsidR="008423E4" w:rsidRPr="00861995" w:rsidRDefault="00791A93" w:rsidP="00345119">
            <w:pPr>
              <w:jc w:val="right"/>
            </w:pPr>
            <w:r>
              <w:t>Transportation</w:t>
            </w:r>
          </w:p>
        </w:tc>
      </w:tr>
      <w:tr w:rsidR="009B414F" w:rsidTr="00345119">
        <w:tc>
          <w:tcPr>
            <w:tcW w:w="9576" w:type="dxa"/>
          </w:tcPr>
          <w:p w:rsidR="008423E4" w:rsidRDefault="00791A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91A93" w:rsidP="008423E4">
      <w:pPr>
        <w:tabs>
          <w:tab w:val="right" w:pos="9360"/>
        </w:tabs>
      </w:pPr>
    </w:p>
    <w:p w:rsidR="008423E4" w:rsidRDefault="00791A93" w:rsidP="008423E4"/>
    <w:p w:rsidR="008423E4" w:rsidRDefault="00791A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B414F" w:rsidTr="000F070D">
        <w:tc>
          <w:tcPr>
            <w:tcW w:w="9582" w:type="dxa"/>
          </w:tcPr>
          <w:p w:rsidR="00E80908" w:rsidRPr="00A8133F" w:rsidRDefault="00791A93" w:rsidP="00937F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1A93" w:rsidP="00937F7D"/>
          <w:p w:rsidR="008423E4" w:rsidRDefault="00791A93" w:rsidP="00937F7D">
            <w:pPr>
              <w:pStyle w:val="Header"/>
              <w:jc w:val="both"/>
            </w:pPr>
            <w:r>
              <w:t>Interested parties have express</w:t>
            </w:r>
            <w:r>
              <w:t>ed concern over new technology</w:t>
            </w:r>
            <w:r>
              <w:t xml:space="preserve"> </w:t>
            </w:r>
            <w:r>
              <w:t xml:space="preserve">soon to be </w:t>
            </w:r>
            <w:r>
              <w:t>used</w:t>
            </w:r>
            <w:r>
              <w:t xml:space="preserve"> by a joint airport board</w:t>
            </w:r>
            <w:r>
              <w:t xml:space="preserve"> that</w:t>
            </w:r>
            <w:r>
              <w:t xml:space="preserve"> </w:t>
            </w:r>
            <w:r>
              <w:t>will enable</w:t>
            </w:r>
            <w:r>
              <w:t xml:space="preserve"> customers to </w:t>
            </w:r>
            <w:r>
              <w:t xml:space="preserve">secure </w:t>
            </w:r>
            <w:r>
              <w:t>advanced</w:t>
            </w:r>
            <w:r>
              <w:t xml:space="preserve"> airport parking over the I</w:t>
            </w:r>
            <w:r>
              <w:t xml:space="preserve">nternet. Specifically, these parties contend that the </w:t>
            </w:r>
            <w:r>
              <w:t>collection</w:t>
            </w:r>
            <w:r>
              <w:t xml:space="preserve"> of sensitive customer data such as name, address, and credit card information </w:t>
            </w:r>
            <w:r>
              <w:t xml:space="preserve">increases the </w:t>
            </w:r>
            <w:r>
              <w:t>risk</w:t>
            </w:r>
            <w:r>
              <w:t xml:space="preserve"> of</w:t>
            </w:r>
            <w:r>
              <w:t xml:space="preserve"> identi</w:t>
            </w:r>
            <w:r>
              <w:t>t</w:t>
            </w:r>
            <w:r>
              <w:t>y theft, invasion of privacy, and unsolicited mar</w:t>
            </w:r>
            <w:r>
              <w:t>keting should someone obtain the information through a pu</w:t>
            </w:r>
            <w:r>
              <w:t xml:space="preserve">blic open records request. </w:t>
            </w:r>
            <w:r w:rsidRPr="00720A8A">
              <w:t>S.B. 1023</w:t>
            </w:r>
            <w:r>
              <w:t xml:space="preserve"> seeks to address this issue by making </w:t>
            </w:r>
            <w:r>
              <w:t xml:space="preserve">certain </w:t>
            </w:r>
            <w:r>
              <w:t xml:space="preserve">personal identifying information collected by </w:t>
            </w:r>
            <w:r>
              <w:t>certain</w:t>
            </w:r>
            <w:r>
              <w:t xml:space="preserve"> joint airport board</w:t>
            </w:r>
            <w:r>
              <w:t>s</w:t>
            </w:r>
            <w:r>
              <w:t xml:space="preserve"> confidential and exempt from disclosure u</w:t>
            </w:r>
            <w:r>
              <w:t>nder state public information law</w:t>
            </w:r>
            <w:r>
              <w:t>.</w:t>
            </w:r>
          </w:p>
          <w:p w:rsidR="008423E4" w:rsidRPr="00E26B13" w:rsidRDefault="00791A93" w:rsidP="00937F7D">
            <w:pPr>
              <w:rPr>
                <w:b/>
              </w:rPr>
            </w:pPr>
          </w:p>
        </w:tc>
      </w:tr>
      <w:tr w:rsidR="009B414F" w:rsidTr="000F070D">
        <w:tc>
          <w:tcPr>
            <w:tcW w:w="9582" w:type="dxa"/>
          </w:tcPr>
          <w:p w:rsidR="0017725B" w:rsidRDefault="00791A93" w:rsidP="00937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1A93" w:rsidP="00937F7D">
            <w:pPr>
              <w:rPr>
                <w:b/>
                <w:u w:val="single"/>
              </w:rPr>
            </w:pPr>
          </w:p>
          <w:p w:rsidR="00E63F76" w:rsidRPr="00E63F76" w:rsidRDefault="00791A93" w:rsidP="00937F7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791A93" w:rsidP="00937F7D">
            <w:pPr>
              <w:rPr>
                <w:b/>
                <w:u w:val="single"/>
              </w:rPr>
            </w:pPr>
          </w:p>
        </w:tc>
      </w:tr>
      <w:tr w:rsidR="009B414F" w:rsidTr="000F070D">
        <w:tc>
          <w:tcPr>
            <w:tcW w:w="9582" w:type="dxa"/>
          </w:tcPr>
          <w:p w:rsidR="008423E4" w:rsidRPr="00A8133F" w:rsidRDefault="00791A93" w:rsidP="00937F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1A93" w:rsidP="00937F7D"/>
          <w:p w:rsidR="00E63F76" w:rsidRDefault="00791A93" w:rsidP="00937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791A93" w:rsidP="00937F7D">
            <w:pPr>
              <w:rPr>
                <w:b/>
              </w:rPr>
            </w:pPr>
          </w:p>
        </w:tc>
      </w:tr>
      <w:tr w:rsidR="009B414F" w:rsidTr="000F070D">
        <w:tc>
          <w:tcPr>
            <w:tcW w:w="9582" w:type="dxa"/>
          </w:tcPr>
          <w:p w:rsidR="008423E4" w:rsidRPr="00A8133F" w:rsidRDefault="00791A93" w:rsidP="00937F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1A93" w:rsidP="00937F7D"/>
          <w:p w:rsidR="008423E4" w:rsidRDefault="00791A93" w:rsidP="00937F7D">
            <w:pPr>
              <w:pStyle w:val="Header"/>
              <w:jc w:val="both"/>
            </w:pPr>
            <w:r w:rsidRPr="00720A8A">
              <w:t>S.B. 1023</w:t>
            </w:r>
            <w:r>
              <w:t xml:space="preserve"> amends the </w:t>
            </w:r>
            <w:r w:rsidRPr="00192ED3">
              <w:t>Transportation Code</w:t>
            </w:r>
            <w:r>
              <w:t xml:space="preserve"> to </w:t>
            </w:r>
            <w:r>
              <w:t>make</w:t>
            </w:r>
            <w:r>
              <w:t xml:space="preserve"> p</w:t>
            </w:r>
            <w:r w:rsidRPr="00192ED3">
              <w:t xml:space="preserve">ersonal identifying information collected by a joint </w:t>
            </w:r>
            <w:r>
              <w:t xml:space="preserve">airport </w:t>
            </w:r>
            <w:r w:rsidRPr="00192ED3">
              <w:t xml:space="preserve">board </w:t>
            </w:r>
            <w:r w:rsidRPr="0025438F">
              <w:t xml:space="preserve">operating a county or municipal airport </w:t>
            </w:r>
            <w:r w:rsidRPr="00192ED3">
              <w:t>for which the constituent agencies are populous home-rule municipaliti</w:t>
            </w:r>
            <w:r w:rsidRPr="00192ED3">
              <w:t>es confidential</w:t>
            </w:r>
            <w:r>
              <w:t xml:space="preserve"> and </w:t>
            </w:r>
            <w:r>
              <w:t>exempt from</w:t>
            </w:r>
            <w:r>
              <w:t xml:space="preserve"> disclosure </w:t>
            </w:r>
            <w:r>
              <w:t xml:space="preserve">under </w:t>
            </w:r>
            <w:r>
              <w:t>state public information law</w:t>
            </w:r>
            <w:r>
              <w:t xml:space="preserve"> </w:t>
            </w:r>
            <w:r w:rsidRPr="001B7583">
              <w:t>if the information collected is in relation to a commercial online payment system</w:t>
            </w:r>
            <w:r>
              <w:t xml:space="preserve"> and includes a person's name, address, email address, </w:t>
            </w:r>
            <w:r>
              <w:t xml:space="preserve">or </w:t>
            </w:r>
            <w:r>
              <w:t>phone number; account number, password,</w:t>
            </w:r>
            <w:r>
              <w:t xml:space="preserve"> payment transaction activity, toll or charge record, or credit, debit, or other payment card number; </w:t>
            </w:r>
            <w:r>
              <w:t xml:space="preserve">or </w:t>
            </w:r>
            <w:r>
              <w:t>other personal financial information</w:t>
            </w:r>
            <w:r>
              <w:t>.</w:t>
            </w:r>
            <w:r>
              <w:t xml:space="preserve"> </w:t>
            </w:r>
          </w:p>
          <w:p w:rsidR="008423E4" w:rsidRPr="00835628" w:rsidRDefault="00791A93" w:rsidP="00937F7D">
            <w:pPr>
              <w:rPr>
                <w:b/>
              </w:rPr>
            </w:pPr>
          </w:p>
        </w:tc>
      </w:tr>
      <w:tr w:rsidR="009B414F" w:rsidTr="000F070D">
        <w:tc>
          <w:tcPr>
            <w:tcW w:w="9582" w:type="dxa"/>
          </w:tcPr>
          <w:p w:rsidR="008423E4" w:rsidRPr="00A8133F" w:rsidRDefault="00791A93" w:rsidP="00937F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1A93" w:rsidP="00937F7D"/>
          <w:p w:rsidR="008423E4" w:rsidRPr="003624F2" w:rsidRDefault="00791A93" w:rsidP="00937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91A93" w:rsidP="00937F7D">
            <w:pPr>
              <w:rPr>
                <w:b/>
              </w:rPr>
            </w:pPr>
          </w:p>
        </w:tc>
      </w:tr>
      <w:tr w:rsidR="009B414F" w:rsidTr="000F070D">
        <w:tc>
          <w:tcPr>
            <w:tcW w:w="9582" w:type="dxa"/>
          </w:tcPr>
          <w:p w:rsidR="00D2631A" w:rsidRPr="001B7583" w:rsidRDefault="00791A93" w:rsidP="00937F7D">
            <w:pPr>
              <w:jc w:val="both"/>
            </w:pPr>
          </w:p>
        </w:tc>
      </w:tr>
      <w:tr w:rsidR="009B414F" w:rsidTr="000F070D">
        <w:tc>
          <w:tcPr>
            <w:tcW w:w="9582" w:type="dxa"/>
          </w:tcPr>
          <w:p w:rsidR="000F070D" w:rsidRDefault="00791A93" w:rsidP="00937F7D"/>
          <w:p w:rsidR="000F070D" w:rsidRPr="009C1E9A" w:rsidRDefault="00791A93" w:rsidP="00937F7D">
            <w:pPr>
              <w:rPr>
                <w:b/>
                <w:u w:val="single"/>
              </w:rPr>
            </w:pPr>
          </w:p>
        </w:tc>
      </w:tr>
    </w:tbl>
    <w:p w:rsidR="008423E4" w:rsidRPr="00BE0E75" w:rsidRDefault="00791A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1A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A93">
      <w:r>
        <w:separator/>
      </w:r>
    </w:p>
  </w:endnote>
  <w:endnote w:type="continuationSeparator" w:id="0">
    <w:p w:rsidR="00000000" w:rsidRDefault="0079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9" w:rsidRDefault="00791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414F" w:rsidTr="009C1E9A">
      <w:trPr>
        <w:cantSplit/>
      </w:trPr>
      <w:tc>
        <w:tcPr>
          <w:tcW w:w="0" w:type="pct"/>
        </w:tcPr>
        <w:p w:rsidR="00137D90" w:rsidRDefault="00791A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1A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1A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1A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1A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4F" w:rsidTr="009C1E9A">
      <w:trPr>
        <w:cantSplit/>
      </w:trPr>
      <w:tc>
        <w:tcPr>
          <w:tcW w:w="0" w:type="pct"/>
        </w:tcPr>
        <w:p w:rsidR="00EC379B" w:rsidRDefault="00791A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1A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30847</w:t>
          </w:r>
        </w:p>
      </w:tc>
      <w:tc>
        <w:tcPr>
          <w:tcW w:w="2453" w:type="pct"/>
        </w:tcPr>
        <w:p w:rsidR="00EC379B" w:rsidRDefault="00791A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17.135.307</w:t>
          </w:r>
          <w:r>
            <w:fldChar w:fldCharType="end"/>
          </w:r>
        </w:p>
      </w:tc>
    </w:tr>
    <w:tr w:rsidR="009B414F" w:rsidTr="009C1E9A">
      <w:trPr>
        <w:cantSplit/>
      </w:trPr>
      <w:tc>
        <w:tcPr>
          <w:tcW w:w="0" w:type="pct"/>
        </w:tcPr>
        <w:p w:rsidR="00EC379B" w:rsidRDefault="00791A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1A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1A93" w:rsidP="006D504F">
          <w:pPr>
            <w:pStyle w:val="Footer"/>
            <w:rPr>
              <w:rStyle w:val="PageNumber"/>
            </w:rPr>
          </w:pPr>
        </w:p>
        <w:p w:rsidR="00EC379B" w:rsidRDefault="00791A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1A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1A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1A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9" w:rsidRDefault="0079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A93">
      <w:r>
        <w:separator/>
      </w:r>
    </w:p>
  </w:footnote>
  <w:footnote w:type="continuationSeparator" w:id="0">
    <w:p w:rsidR="00000000" w:rsidRDefault="0079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9" w:rsidRDefault="00791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9" w:rsidRDefault="00791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9" w:rsidRDefault="00791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F"/>
    <w:rsid w:val="00791A93"/>
    <w:rsid w:val="009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3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F76"/>
  </w:style>
  <w:style w:type="paragraph" w:styleId="CommentSubject">
    <w:name w:val="annotation subject"/>
    <w:basedOn w:val="CommentText"/>
    <w:next w:val="CommentText"/>
    <w:link w:val="CommentSubjectChar"/>
    <w:rsid w:val="00E6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3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F76"/>
  </w:style>
  <w:style w:type="paragraph" w:styleId="CommentSubject">
    <w:name w:val="annotation subject"/>
    <w:basedOn w:val="CommentText"/>
    <w:next w:val="CommentText"/>
    <w:link w:val="CommentSubjectChar"/>
    <w:rsid w:val="00E6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1712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SB01023 (Committee Report (Unamended))</vt:lpstr>
    </vt:vector>
  </TitlesOfParts>
  <Company>State of Texas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30847</dc:subject>
  <dc:creator>State of Texas</dc:creator>
  <dc:description>SB 1023 by Nelson-(H)Transportation</dc:description>
  <cp:lastModifiedBy>Molly Hoffman-Bricker</cp:lastModifiedBy>
  <cp:revision>2</cp:revision>
  <cp:lastPrinted>2017-05-15T16:13:00Z</cp:lastPrinted>
  <dcterms:created xsi:type="dcterms:W3CDTF">2017-05-15T21:38:00Z</dcterms:created>
  <dcterms:modified xsi:type="dcterms:W3CDTF">2017-05-15T21:38:00Z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17.135.307</vt:lpwstr>
  </property>
</Properties>
</file>