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9A" w:rsidRDefault="009F2E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99651E11AF47E6991839AA1A32B100"/>
          </w:placeholder>
        </w:sdtPr>
        <w:sdtContent>
          <w:r w:rsidRPr="005C2A78">
            <w:rPr>
              <w:rFonts w:cs="Times New Roman"/>
              <w:b/>
              <w:szCs w:val="24"/>
              <w:u w:val="single"/>
            </w:rPr>
            <w:t>BILL ANALYSIS</w:t>
          </w:r>
        </w:sdtContent>
      </w:sdt>
    </w:p>
    <w:p w:rsidR="009F2E9A" w:rsidRPr="00585C31" w:rsidRDefault="009F2E9A" w:rsidP="000F1DF9">
      <w:pPr>
        <w:spacing w:after="0" w:line="240" w:lineRule="auto"/>
        <w:rPr>
          <w:rFonts w:cs="Times New Roman"/>
          <w:szCs w:val="24"/>
        </w:rPr>
      </w:pPr>
    </w:p>
    <w:p w:rsidR="009F2E9A" w:rsidRPr="00585C31" w:rsidRDefault="009F2E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2E9A" w:rsidTr="000F1DF9">
        <w:tc>
          <w:tcPr>
            <w:tcW w:w="2718" w:type="dxa"/>
          </w:tcPr>
          <w:p w:rsidR="009F2E9A" w:rsidRPr="005C2A78" w:rsidRDefault="009F2E9A" w:rsidP="006D756B">
            <w:pPr>
              <w:rPr>
                <w:rFonts w:cs="Times New Roman"/>
                <w:szCs w:val="24"/>
              </w:rPr>
            </w:pPr>
            <w:sdt>
              <w:sdtPr>
                <w:rPr>
                  <w:rFonts w:cs="Times New Roman"/>
                  <w:szCs w:val="24"/>
                </w:rPr>
                <w:alias w:val="Agency Title"/>
                <w:tag w:val="AgencyTitleContentControl"/>
                <w:id w:val="1920747753"/>
                <w:lock w:val="sdtContentLocked"/>
                <w:placeholder>
                  <w:docPart w:val="230C3C4C4A20472FB98D929F274F2200"/>
                </w:placeholder>
              </w:sdtPr>
              <w:sdtEndPr>
                <w:rPr>
                  <w:rFonts w:cstheme="minorBidi"/>
                  <w:szCs w:val="22"/>
                </w:rPr>
              </w:sdtEndPr>
              <w:sdtContent>
                <w:r>
                  <w:rPr>
                    <w:rFonts w:cs="Times New Roman"/>
                    <w:szCs w:val="24"/>
                  </w:rPr>
                  <w:t>Senate Research Center</w:t>
                </w:r>
              </w:sdtContent>
            </w:sdt>
          </w:p>
        </w:tc>
        <w:tc>
          <w:tcPr>
            <w:tcW w:w="6858" w:type="dxa"/>
          </w:tcPr>
          <w:p w:rsidR="009F2E9A" w:rsidRPr="00FF6471" w:rsidRDefault="009F2E9A" w:rsidP="000F1DF9">
            <w:pPr>
              <w:jc w:val="right"/>
              <w:rPr>
                <w:rFonts w:cs="Times New Roman"/>
                <w:szCs w:val="24"/>
              </w:rPr>
            </w:pPr>
            <w:sdt>
              <w:sdtPr>
                <w:rPr>
                  <w:rFonts w:cs="Times New Roman"/>
                  <w:szCs w:val="24"/>
                </w:rPr>
                <w:alias w:val="Bill Number"/>
                <w:tag w:val="BillNumberOne"/>
                <w:id w:val="-410784069"/>
                <w:lock w:val="sdtContentLocked"/>
                <w:placeholder>
                  <w:docPart w:val="3F16CCBAB39F4F69932F95AFC20E679D"/>
                </w:placeholder>
              </w:sdtPr>
              <w:sdtContent>
                <w:r>
                  <w:rPr>
                    <w:rFonts w:cs="Times New Roman"/>
                    <w:szCs w:val="24"/>
                  </w:rPr>
                  <w:t>S.B. 1046</w:t>
                </w:r>
              </w:sdtContent>
            </w:sdt>
          </w:p>
        </w:tc>
      </w:tr>
      <w:tr w:rsidR="009F2E9A" w:rsidTr="000F1DF9">
        <w:sdt>
          <w:sdtPr>
            <w:rPr>
              <w:rFonts w:cs="Times New Roman"/>
              <w:szCs w:val="24"/>
            </w:rPr>
            <w:alias w:val="TLCNumber"/>
            <w:tag w:val="TLCNumber"/>
            <w:id w:val="-542600604"/>
            <w:lock w:val="sdtLocked"/>
            <w:placeholder>
              <w:docPart w:val="443BD77EA11145AE9BF3122BC41608EE"/>
            </w:placeholder>
          </w:sdtPr>
          <w:sdtContent>
            <w:tc>
              <w:tcPr>
                <w:tcW w:w="2718" w:type="dxa"/>
              </w:tcPr>
              <w:p w:rsidR="009F2E9A" w:rsidRPr="000F1DF9" w:rsidRDefault="009F2E9A" w:rsidP="00C65088">
                <w:pPr>
                  <w:rPr>
                    <w:rFonts w:cs="Times New Roman"/>
                    <w:szCs w:val="24"/>
                  </w:rPr>
                </w:pPr>
                <w:r>
                  <w:rPr>
                    <w:rFonts w:cs="Times New Roman"/>
                    <w:szCs w:val="24"/>
                  </w:rPr>
                  <w:t>85R8646 JRR-D</w:t>
                </w:r>
              </w:p>
            </w:tc>
          </w:sdtContent>
        </w:sdt>
        <w:tc>
          <w:tcPr>
            <w:tcW w:w="6858" w:type="dxa"/>
          </w:tcPr>
          <w:p w:rsidR="009F2E9A" w:rsidRPr="005C2A78" w:rsidRDefault="009F2E9A" w:rsidP="006D756B">
            <w:pPr>
              <w:jc w:val="right"/>
              <w:rPr>
                <w:rFonts w:cs="Times New Roman"/>
                <w:szCs w:val="24"/>
              </w:rPr>
            </w:pPr>
            <w:sdt>
              <w:sdtPr>
                <w:rPr>
                  <w:rFonts w:cs="Times New Roman"/>
                  <w:szCs w:val="24"/>
                </w:rPr>
                <w:alias w:val="Author Label"/>
                <w:tag w:val="By"/>
                <w:id w:val="72399597"/>
                <w:lock w:val="sdtLocked"/>
                <w:placeholder>
                  <w:docPart w:val="90F66018774349C3BB2A1B73F25780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ADE3003F1845EEA4BC2363B89FE201"/>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101A506D13DD4FE1A7F73B202B0BE990"/>
                </w:placeholder>
                <w:showingPlcHdr/>
              </w:sdtPr>
              <w:sdtContent/>
            </w:sdt>
          </w:p>
        </w:tc>
      </w:tr>
      <w:tr w:rsidR="009F2E9A" w:rsidTr="000F1DF9">
        <w:tc>
          <w:tcPr>
            <w:tcW w:w="2718" w:type="dxa"/>
          </w:tcPr>
          <w:p w:rsidR="009F2E9A" w:rsidRPr="00BC7495" w:rsidRDefault="009F2E9A" w:rsidP="000F1DF9">
            <w:pPr>
              <w:rPr>
                <w:rFonts w:cs="Times New Roman"/>
                <w:szCs w:val="24"/>
              </w:rPr>
            </w:pPr>
          </w:p>
        </w:tc>
        <w:sdt>
          <w:sdtPr>
            <w:rPr>
              <w:rFonts w:cs="Times New Roman"/>
              <w:szCs w:val="24"/>
            </w:rPr>
            <w:alias w:val="Committee"/>
            <w:tag w:val="Committee"/>
            <w:id w:val="1914272295"/>
            <w:lock w:val="sdtContentLocked"/>
            <w:placeholder>
              <w:docPart w:val="474E0CBDD2D848D9901F4A4323F93822"/>
            </w:placeholder>
          </w:sdtPr>
          <w:sdtContent>
            <w:tc>
              <w:tcPr>
                <w:tcW w:w="6858" w:type="dxa"/>
              </w:tcPr>
              <w:p w:rsidR="009F2E9A" w:rsidRPr="00FF6471" w:rsidRDefault="009F2E9A" w:rsidP="000F1DF9">
                <w:pPr>
                  <w:jc w:val="right"/>
                  <w:rPr>
                    <w:rFonts w:cs="Times New Roman"/>
                    <w:szCs w:val="24"/>
                  </w:rPr>
                </w:pPr>
                <w:r>
                  <w:rPr>
                    <w:rFonts w:cs="Times New Roman"/>
                    <w:szCs w:val="24"/>
                  </w:rPr>
                  <w:t>Natural Resources &amp; Economic Development</w:t>
                </w:r>
              </w:p>
            </w:tc>
          </w:sdtContent>
        </w:sdt>
      </w:tr>
      <w:tr w:rsidR="009F2E9A" w:rsidTr="000F1DF9">
        <w:tc>
          <w:tcPr>
            <w:tcW w:w="2718" w:type="dxa"/>
          </w:tcPr>
          <w:p w:rsidR="009F2E9A" w:rsidRPr="00BC7495" w:rsidRDefault="009F2E9A" w:rsidP="000F1DF9">
            <w:pPr>
              <w:rPr>
                <w:rFonts w:cs="Times New Roman"/>
                <w:szCs w:val="24"/>
              </w:rPr>
            </w:pPr>
          </w:p>
        </w:tc>
        <w:sdt>
          <w:sdtPr>
            <w:rPr>
              <w:rFonts w:cs="Times New Roman"/>
              <w:szCs w:val="24"/>
            </w:rPr>
            <w:alias w:val="Date"/>
            <w:tag w:val="DateContentControl"/>
            <w:id w:val="1178081906"/>
            <w:lock w:val="sdtLocked"/>
            <w:placeholder>
              <w:docPart w:val="8A2935C78F5E47B0B697E758C3EE66EB"/>
            </w:placeholder>
            <w:date w:fullDate="2017-03-24T00:00:00Z">
              <w:dateFormat w:val="M/d/yyyy"/>
              <w:lid w:val="en-US"/>
              <w:storeMappedDataAs w:val="dateTime"/>
              <w:calendar w:val="gregorian"/>
            </w:date>
          </w:sdtPr>
          <w:sdtContent>
            <w:tc>
              <w:tcPr>
                <w:tcW w:w="6858" w:type="dxa"/>
              </w:tcPr>
              <w:p w:rsidR="009F2E9A" w:rsidRPr="00FF6471" w:rsidRDefault="009F2E9A" w:rsidP="000F1DF9">
                <w:pPr>
                  <w:jc w:val="right"/>
                  <w:rPr>
                    <w:rFonts w:cs="Times New Roman"/>
                    <w:szCs w:val="24"/>
                  </w:rPr>
                </w:pPr>
                <w:r>
                  <w:rPr>
                    <w:rFonts w:cs="Times New Roman"/>
                    <w:szCs w:val="24"/>
                  </w:rPr>
                  <w:t>3/24/2017</w:t>
                </w:r>
              </w:p>
            </w:tc>
          </w:sdtContent>
        </w:sdt>
      </w:tr>
      <w:tr w:rsidR="009F2E9A" w:rsidTr="000F1DF9">
        <w:tc>
          <w:tcPr>
            <w:tcW w:w="2718" w:type="dxa"/>
          </w:tcPr>
          <w:p w:rsidR="009F2E9A" w:rsidRPr="00BC7495" w:rsidRDefault="009F2E9A" w:rsidP="000F1DF9">
            <w:pPr>
              <w:rPr>
                <w:rFonts w:cs="Times New Roman"/>
                <w:szCs w:val="24"/>
              </w:rPr>
            </w:pPr>
          </w:p>
        </w:tc>
        <w:sdt>
          <w:sdtPr>
            <w:rPr>
              <w:rFonts w:cs="Times New Roman"/>
              <w:szCs w:val="24"/>
            </w:rPr>
            <w:alias w:val="BA Version"/>
            <w:tag w:val="BAVersion"/>
            <w:id w:val="-1685590809"/>
            <w:lock w:val="sdtContentLocked"/>
            <w:placeholder>
              <w:docPart w:val="407C59A3F9954C35AFD25FA1B8C76B1A"/>
            </w:placeholder>
          </w:sdtPr>
          <w:sdtContent>
            <w:tc>
              <w:tcPr>
                <w:tcW w:w="6858" w:type="dxa"/>
              </w:tcPr>
              <w:p w:rsidR="009F2E9A" w:rsidRPr="00FF6471" w:rsidRDefault="009F2E9A" w:rsidP="000F1DF9">
                <w:pPr>
                  <w:jc w:val="right"/>
                  <w:rPr>
                    <w:rFonts w:cs="Times New Roman"/>
                    <w:szCs w:val="24"/>
                  </w:rPr>
                </w:pPr>
                <w:r>
                  <w:rPr>
                    <w:rFonts w:cs="Times New Roman"/>
                    <w:szCs w:val="24"/>
                  </w:rPr>
                  <w:t>As Filed</w:t>
                </w:r>
              </w:p>
            </w:tc>
          </w:sdtContent>
        </w:sdt>
      </w:tr>
    </w:tbl>
    <w:p w:rsidR="009F2E9A" w:rsidRPr="00FF6471" w:rsidRDefault="009F2E9A" w:rsidP="000F1DF9">
      <w:pPr>
        <w:spacing w:after="0" w:line="240" w:lineRule="auto"/>
        <w:rPr>
          <w:rFonts w:cs="Times New Roman"/>
          <w:szCs w:val="24"/>
        </w:rPr>
      </w:pPr>
    </w:p>
    <w:p w:rsidR="009F2E9A" w:rsidRPr="00FF6471" w:rsidRDefault="009F2E9A" w:rsidP="000F1DF9">
      <w:pPr>
        <w:spacing w:after="0" w:line="240" w:lineRule="auto"/>
        <w:rPr>
          <w:rFonts w:cs="Times New Roman"/>
          <w:szCs w:val="24"/>
        </w:rPr>
      </w:pPr>
    </w:p>
    <w:p w:rsidR="009F2E9A" w:rsidRPr="00FF6471" w:rsidRDefault="009F2E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583174E7EB414EA06C78BEE22CA4BC"/>
        </w:placeholder>
      </w:sdtPr>
      <w:sdtContent>
        <w:p w:rsidR="009F2E9A" w:rsidRDefault="009F2E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C97671AAF44B009B98B57AB2136CE8"/>
        </w:placeholder>
      </w:sdtPr>
      <w:sdtContent>
        <w:p w:rsidR="009F2E9A" w:rsidRDefault="009F2E9A" w:rsidP="009C4732">
          <w:pPr>
            <w:pStyle w:val="NormalWeb"/>
            <w:spacing w:before="0" w:beforeAutospacing="0" w:after="0" w:afterAutospacing="0"/>
            <w:jc w:val="both"/>
            <w:divId w:val="1494028259"/>
            <w:rPr>
              <w:rFonts w:eastAsia="Times New Roman"/>
              <w:bCs/>
            </w:rPr>
          </w:pPr>
        </w:p>
        <w:p w:rsidR="009F2E9A" w:rsidRDefault="009F2E9A" w:rsidP="009C4732">
          <w:pPr>
            <w:pStyle w:val="NormalWeb"/>
            <w:spacing w:before="0" w:beforeAutospacing="0" w:after="0" w:afterAutospacing="0"/>
            <w:jc w:val="both"/>
            <w:divId w:val="1494028259"/>
            <w:rPr>
              <w:color w:val="000000"/>
            </w:rPr>
          </w:pPr>
          <w:r w:rsidRPr="00403EA5">
            <w:rPr>
              <w:color w:val="000000"/>
            </w:rPr>
            <w:t>The Texas Emission</w:t>
          </w:r>
          <w:r>
            <w:rPr>
              <w:color w:val="000000"/>
            </w:rPr>
            <w:t>s Reduction Plan (TERP) is the s</w:t>
          </w:r>
          <w:r w:rsidRPr="00403EA5">
            <w:rPr>
              <w:color w:val="000000"/>
            </w:rPr>
            <w:t>tate's flagship program for lowering ozone emissions to bring Texas into compliance with th</w:t>
          </w:r>
          <w:r>
            <w:rPr>
              <w:color w:val="000000"/>
            </w:rPr>
            <w:t>e federal Clean Air Act. The Environmental Protection Agency</w:t>
          </w:r>
          <w:r w:rsidRPr="00403EA5">
            <w:rPr>
              <w:color w:val="000000"/>
            </w:rPr>
            <w:t xml:space="preserve"> recently tightened its nationa</w:t>
          </w:r>
          <w:r>
            <w:rPr>
              <w:color w:val="000000"/>
            </w:rPr>
            <w:t>l ozone standards, meaning the s</w:t>
          </w:r>
          <w:r w:rsidRPr="00403EA5">
            <w:rPr>
              <w:color w:val="000000"/>
            </w:rPr>
            <w:t xml:space="preserve">tate will need every available tool, including TERP, to achieve compliance. TERP is presently scheduled to expire in 2019, </w:t>
          </w:r>
          <w:r>
            <w:rPr>
              <w:color w:val="000000"/>
            </w:rPr>
            <w:t>but S.B. 26, passed out of the s</w:t>
          </w:r>
          <w:r w:rsidRPr="00403EA5">
            <w:rPr>
              <w:color w:val="000000"/>
            </w:rPr>
            <w:t>enate on March 14, 2</w:t>
          </w:r>
          <w:r>
            <w:rPr>
              <w:color w:val="000000"/>
            </w:rPr>
            <w:t>017, would extend it until the s</w:t>
          </w:r>
          <w:r w:rsidRPr="00403EA5">
            <w:rPr>
              <w:color w:val="000000"/>
            </w:rPr>
            <w:t xml:space="preserve">tate attains the national ozone standards. </w:t>
          </w:r>
        </w:p>
        <w:p w:rsidR="009F2E9A" w:rsidRPr="00403EA5" w:rsidRDefault="009F2E9A" w:rsidP="009C4732">
          <w:pPr>
            <w:pStyle w:val="NormalWeb"/>
            <w:spacing w:before="0" w:beforeAutospacing="0" w:after="0" w:afterAutospacing="0"/>
            <w:jc w:val="both"/>
            <w:divId w:val="1494028259"/>
            <w:rPr>
              <w:color w:val="000000"/>
            </w:rPr>
          </w:pPr>
        </w:p>
        <w:p w:rsidR="009F2E9A" w:rsidRDefault="009F2E9A" w:rsidP="009C4732">
          <w:pPr>
            <w:pStyle w:val="NormalWeb"/>
            <w:spacing w:before="0" w:beforeAutospacing="0" w:after="0" w:afterAutospacing="0"/>
            <w:jc w:val="both"/>
            <w:divId w:val="1494028259"/>
            <w:rPr>
              <w:color w:val="000000"/>
            </w:rPr>
          </w:pPr>
          <w:r w:rsidRPr="00403EA5">
            <w:rPr>
              <w:color w:val="000000"/>
            </w:rPr>
            <w:t>Under current law, TERP's funding is also scheduled to expire in 2019. TERP has fiv</w:t>
          </w:r>
          <w:r>
            <w:rPr>
              <w:color w:val="000000"/>
            </w:rPr>
            <w:t>e sources of funding: (1) a 1.5 percent</w:t>
          </w:r>
          <w:r w:rsidRPr="00403EA5">
            <w:rPr>
              <w:color w:val="000000"/>
            </w:rPr>
            <w:t xml:space="preserve"> surcharge on the sale price or lease or rental amount of off-road diesel equipment sol</w:t>
          </w:r>
          <w:r>
            <w:rPr>
              <w:color w:val="000000"/>
            </w:rPr>
            <w:t>d, rented, or leased; (2) a 2.5</w:t>
          </w:r>
          <w:r w:rsidRPr="006B69AC">
            <w:rPr>
              <w:color w:val="000000"/>
            </w:rPr>
            <w:t xml:space="preserve"> </w:t>
          </w:r>
          <w:r>
            <w:rPr>
              <w:color w:val="000000"/>
            </w:rPr>
            <w:t>percent</w:t>
          </w:r>
          <w:r w:rsidRPr="00403EA5">
            <w:rPr>
              <w:color w:val="000000"/>
            </w:rPr>
            <w:t xml:space="preserve"> surcharge on the total consideration on the sale or lease of pre-1997, on-road diesel vehic</w:t>
          </w:r>
          <w:r>
            <w:rPr>
              <w:color w:val="000000"/>
            </w:rPr>
            <w:t>les over 14,000 pounds, and a 1</w:t>
          </w:r>
          <w:r w:rsidRPr="006B69AC">
            <w:rPr>
              <w:color w:val="000000"/>
            </w:rPr>
            <w:t xml:space="preserve"> </w:t>
          </w:r>
          <w:r>
            <w:rPr>
              <w:color w:val="000000"/>
            </w:rPr>
            <w:t>percent</w:t>
          </w:r>
          <w:r w:rsidRPr="00403EA5">
            <w:rPr>
              <w:color w:val="000000"/>
            </w:rPr>
            <w:t xml:space="preserve"> surcharge for </w:t>
          </w:r>
          <w:r>
            <w:rPr>
              <w:color w:val="000000"/>
            </w:rPr>
            <w:t>those made after 1997; (3) a 10</w:t>
          </w:r>
          <w:r w:rsidRPr="006B69AC">
            <w:rPr>
              <w:color w:val="000000"/>
            </w:rPr>
            <w:t xml:space="preserve"> </w:t>
          </w:r>
          <w:r>
            <w:rPr>
              <w:color w:val="000000"/>
            </w:rPr>
            <w:t>percent</w:t>
          </w:r>
          <w:r w:rsidRPr="00403EA5">
            <w:rPr>
              <w:color w:val="000000"/>
            </w:rPr>
            <w:t xml:space="preserve"> surcharge on the total fees due for the registration of truck-tractors and commercial motor vehicles; (4) an amount transferred out of the State Highway Fund</w:t>
          </w:r>
          <w:r>
            <w:rPr>
              <w:color w:val="000000"/>
            </w:rPr>
            <w:t xml:space="preserve"> (SHF)</w:t>
          </w:r>
          <w:r w:rsidRPr="00403EA5">
            <w:rPr>
              <w:color w:val="000000"/>
            </w:rPr>
            <w:t xml:space="preserve"> equal to $20 out of the certificate of title fees for applicants in the non-attainment and near-non-attainment counties and $15 out of the fees for applicants in all other counties; and (5) a $10 fee on commercial motor vehicles required to have an annual safety inspection.</w:t>
          </w:r>
        </w:p>
        <w:p w:rsidR="009F2E9A" w:rsidRPr="00403EA5" w:rsidRDefault="009F2E9A" w:rsidP="009C4732">
          <w:pPr>
            <w:pStyle w:val="NormalWeb"/>
            <w:spacing w:before="0" w:beforeAutospacing="0" w:after="0" w:afterAutospacing="0"/>
            <w:jc w:val="both"/>
            <w:divId w:val="1494028259"/>
            <w:rPr>
              <w:color w:val="000000"/>
            </w:rPr>
          </w:pPr>
        </w:p>
        <w:p w:rsidR="009F2E9A" w:rsidRDefault="009F2E9A" w:rsidP="009C4732">
          <w:pPr>
            <w:pStyle w:val="NormalWeb"/>
            <w:spacing w:before="0" w:beforeAutospacing="0" w:after="0" w:afterAutospacing="0"/>
            <w:jc w:val="both"/>
            <w:divId w:val="1494028259"/>
            <w:rPr>
              <w:color w:val="000000"/>
            </w:rPr>
          </w:pPr>
          <w:r>
            <w:rPr>
              <w:color w:val="000000"/>
            </w:rPr>
            <w:t>The transfer of state highway f</w:t>
          </w:r>
          <w:r w:rsidRPr="00403EA5">
            <w:rPr>
              <w:color w:val="000000"/>
            </w:rPr>
            <w:t>unds to TERP is a historical artifact of TERP's original expiration language. TERP was originally scheduled to expire in 2008, after which certificate of title fees were to begin being transferred to the Texas Mobility Fund. Wh</w:t>
          </w:r>
          <w:r>
            <w:rPr>
              <w:color w:val="000000"/>
            </w:rPr>
            <w:t>en it became apparent that the s</w:t>
          </w:r>
          <w:r w:rsidRPr="00403EA5">
            <w:rPr>
              <w:color w:val="000000"/>
            </w:rPr>
            <w:t>tate would not attain the national ozone standards by 2008 and that T</w:t>
          </w:r>
          <w:r>
            <w:rPr>
              <w:color w:val="000000"/>
            </w:rPr>
            <w:t>ERP needed to be extended, the l</w:t>
          </w:r>
          <w:r w:rsidRPr="00403EA5">
            <w:rPr>
              <w:color w:val="000000"/>
            </w:rPr>
            <w:t>egislature was unable to delay the transfer of money to the Mobility Fund because the Mobility Fund had issued bonds secured by the future expected revenue. To make the extended TERP program whole without disturbing the Mobilit</w:t>
          </w:r>
          <w:r>
            <w:rPr>
              <w:color w:val="000000"/>
            </w:rPr>
            <w:t>y Fund's expected revenue, the l</w:t>
          </w:r>
          <w:r w:rsidRPr="00403EA5">
            <w:rPr>
              <w:color w:val="000000"/>
            </w:rPr>
            <w:t xml:space="preserve">egislature began transferring to </w:t>
          </w:r>
          <w:r>
            <w:rPr>
              <w:color w:val="000000"/>
            </w:rPr>
            <w:t xml:space="preserve">TERP an amount out of the SHF </w:t>
          </w:r>
          <w:r w:rsidRPr="00403EA5">
            <w:rPr>
              <w:color w:val="000000"/>
            </w:rPr>
            <w:t>equal to the certificate of title fees deposited in the Mobility Fund.</w:t>
          </w:r>
        </w:p>
        <w:p w:rsidR="009F2E9A" w:rsidRPr="00403EA5" w:rsidRDefault="009F2E9A" w:rsidP="009C4732">
          <w:pPr>
            <w:pStyle w:val="NormalWeb"/>
            <w:spacing w:before="0" w:beforeAutospacing="0" w:after="0" w:afterAutospacing="0"/>
            <w:jc w:val="both"/>
            <w:divId w:val="1494028259"/>
            <w:rPr>
              <w:color w:val="000000"/>
            </w:rPr>
          </w:pPr>
        </w:p>
        <w:p w:rsidR="009F2E9A" w:rsidRPr="00403EA5" w:rsidRDefault="009F2E9A" w:rsidP="009C4732">
          <w:pPr>
            <w:pStyle w:val="NormalWeb"/>
            <w:spacing w:before="0" w:beforeAutospacing="0" w:after="0" w:afterAutospacing="0"/>
            <w:jc w:val="both"/>
            <w:divId w:val="1494028259"/>
            <w:rPr>
              <w:color w:val="000000"/>
            </w:rPr>
          </w:pPr>
          <w:r w:rsidRPr="00403EA5">
            <w:rPr>
              <w:color w:val="000000"/>
            </w:rPr>
            <w:t>This bill would e</w:t>
          </w:r>
          <w:r>
            <w:rPr>
              <w:color w:val="000000"/>
            </w:rPr>
            <w:t>xtend TERP's funding until the s</w:t>
          </w:r>
          <w:r w:rsidRPr="00403EA5">
            <w:rPr>
              <w:color w:val="000000"/>
            </w:rPr>
            <w:t>tate attains the national ambient air quality standards for ozone, to match S.B. 26's extension of the program. The bill would also detangle TERP's funding from the Texas Department of Transportation's funds by providing that certificate of title fees be sent directly to TERP and that an amount equal to tha</w:t>
          </w:r>
          <w:r>
            <w:rPr>
              <w:color w:val="000000"/>
            </w:rPr>
            <w:t xml:space="preserve">t be transferred from the SHF </w:t>
          </w:r>
          <w:r w:rsidRPr="00403EA5">
            <w:rPr>
              <w:color w:val="000000"/>
            </w:rPr>
            <w:t>to the Texas Mobility Fund. This change is intended to reduce confusion resulting from the history of TERP's funding without affecting the funding of any of the three programs.</w:t>
          </w:r>
        </w:p>
        <w:p w:rsidR="009F2E9A" w:rsidRPr="00D70925" w:rsidRDefault="009F2E9A" w:rsidP="009C4732">
          <w:pPr>
            <w:spacing w:after="0" w:line="240" w:lineRule="auto"/>
            <w:jc w:val="both"/>
            <w:rPr>
              <w:rFonts w:eastAsia="Times New Roman" w:cs="Times New Roman"/>
              <w:bCs/>
              <w:szCs w:val="24"/>
            </w:rPr>
          </w:pPr>
        </w:p>
      </w:sdtContent>
    </w:sdt>
    <w:p w:rsidR="009F2E9A" w:rsidRDefault="009F2E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1046 </w:t>
      </w:r>
      <w:bookmarkStart w:id="1" w:name="AmendsCurrentLaw"/>
      <w:bookmarkEnd w:id="1"/>
      <w:r>
        <w:rPr>
          <w:rFonts w:cs="Times New Roman"/>
          <w:szCs w:val="24"/>
        </w:rPr>
        <w:t>amends current law relating to sources of funding for the Texas emissions reduction plan.</w:t>
      </w:r>
    </w:p>
    <w:p w:rsidR="009F2E9A" w:rsidRPr="00D82D14" w:rsidRDefault="009F2E9A" w:rsidP="000F1DF9">
      <w:pPr>
        <w:spacing w:after="0" w:line="240" w:lineRule="auto"/>
        <w:jc w:val="both"/>
        <w:rPr>
          <w:rFonts w:eastAsia="Times New Roman" w:cs="Times New Roman"/>
          <w:szCs w:val="24"/>
        </w:rPr>
      </w:pPr>
    </w:p>
    <w:p w:rsidR="009F2E9A" w:rsidRPr="005C2A78" w:rsidRDefault="009F2E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913FC0EB76471384792D4CEEEDC1D1"/>
          </w:placeholder>
        </w:sdtPr>
        <w:sdtContent>
          <w:r>
            <w:rPr>
              <w:rFonts w:eastAsia="Times New Roman" w:cs="Times New Roman"/>
              <w:b/>
              <w:szCs w:val="24"/>
              <w:u w:val="single"/>
            </w:rPr>
            <w:t>RULEMAKING AUTHORITY</w:t>
          </w:r>
        </w:sdtContent>
      </w:sdt>
    </w:p>
    <w:p w:rsidR="009F2E9A" w:rsidRPr="006529C4" w:rsidRDefault="009F2E9A" w:rsidP="00774EC7">
      <w:pPr>
        <w:spacing w:after="0" w:line="240" w:lineRule="auto"/>
        <w:jc w:val="both"/>
        <w:rPr>
          <w:rFonts w:cs="Times New Roman"/>
          <w:szCs w:val="24"/>
        </w:rPr>
      </w:pPr>
    </w:p>
    <w:p w:rsidR="009F2E9A" w:rsidRPr="006529C4" w:rsidRDefault="009F2E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2E9A" w:rsidRPr="006529C4" w:rsidRDefault="009F2E9A" w:rsidP="00774EC7">
      <w:pPr>
        <w:spacing w:after="0" w:line="240" w:lineRule="auto"/>
        <w:jc w:val="both"/>
        <w:rPr>
          <w:rFonts w:cs="Times New Roman"/>
          <w:szCs w:val="24"/>
        </w:rPr>
      </w:pPr>
    </w:p>
    <w:p w:rsidR="009F2E9A" w:rsidRPr="005C2A78" w:rsidRDefault="009F2E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B08510ABA64107A8EC37ED333B8A2A"/>
          </w:placeholder>
        </w:sdtPr>
        <w:sdtContent>
          <w:r>
            <w:rPr>
              <w:rFonts w:eastAsia="Times New Roman" w:cs="Times New Roman"/>
              <w:b/>
              <w:szCs w:val="24"/>
              <w:u w:val="single"/>
            </w:rPr>
            <w:t>SECTION BY SECTION ANALYSIS</w:t>
          </w:r>
        </w:sdtContent>
      </w:sdt>
    </w:p>
    <w:p w:rsidR="009F2E9A" w:rsidRPr="005C2A78" w:rsidRDefault="009F2E9A" w:rsidP="000F1DF9">
      <w:pPr>
        <w:spacing w:after="0" w:line="240" w:lineRule="auto"/>
        <w:jc w:val="both"/>
        <w:rPr>
          <w:rFonts w:eastAsia="Times New Roman" w:cs="Times New Roman"/>
          <w:szCs w:val="24"/>
        </w:rPr>
      </w:pPr>
    </w:p>
    <w:p w:rsidR="009F2E9A" w:rsidRDefault="009F2E9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151.0515(d), Tax Code, as follows:</w:t>
      </w:r>
    </w:p>
    <w:p w:rsidR="009F2E9A" w:rsidRDefault="009F2E9A" w:rsidP="000F1DF9">
      <w:pPr>
        <w:spacing w:after="0" w:line="240" w:lineRule="auto"/>
        <w:jc w:val="both"/>
        <w:rPr>
          <w:rFonts w:eastAsia="Times New Roman" w:cs="Times New Roman"/>
          <w:szCs w:val="24"/>
        </w:rPr>
      </w:pPr>
    </w:p>
    <w:p w:rsidR="009F2E9A" w:rsidRPr="005C2A78" w:rsidRDefault="009F2E9A" w:rsidP="00D82D14">
      <w:pPr>
        <w:spacing w:after="0" w:line="240" w:lineRule="auto"/>
        <w:ind w:left="720"/>
        <w:jc w:val="both"/>
        <w:rPr>
          <w:rFonts w:eastAsia="Times New Roman" w:cs="Times New Roman"/>
          <w:szCs w:val="24"/>
        </w:rPr>
      </w:pPr>
      <w:r>
        <w:rPr>
          <w:rFonts w:eastAsia="Times New Roman" w:cs="Times New Roman"/>
          <w:szCs w:val="24"/>
        </w:rPr>
        <w:t xml:space="preserve">(d) Provides that this section (Texas Emissions Reduction Plan Surcharge) </w:t>
      </w:r>
      <w:r w:rsidRPr="00D82D14">
        <w:t>expires on the last day of the state fiscal biennium during which the Texas Commission on Environmental Quality</w:t>
      </w:r>
      <w:r>
        <w:t xml:space="preserve"> (TCEQ)</w:t>
      </w:r>
      <w:r w:rsidRPr="00D82D14">
        <w:t xml:space="preserve"> publishes in the Texas Register certification that, with respect to each national ambient air quality standard for ozone under 40 C.F.R. Section 81.344, the United States Environmental Protection Agency</w:t>
      </w:r>
      <w:r>
        <w:t xml:space="preserve"> (EPA)</w:t>
      </w:r>
      <w:r w:rsidRPr="00D82D14">
        <w:t xml:space="preserve"> has, for each designated area under that section</w:t>
      </w:r>
      <w:r>
        <w:t>, designated the area as attainment or unclassifiable, or approved a redesignation substitute making a finding of attainment for the area. Deletes existing text providing that this section expires August 31, 2019.</w:t>
      </w:r>
    </w:p>
    <w:p w:rsidR="009F2E9A" w:rsidRPr="005C2A78" w:rsidRDefault="009F2E9A" w:rsidP="000F1DF9">
      <w:pPr>
        <w:spacing w:after="0" w:line="240" w:lineRule="auto"/>
        <w:jc w:val="both"/>
        <w:rPr>
          <w:rFonts w:eastAsia="Times New Roman" w:cs="Times New Roman"/>
          <w:szCs w:val="24"/>
        </w:rPr>
      </w:pPr>
    </w:p>
    <w:p w:rsidR="009F2E9A" w:rsidRDefault="009F2E9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152.0215(c), Tax Code, as follows:</w:t>
      </w:r>
    </w:p>
    <w:p w:rsidR="009F2E9A" w:rsidRDefault="009F2E9A" w:rsidP="000F1DF9">
      <w:pPr>
        <w:spacing w:after="0" w:line="240" w:lineRule="auto"/>
        <w:jc w:val="both"/>
        <w:rPr>
          <w:rFonts w:eastAsia="Times New Roman" w:cs="Times New Roman"/>
          <w:szCs w:val="24"/>
        </w:rPr>
      </w:pPr>
    </w:p>
    <w:p w:rsidR="009F2E9A" w:rsidRPr="005C2A78" w:rsidRDefault="009F2E9A" w:rsidP="00D82D14">
      <w:pPr>
        <w:spacing w:after="0" w:line="240" w:lineRule="auto"/>
        <w:ind w:left="720"/>
        <w:jc w:val="both"/>
        <w:rPr>
          <w:rFonts w:eastAsia="Times New Roman" w:cs="Times New Roman"/>
          <w:szCs w:val="24"/>
        </w:rPr>
      </w:pPr>
      <w:r>
        <w:rPr>
          <w:rFonts w:eastAsia="Times New Roman" w:cs="Times New Roman"/>
          <w:szCs w:val="24"/>
        </w:rPr>
        <w:t>(c)</w:t>
      </w:r>
      <w:r w:rsidRPr="00D82D14">
        <w:rPr>
          <w:rFonts w:eastAsia="Times New Roman" w:cs="Times New Roman"/>
          <w:szCs w:val="24"/>
        </w:rPr>
        <w:t xml:space="preserve"> </w:t>
      </w:r>
      <w:r>
        <w:rPr>
          <w:rFonts w:eastAsia="Times New Roman" w:cs="Times New Roman"/>
          <w:szCs w:val="24"/>
        </w:rPr>
        <w:t xml:space="preserve">Provides that this section (Texas Emissions Reduction Plan Surcharge) </w:t>
      </w:r>
      <w:r w:rsidRPr="00D82D14">
        <w:t>expires on the last day of the state fiscal biennium duri</w:t>
      </w:r>
      <w:r>
        <w:t>ng which TCEQ</w:t>
      </w:r>
      <w:r w:rsidRPr="00D82D14">
        <w:t xml:space="preserve"> publishes in the Texas Register certification that, with respect to each national ambient air quality standard for ozone under 40 C.F.R. Section 81.344, the </w:t>
      </w:r>
      <w:r>
        <w:t xml:space="preserve">EPA </w:t>
      </w:r>
      <w:r w:rsidRPr="00D82D14">
        <w:t>has, for each designated area under that section</w:t>
      </w:r>
      <w:r>
        <w:t>, designated the area as attainment or unclassifiable, or approved a redesignation substitute making a finding of attainment for the area. Deletes existing text providing that this section expires August 31, 2019.</w:t>
      </w:r>
      <w:r>
        <w:rPr>
          <w:rFonts w:eastAsia="Times New Roman" w:cs="Times New Roman"/>
          <w:szCs w:val="24"/>
        </w:rPr>
        <w:t xml:space="preserve"> </w:t>
      </w:r>
    </w:p>
    <w:p w:rsidR="009F2E9A" w:rsidRPr="005C2A78" w:rsidRDefault="009F2E9A" w:rsidP="000F1DF9">
      <w:pPr>
        <w:spacing w:after="0" w:line="240" w:lineRule="auto"/>
        <w:jc w:val="both"/>
        <w:rPr>
          <w:rFonts w:eastAsia="Times New Roman" w:cs="Times New Roman"/>
          <w:szCs w:val="24"/>
        </w:rPr>
      </w:pPr>
    </w:p>
    <w:p w:rsidR="009F2E9A" w:rsidRDefault="009F2E9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501.138, Transportation Code, by amending Subsections (b-1), (b-2), and (b-3) and adding Subsection (b-4), as follows:</w:t>
      </w:r>
    </w:p>
    <w:p w:rsidR="009F2E9A" w:rsidRDefault="009F2E9A" w:rsidP="000F1DF9">
      <w:pPr>
        <w:spacing w:after="0" w:line="240" w:lineRule="auto"/>
        <w:jc w:val="both"/>
        <w:rPr>
          <w:rFonts w:eastAsia="Times New Roman" w:cs="Times New Roman"/>
          <w:szCs w:val="24"/>
        </w:rPr>
      </w:pPr>
    </w:p>
    <w:p w:rsidR="009F2E9A" w:rsidRDefault="009F2E9A" w:rsidP="00D82D14">
      <w:pPr>
        <w:spacing w:after="0" w:line="240" w:lineRule="auto"/>
        <w:ind w:left="720"/>
        <w:jc w:val="both"/>
        <w:rPr>
          <w:rFonts w:eastAsia="Times New Roman" w:cs="Times New Roman"/>
          <w:szCs w:val="24"/>
        </w:rPr>
      </w:pPr>
      <w:r>
        <w:rPr>
          <w:rFonts w:eastAsia="Times New Roman" w:cs="Times New Roman"/>
          <w:szCs w:val="24"/>
        </w:rPr>
        <w:t>(b-1) Requires the fees collected under Subsection (b) (relating to the requirement that certain fees be distributed in certain ways), to be sent to the Texas comptroller of public accounts (comptroller) to be deposited to the credit of the Texas Emissions Reduction Plan (TERP) fund, except as provided by Subsection (b-4). Deletes existing text requiring fees collected under Subsection (b) to be sent to the comptroller to be deposited to the credit of the Texas Mobility Fund (TMF), except that $5 of each fee imposed under Subsection (a)(1) and deposited on or after September 1, 2008, and before September 1, 2015, be deposited to the credit of the TERP fund.</w:t>
      </w:r>
    </w:p>
    <w:p w:rsidR="009F2E9A" w:rsidRDefault="009F2E9A" w:rsidP="00D82D14">
      <w:pPr>
        <w:spacing w:after="0" w:line="240" w:lineRule="auto"/>
        <w:ind w:left="720"/>
        <w:jc w:val="both"/>
        <w:rPr>
          <w:rFonts w:eastAsia="Times New Roman" w:cs="Times New Roman"/>
          <w:szCs w:val="24"/>
        </w:rPr>
      </w:pPr>
    </w:p>
    <w:p w:rsidR="009F2E9A" w:rsidRDefault="009F2E9A" w:rsidP="00D82D14">
      <w:pPr>
        <w:spacing w:after="0" w:line="240" w:lineRule="auto"/>
        <w:ind w:left="720"/>
        <w:jc w:val="both"/>
      </w:pPr>
      <w:r>
        <w:rPr>
          <w:rFonts w:eastAsia="Times New Roman" w:cs="Times New Roman"/>
          <w:szCs w:val="24"/>
        </w:rPr>
        <w:t xml:space="preserve">(b-2) Requires the comptroller to establish a record of the amount of the fees deposited to the credit of the TERP fund, rather than the TMF, under Subsection (b-1). Requires </w:t>
      </w:r>
      <w:r>
        <w:t>the Texas Department of Transportation (TxDOT),</w:t>
      </w:r>
      <w:r>
        <w:rPr>
          <w:rFonts w:eastAsia="Times New Roman" w:cs="Times New Roman"/>
          <w:szCs w:val="24"/>
        </w:rPr>
        <w:t xml:space="preserve"> on </w:t>
      </w:r>
      <w:r>
        <w:t>or before the fifth workday of each month, to remit to the comptroller for deposit to the credit of the TMF,</w:t>
      </w:r>
      <w:r>
        <w:rPr>
          <w:rFonts w:eastAsia="Times New Roman" w:cs="Times New Roman"/>
          <w:szCs w:val="24"/>
        </w:rPr>
        <w:t xml:space="preserve"> rather than the TERP fund, an amount </w:t>
      </w:r>
      <w:r>
        <w:t xml:space="preserve">of money equal to the amount of the fees deposited by the comptroller to the credit of the TERP </w:t>
      </w:r>
      <w:r w:rsidRPr="00D82D14">
        <w:t>fund</w:t>
      </w:r>
      <w:r>
        <w:t>, rather than the TMF, under Subsection (b-1) in the preceding month.</w:t>
      </w:r>
    </w:p>
    <w:p w:rsidR="009F2E9A" w:rsidRDefault="009F2E9A" w:rsidP="00D82D14">
      <w:pPr>
        <w:spacing w:after="0" w:line="240" w:lineRule="auto"/>
        <w:ind w:left="720"/>
        <w:jc w:val="both"/>
      </w:pPr>
    </w:p>
    <w:p w:rsidR="009F2E9A" w:rsidRDefault="009F2E9A" w:rsidP="00D82D14">
      <w:pPr>
        <w:spacing w:after="0" w:line="240" w:lineRule="auto"/>
        <w:ind w:left="720"/>
        <w:jc w:val="both"/>
      </w:pPr>
      <w:r>
        <w:t xml:space="preserve">(b-3) Provides that this subsection and Subsections (b-1) and (b-2) expire </w:t>
      </w:r>
      <w:r w:rsidRPr="00D82D14">
        <w:t>on the last day of the state f</w:t>
      </w:r>
      <w:r>
        <w:t>iscal biennium during which TCEQ</w:t>
      </w:r>
      <w:r w:rsidRPr="00D82D14">
        <w:t xml:space="preserve"> publishes in the Texas Register certification that, with respect to each national ambient air quality standard for ozone under 40 C.F.R. Section 81.344, the </w:t>
      </w:r>
      <w:r>
        <w:t xml:space="preserve">EPA </w:t>
      </w:r>
      <w:r w:rsidRPr="00D82D14">
        <w:t>has, for each designated area under that section</w:t>
      </w:r>
      <w:r>
        <w:t>,</w:t>
      </w:r>
      <w:r w:rsidRPr="00D82D14">
        <w:t xml:space="preserve"> </w:t>
      </w:r>
      <w:r>
        <w:t>designated the area as attainment or unclassifiable, or approved a redesignation substitute making a finding of attainment for the area. Deletes existing text providing that this subsection and Subsection (b-2) expires August 31, 2019.</w:t>
      </w:r>
    </w:p>
    <w:p w:rsidR="009F2E9A" w:rsidRDefault="009F2E9A" w:rsidP="00D82D14">
      <w:pPr>
        <w:spacing w:after="0" w:line="240" w:lineRule="auto"/>
        <w:ind w:left="720"/>
        <w:jc w:val="both"/>
      </w:pPr>
    </w:p>
    <w:p w:rsidR="009F2E9A" w:rsidRDefault="009F2E9A" w:rsidP="00D82D14">
      <w:pPr>
        <w:spacing w:after="0" w:line="240" w:lineRule="auto"/>
        <w:ind w:left="720"/>
        <w:jc w:val="both"/>
        <w:rPr>
          <w:rFonts w:eastAsia="Times New Roman" w:cs="Times New Roman"/>
          <w:szCs w:val="24"/>
        </w:rPr>
      </w:pPr>
      <w:r>
        <w:t xml:space="preserve">(b-4) Requires fees </w:t>
      </w:r>
      <w:r w:rsidRPr="00D82D14">
        <w:t xml:space="preserve">collected under Subsection (b) to </w:t>
      </w:r>
      <w:r>
        <w:t>be sent to the comptroller to</w:t>
      </w:r>
      <w:r w:rsidRPr="00D82D14">
        <w:t xml:space="preserve"> be depo</w:t>
      </w:r>
      <w:r>
        <w:t>sited to the credit of the TMF,</w:t>
      </w:r>
      <w:r w:rsidRPr="00D82D14">
        <w:t xml:space="preserve"> if the fees are collected on or after the last day of the state f</w:t>
      </w:r>
      <w:r>
        <w:t>iscal biennium during which TCEQ</w:t>
      </w:r>
      <w:r w:rsidRPr="00D82D14">
        <w:t xml:space="preserve"> publishes in the Texas Register certification that, with respect to each national ambient air quality standard for ozone under 40 C.F.R. Section</w:t>
      </w:r>
      <w:r>
        <w:t xml:space="preserve"> </w:t>
      </w:r>
      <w:r w:rsidRPr="00D82D14">
        <w:t>81.344,</w:t>
      </w:r>
      <w:r>
        <w:t xml:space="preserve"> the EPA </w:t>
      </w:r>
      <w:r w:rsidRPr="00D82D14">
        <w:t>has, for each designated area under that section</w:t>
      </w:r>
      <w:r>
        <w:t>,</w:t>
      </w:r>
      <w:r w:rsidRPr="00D82D14">
        <w:t xml:space="preserve"> </w:t>
      </w:r>
      <w:r>
        <w:t xml:space="preserve">designated the area as attainment or unclassifiable, or approved a redesignation substitute making a finding of attainment for the area. </w:t>
      </w:r>
    </w:p>
    <w:p w:rsidR="009F2E9A" w:rsidRDefault="009F2E9A" w:rsidP="000F1DF9">
      <w:pPr>
        <w:spacing w:after="0" w:line="240" w:lineRule="auto"/>
        <w:jc w:val="both"/>
        <w:rPr>
          <w:rFonts w:eastAsia="Times New Roman" w:cs="Times New Roman"/>
          <w:szCs w:val="24"/>
        </w:rPr>
      </w:pPr>
    </w:p>
    <w:p w:rsidR="009F2E9A" w:rsidRDefault="009F2E9A"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502.358(c), Transportation Code, as follows:</w:t>
      </w:r>
    </w:p>
    <w:p w:rsidR="009F2E9A" w:rsidRDefault="009F2E9A" w:rsidP="000F1DF9">
      <w:pPr>
        <w:spacing w:after="0" w:line="240" w:lineRule="auto"/>
        <w:jc w:val="both"/>
        <w:rPr>
          <w:rFonts w:eastAsia="Times New Roman" w:cs="Times New Roman"/>
          <w:szCs w:val="24"/>
        </w:rPr>
      </w:pPr>
    </w:p>
    <w:p w:rsidR="009F2E9A" w:rsidRDefault="009F2E9A" w:rsidP="00D82D14">
      <w:pPr>
        <w:spacing w:after="0" w:line="240" w:lineRule="auto"/>
        <w:ind w:left="720"/>
        <w:jc w:val="both"/>
        <w:rPr>
          <w:rFonts w:eastAsia="Times New Roman" w:cs="Times New Roman"/>
          <w:szCs w:val="24"/>
        </w:rPr>
      </w:pPr>
      <w:r>
        <w:rPr>
          <w:rFonts w:eastAsia="Times New Roman" w:cs="Times New Roman"/>
          <w:szCs w:val="24"/>
        </w:rPr>
        <w:t xml:space="preserve">(c) Provides that this section (Texas Emissions Reduction Plan Surcharge) </w:t>
      </w:r>
      <w:r>
        <w:t xml:space="preserve">expires </w:t>
      </w:r>
      <w:r w:rsidRPr="00D82D14">
        <w:t>on the last day of the state fiscal bie</w:t>
      </w:r>
      <w:r>
        <w:t>nnium during which TCEQ</w:t>
      </w:r>
      <w:r w:rsidRPr="00D82D14">
        <w:t xml:space="preserve"> publishes in the Texas Register certification that, with respect to each national ambient air quality standard for ozone under 40 C.F.R. Section</w:t>
      </w:r>
      <w:r>
        <w:t xml:space="preserve"> </w:t>
      </w:r>
      <w:r w:rsidRPr="00D82D14">
        <w:t>81.344,</w:t>
      </w:r>
      <w:r>
        <w:t xml:space="preserve"> </w:t>
      </w:r>
      <w:r w:rsidRPr="00D82D14">
        <w:t xml:space="preserve">the </w:t>
      </w:r>
      <w:r>
        <w:t xml:space="preserve">EPA </w:t>
      </w:r>
      <w:r w:rsidRPr="00D82D14">
        <w:t>has, for each designated area under that section</w:t>
      </w:r>
      <w:r>
        <w:t>,</w:t>
      </w:r>
      <w:r w:rsidRPr="00D82D14">
        <w:t xml:space="preserve"> </w:t>
      </w:r>
      <w:r>
        <w:t>designated the area as attainment or unclassifiable, or approved a redesignation substitute making a finding of attainment for the area. Deletes existing text providing that this section expires August 31, 2019.</w:t>
      </w:r>
    </w:p>
    <w:p w:rsidR="009F2E9A" w:rsidRDefault="009F2E9A" w:rsidP="000F1DF9">
      <w:pPr>
        <w:spacing w:after="0" w:line="240" w:lineRule="auto"/>
        <w:jc w:val="both"/>
        <w:rPr>
          <w:rFonts w:eastAsia="Times New Roman" w:cs="Times New Roman"/>
          <w:szCs w:val="24"/>
        </w:rPr>
      </w:pPr>
    </w:p>
    <w:p w:rsidR="009F2E9A" w:rsidRDefault="009F2E9A"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the heading to Section 548.5055, Transportation Code, to read as follows:</w:t>
      </w:r>
    </w:p>
    <w:p w:rsidR="009F2E9A" w:rsidRDefault="009F2E9A" w:rsidP="000F1DF9">
      <w:pPr>
        <w:spacing w:after="0" w:line="240" w:lineRule="auto"/>
        <w:jc w:val="both"/>
        <w:rPr>
          <w:rFonts w:eastAsia="Times New Roman" w:cs="Times New Roman"/>
          <w:szCs w:val="24"/>
        </w:rPr>
      </w:pPr>
    </w:p>
    <w:p w:rsidR="009F2E9A" w:rsidRDefault="009F2E9A" w:rsidP="00D82D14">
      <w:pPr>
        <w:spacing w:after="0" w:line="240" w:lineRule="auto"/>
        <w:ind w:left="720"/>
        <w:jc w:val="both"/>
        <w:rPr>
          <w:rFonts w:eastAsia="Times New Roman" w:cs="Times New Roman"/>
          <w:szCs w:val="24"/>
        </w:rPr>
      </w:pPr>
      <w:r>
        <w:rPr>
          <w:rFonts w:eastAsia="Times New Roman" w:cs="Times New Roman"/>
          <w:szCs w:val="24"/>
        </w:rPr>
        <w:t>Sec. 548.5055. New heading: TEXAS EMISSIONS REDUCTION PLAN FEE.</w:t>
      </w:r>
    </w:p>
    <w:p w:rsidR="009F2E9A" w:rsidRDefault="009F2E9A" w:rsidP="000F1DF9">
      <w:pPr>
        <w:spacing w:after="0" w:line="240" w:lineRule="auto"/>
        <w:jc w:val="both"/>
        <w:rPr>
          <w:rFonts w:eastAsia="Times New Roman" w:cs="Times New Roman"/>
          <w:szCs w:val="24"/>
        </w:rPr>
      </w:pPr>
    </w:p>
    <w:p w:rsidR="009F2E9A" w:rsidRDefault="009F2E9A"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Sections 548.5055(b) and (c), Transportation Code, as follows:</w:t>
      </w:r>
    </w:p>
    <w:p w:rsidR="009F2E9A" w:rsidRDefault="009F2E9A" w:rsidP="000F1DF9">
      <w:pPr>
        <w:spacing w:after="0" w:line="240" w:lineRule="auto"/>
        <w:jc w:val="both"/>
        <w:rPr>
          <w:rFonts w:eastAsia="Times New Roman" w:cs="Times New Roman"/>
          <w:szCs w:val="24"/>
        </w:rPr>
      </w:pPr>
    </w:p>
    <w:p w:rsidR="009F2E9A" w:rsidRDefault="009F2E9A" w:rsidP="00D82D14">
      <w:pPr>
        <w:spacing w:after="0" w:line="240" w:lineRule="auto"/>
        <w:ind w:left="720"/>
        <w:jc w:val="both"/>
      </w:pPr>
      <w:r>
        <w:rPr>
          <w:rFonts w:eastAsia="Times New Roman" w:cs="Times New Roman"/>
          <w:szCs w:val="24"/>
        </w:rPr>
        <w:t xml:space="preserve">(b) Requires the Texas Department of Public Safety, to </w:t>
      </w:r>
      <w:r>
        <w:t xml:space="preserve">remit fees collected under this section </w:t>
      </w:r>
      <w:r>
        <w:rPr>
          <w:rFonts w:eastAsia="Times New Roman" w:cs="Times New Roman"/>
          <w:szCs w:val="24"/>
        </w:rPr>
        <w:t xml:space="preserve">(Texas Emissions Reduction Plan Surcharge) </w:t>
      </w:r>
      <w:r>
        <w:t>to the comptroller at the time and in the manner prescribed by the comptroller for deposit in the TERP fund. Makes a nonsubstantive change.</w:t>
      </w:r>
    </w:p>
    <w:p w:rsidR="009F2E9A" w:rsidRDefault="009F2E9A" w:rsidP="00D82D14">
      <w:pPr>
        <w:spacing w:after="0" w:line="240" w:lineRule="auto"/>
        <w:ind w:left="720"/>
        <w:jc w:val="both"/>
      </w:pPr>
    </w:p>
    <w:p w:rsidR="009F2E9A" w:rsidRDefault="009F2E9A" w:rsidP="00D82D14">
      <w:pPr>
        <w:spacing w:after="0" w:line="240" w:lineRule="auto"/>
        <w:ind w:left="720"/>
        <w:jc w:val="both"/>
        <w:rPr>
          <w:rFonts w:eastAsia="Times New Roman" w:cs="Times New Roman"/>
          <w:szCs w:val="24"/>
        </w:rPr>
      </w:pPr>
      <w:r>
        <w:t xml:space="preserve">(c) </w:t>
      </w:r>
      <w:r>
        <w:rPr>
          <w:rFonts w:eastAsia="Times New Roman" w:cs="Times New Roman"/>
          <w:szCs w:val="24"/>
        </w:rPr>
        <w:t xml:space="preserve">Provides that this section </w:t>
      </w:r>
      <w:r>
        <w:t xml:space="preserve">expires </w:t>
      </w:r>
      <w:r w:rsidRPr="00D82D14">
        <w:t>on the last day of the state f</w:t>
      </w:r>
      <w:r>
        <w:t xml:space="preserve">iscal biennium during which TCEQ </w:t>
      </w:r>
      <w:r w:rsidRPr="00D82D14">
        <w:t>publishes in the Texas Register certification that, with respect to each national ambient air quality standard for ozone under 40 C.F.R. Section</w:t>
      </w:r>
      <w:r>
        <w:t xml:space="preserve"> </w:t>
      </w:r>
      <w:r w:rsidRPr="00D82D14">
        <w:t>81.344,</w:t>
      </w:r>
      <w:r>
        <w:t xml:space="preserve"> </w:t>
      </w:r>
      <w:r w:rsidRPr="00D82D14">
        <w:t xml:space="preserve">the </w:t>
      </w:r>
      <w:r>
        <w:t>EPA</w:t>
      </w:r>
      <w:r w:rsidRPr="00D82D14">
        <w:t xml:space="preserve"> has, for each designated area under that section</w:t>
      </w:r>
      <w:r>
        <w:t>,</w:t>
      </w:r>
      <w:r w:rsidRPr="00D82D14">
        <w:t xml:space="preserve"> </w:t>
      </w:r>
      <w:r>
        <w:t>designated the area as attainment or unclassifiable, or approved a redesignation substitute making a finding of attainment for the area. Deletes existing text providing that this section expires August 31, 2019.</w:t>
      </w:r>
    </w:p>
    <w:p w:rsidR="009F2E9A" w:rsidRDefault="009F2E9A" w:rsidP="000F1DF9">
      <w:pPr>
        <w:spacing w:after="0" w:line="240" w:lineRule="auto"/>
        <w:jc w:val="both"/>
        <w:rPr>
          <w:rFonts w:eastAsia="Times New Roman" w:cs="Times New Roman"/>
          <w:szCs w:val="24"/>
        </w:rPr>
      </w:pPr>
    </w:p>
    <w:p w:rsidR="009F2E9A" w:rsidRDefault="009F2E9A"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Makes application of </w:t>
      </w:r>
      <w:r>
        <w:t>Section 501.138 (Collection and Disposition of Fees), Transportation Code, as amended by this Act, prospective.</w:t>
      </w:r>
    </w:p>
    <w:p w:rsidR="009F2E9A" w:rsidRDefault="009F2E9A" w:rsidP="000F1DF9">
      <w:pPr>
        <w:spacing w:after="0" w:line="240" w:lineRule="auto"/>
        <w:jc w:val="both"/>
        <w:rPr>
          <w:rFonts w:eastAsia="Times New Roman" w:cs="Times New Roman"/>
          <w:szCs w:val="24"/>
        </w:rPr>
      </w:pPr>
    </w:p>
    <w:p w:rsidR="009F2E9A" w:rsidRPr="005C2A78" w:rsidRDefault="009F2E9A"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Effective date: September 1, 2017, contingent upon passage of S.B. 26 or similar legislation.</w:t>
      </w:r>
    </w:p>
    <w:p w:rsidR="009F2E9A" w:rsidRPr="006529C4" w:rsidRDefault="009F2E9A" w:rsidP="00774EC7">
      <w:pPr>
        <w:spacing w:after="0" w:line="240" w:lineRule="auto"/>
        <w:jc w:val="both"/>
        <w:rPr>
          <w:rFonts w:cs="Times New Roman"/>
          <w:szCs w:val="24"/>
        </w:rPr>
      </w:pPr>
    </w:p>
    <w:p w:rsidR="009F2E9A" w:rsidRPr="006529C4" w:rsidRDefault="009F2E9A" w:rsidP="00774EC7">
      <w:pPr>
        <w:spacing w:after="0" w:line="240" w:lineRule="auto"/>
        <w:jc w:val="both"/>
      </w:pPr>
    </w:p>
    <w:p w:rsidR="009F2E9A" w:rsidRPr="00403EA5" w:rsidRDefault="009F2E9A" w:rsidP="00403EA5"/>
    <w:p w:rsidR="009F2E9A" w:rsidRPr="006B69AC" w:rsidRDefault="009F2E9A" w:rsidP="006B69AC"/>
    <w:p w:rsidR="009F2E9A" w:rsidRPr="009C4732" w:rsidRDefault="009F2E9A" w:rsidP="009C4732"/>
    <w:p w:rsidR="00986E9F" w:rsidRPr="009F2E9A" w:rsidRDefault="00986E9F" w:rsidP="009F2E9A"/>
    <w:sectPr w:rsidR="00986E9F" w:rsidRPr="009F2E9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3D" w:rsidRDefault="009A383D" w:rsidP="000F1DF9">
      <w:pPr>
        <w:spacing w:after="0" w:line="240" w:lineRule="auto"/>
      </w:pPr>
      <w:r>
        <w:separator/>
      </w:r>
    </w:p>
  </w:endnote>
  <w:endnote w:type="continuationSeparator" w:id="0">
    <w:p w:rsidR="009A383D" w:rsidRDefault="009A38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38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2E9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2E9A">
                <w:rPr>
                  <w:sz w:val="20"/>
                  <w:szCs w:val="20"/>
                </w:rPr>
                <w:t>S.B. 1046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2E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38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2E9A">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2E9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3D" w:rsidRDefault="009A383D" w:rsidP="000F1DF9">
      <w:pPr>
        <w:spacing w:after="0" w:line="240" w:lineRule="auto"/>
      </w:pPr>
      <w:r>
        <w:separator/>
      </w:r>
    </w:p>
  </w:footnote>
  <w:footnote w:type="continuationSeparator" w:id="0">
    <w:p w:rsidR="009A383D" w:rsidRDefault="009A38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383D"/>
    <w:rsid w:val="009F2E9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E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E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4833" w:rsidP="002348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99651E11AF47E6991839AA1A32B100"/>
        <w:category>
          <w:name w:val="General"/>
          <w:gallery w:val="placeholder"/>
        </w:category>
        <w:types>
          <w:type w:val="bbPlcHdr"/>
        </w:types>
        <w:behaviors>
          <w:behavior w:val="content"/>
        </w:behaviors>
        <w:guid w:val="{90DCA758-709E-4ED2-9D91-F1A29FD2A2EA}"/>
      </w:docPartPr>
      <w:docPartBody>
        <w:p w:rsidR="00000000" w:rsidRDefault="00805F6B"/>
      </w:docPartBody>
    </w:docPart>
    <w:docPart>
      <w:docPartPr>
        <w:name w:val="230C3C4C4A20472FB98D929F274F2200"/>
        <w:category>
          <w:name w:val="General"/>
          <w:gallery w:val="placeholder"/>
        </w:category>
        <w:types>
          <w:type w:val="bbPlcHdr"/>
        </w:types>
        <w:behaviors>
          <w:behavior w:val="content"/>
        </w:behaviors>
        <w:guid w:val="{3DE82E83-EA1C-4922-AD4B-00FE6CCE6050}"/>
      </w:docPartPr>
      <w:docPartBody>
        <w:p w:rsidR="00000000" w:rsidRDefault="00805F6B"/>
      </w:docPartBody>
    </w:docPart>
    <w:docPart>
      <w:docPartPr>
        <w:name w:val="3F16CCBAB39F4F69932F95AFC20E679D"/>
        <w:category>
          <w:name w:val="General"/>
          <w:gallery w:val="placeholder"/>
        </w:category>
        <w:types>
          <w:type w:val="bbPlcHdr"/>
        </w:types>
        <w:behaviors>
          <w:behavior w:val="content"/>
        </w:behaviors>
        <w:guid w:val="{4C408C5F-B62B-4CF7-A86F-B106BEBC694E}"/>
      </w:docPartPr>
      <w:docPartBody>
        <w:p w:rsidR="00000000" w:rsidRDefault="00805F6B"/>
      </w:docPartBody>
    </w:docPart>
    <w:docPart>
      <w:docPartPr>
        <w:name w:val="443BD77EA11145AE9BF3122BC41608EE"/>
        <w:category>
          <w:name w:val="General"/>
          <w:gallery w:val="placeholder"/>
        </w:category>
        <w:types>
          <w:type w:val="bbPlcHdr"/>
        </w:types>
        <w:behaviors>
          <w:behavior w:val="content"/>
        </w:behaviors>
        <w:guid w:val="{12959704-80DC-4723-BEA5-90089374CF96}"/>
      </w:docPartPr>
      <w:docPartBody>
        <w:p w:rsidR="00000000" w:rsidRDefault="00805F6B"/>
      </w:docPartBody>
    </w:docPart>
    <w:docPart>
      <w:docPartPr>
        <w:name w:val="90F66018774349C3BB2A1B73F25780A5"/>
        <w:category>
          <w:name w:val="General"/>
          <w:gallery w:val="placeholder"/>
        </w:category>
        <w:types>
          <w:type w:val="bbPlcHdr"/>
        </w:types>
        <w:behaviors>
          <w:behavior w:val="content"/>
        </w:behaviors>
        <w:guid w:val="{2DA8E177-F8ED-4A59-BDFD-4B520F7A217D}"/>
      </w:docPartPr>
      <w:docPartBody>
        <w:p w:rsidR="00000000" w:rsidRDefault="00805F6B"/>
      </w:docPartBody>
    </w:docPart>
    <w:docPart>
      <w:docPartPr>
        <w:name w:val="6FADE3003F1845EEA4BC2363B89FE201"/>
        <w:category>
          <w:name w:val="General"/>
          <w:gallery w:val="placeholder"/>
        </w:category>
        <w:types>
          <w:type w:val="bbPlcHdr"/>
        </w:types>
        <w:behaviors>
          <w:behavior w:val="content"/>
        </w:behaviors>
        <w:guid w:val="{03EB8474-9029-443D-9225-BF95E7D52DC5}"/>
      </w:docPartPr>
      <w:docPartBody>
        <w:p w:rsidR="00000000" w:rsidRDefault="00805F6B"/>
      </w:docPartBody>
    </w:docPart>
    <w:docPart>
      <w:docPartPr>
        <w:name w:val="101A506D13DD4FE1A7F73B202B0BE990"/>
        <w:category>
          <w:name w:val="General"/>
          <w:gallery w:val="placeholder"/>
        </w:category>
        <w:types>
          <w:type w:val="bbPlcHdr"/>
        </w:types>
        <w:behaviors>
          <w:behavior w:val="content"/>
        </w:behaviors>
        <w:guid w:val="{59DD140D-AF49-4FBC-BFBE-8C6AFE0E3757}"/>
      </w:docPartPr>
      <w:docPartBody>
        <w:p w:rsidR="00000000" w:rsidRDefault="00805F6B"/>
      </w:docPartBody>
    </w:docPart>
    <w:docPart>
      <w:docPartPr>
        <w:name w:val="474E0CBDD2D848D9901F4A4323F93822"/>
        <w:category>
          <w:name w:val="General"/>
          <w:gallery w:val="placeholder"/>
        </w:category>
        <w:types>
          <w:type w:val="bbPlcHdr"/>
        </w:types>
        <w:behaviors>
          <w:behavior w:val="content"/>
        </w:behaviors>
        <w:guid w:val="{BB37D70E-7F13-4A91-8586-B69D077B6B3B}"/>
      </w:docPartPr>
      <w:docPartBody>
        <w:p w:rsidR="00000000" w:rsidRDefault="00805F6B"/>
      </w:docPartBody>
    </w:docPart>
    <w:docPart>
      <w:docPartPr>
        <w:name w:val="8A2935C78F5E47B0B697E758C3EE66EB"/>
        <w:category>
          <w:name w:val="General"/>
          <w:gallery w:val="placeholder"/>
        </w:category>
        <w:types>
          <w:type w:val="bbPlcHdr"/>
        </w:types>
        <w:behaviors>
          <w:behavior w:val="content"/>
        </w:behaviors>
        <w:guid w:val="{24BBC04B-F88C-430E-BD7B-C139AD333EA9}"/>
      </w:docPartPr>
      <w:docPartBody>
        <w:p w:rsidR="00000000" w:rsidRDefault="00234833" w:rsidP="00234833">
          <w:pPr>
            <w:pStyle w:val="8A2935C78F5E47B0B697E758C3EE66EB"/>
          </w:pPr>
          <w:r w:rsidRPr="00A30DD1">
            <w:rPr>
              <w:rStyle w:val="PlaceholderText"/>
            </w:rPr>
            <w:t>Click here to enter a date.</w:t>
          </w:r>
        </w:p>
      </w:docPartBody>
    </w:docPart>
    <w:docPart>
      <w:docPartPr>
        <w:name w:val="407C59A3F9954C35AFD25FA1B8C76B1A"/>
        <w:category>
          <w:name w:val="General"/>
          <w:gallery w:val="placeholder"/>
        </w:category>
        <w:types>
          <w:type w:val="bbPlcHdr"/>
        </w:types>
        <w:behaviors>
          <w:behavior w:val="content"/>
        </w:behaviors>
        <w:guid w:val="{FEFD922C-37F3-411C-B192-93EA795F3EEC}"/>
      </w:docPartPr>
      <w:docPartBody>
        <w:p w:rsidR="00000000" w:rsidRDefault="00805F6B"/>
      </w:docPartBody>
    </w:docPart>
    <w:docPart>
      <w:docPartPr>
        <w:name w:val="FD583174E7EB414EA06C78BEE22CA4BC"/>
        <w:category>
          <w:name w:val="General"/>
          <w:gallery w:val="placeholder"/>
        </w:category>
        <w:types>
          <w:type w:val="bbPlcHdr"/>
        </w:types>
        <w:behaviors>
          <w:behavior w:val="content"/>
        </w:behaviors>
        <w:guid w:val="{D0E61D6D-5128-426B-969A-9023879FB6D4}"/>
      </w:docPartPr>
      <w:docPartBody>
        <w:p w:rsidR="00000000" w:rsidRDefault="00805F6B"/>
      </w:docPartBody>
    </w:docPart>
    <w:docPart>
      <w:docPartPr>
        <w:name w:val="ECC97671AAF44B009B98B57AB2136CE8"/>
        <w:category>
          <w:name w:val="General"/>
          <w:gallery w:val="placeholder"/>
        </w:category>
        <w:types>
          <w:type w:val="bbPlcHdr"/>
        </w:types>
        <w:behaviors>
          <w:behavior w:val="content"/>
        </w:behaviors>
        <w:guid w:val="{8D0AE6B5-2388-4041-887B-A6FFE20E3FBA}"/>
      </w:docPartPr>
      <w:docPartBody>
        <w:p w:rsidR="00000000" w:rsidRDefault="00234833" w:rsidP="00234833">
          <w:pPr>
            <w:pStyle w:val="ECC97671AAF44B009B98B57AB2136CE8"/>
          </w:pPr>
          <w:r>
            <w:rPr>
              <w:rFonts w:eastAsia="Times New Roman" w:cs="Times New Roman"/>
              <w:bCs/>
              <w:szCs w:val="24"/>
            </w:rPr>
            <w:t xml:space="preserve"> </w:t>
          </w:r>
        </w:p>
      </w:docPartBody>
    </w:docPart>
    <w:docPart>
      <w:docPartPr>
        <w:name w:val="0B913FC0EB76471384792D4CEEEDC1D1"/>
        <w:category>
          <w:name w:val="General"/>
          <w:gallery w:val="placeholder"/>
        </w:category>
        <w:types>
          <w:type w:val="bbPlcHdr"/>
        </w:types>
        <w:behaviors>
          <w:behavior w:val="content"/>
        </w:behaviors>
        <w:guid w:val="{1BA00603-4468-45B5-B7E2-CB458D8E922F}"/>
      </w:docPartPr>
      <w:docPartBody>
        <w:p w:rsidR="00000000" w:rsidRDefault="00805F6B"/>
      </w:docPartBody>
    </w:docPart>
    <w:docPart>
      <w:docPartPr>
        <w:name w:val="2CB08510ABA64107A8EC37ED333B8A2A"/>
        <w:category>
          <w:name w:val="General"/>
          <w:gallery w:val="placeholder"/>
        </w:category>
        <w:types>
          <w:type w:val="bbPlcHdr"/>
        </w:types>
        <w:behaviors>
          <w:behavior w:val="content"/>
        </w:behaviors>
        <w:guid w:val="{B579CD33-5CE4-4442-9DD0-31F6A8666FC8}"/>
      </w:docPartPr>
      <w:docPartBody>
        <w:p w:rsidR="00000000" w:rsidRDefault="00805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483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5F6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8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4833"/>
    <w:rPr>
      <w:rFonts w:ascii="Times New Roman" w:hAnsi="Times New Roman"/>
      <w:sz w:val="24"/>
    </w:rPr>
  </w:style>
  <w:style w:type="paragraph" w:customStyle="1" w:styleId="487D89B4F8B34DB4967D41FE18F7F88D7">
    <w:name w:val="487D89B4F8B34DB4967D41FE18F7F88D7"/>
    <w:rsid w:val="00234833"/>
    <w:rPr>
      <w:rFonts w:ascii="Times New Roman" w:hAnsi="Times New Roman"/>
      <w:sz w:val="24"/>
    </w:rPr>
  </w:style>
  <w:style w:type="paragraph" w:customStyle="1" w:styleId="AE2570ED5D764CD7AF9686706F550F4620">
    <w:name w:val="AE2570ED5D764CD7AF9686706F550F4620"/>
    <w:rsid w:val="00234833"/>
    <w:pPr>
      <w:tabs>
        <w:tab w:val="center" w:pos="4680"/>
        <w:tab w:val="right" w:pos="9360"/>
      </w:tabs>
      <w:spacing w:after="0" w:line="240" w:lineRule="auto"/>
    </w:pPr>
    <w:rPr>
      <w:rFonts w:ascii="Times New Roman" w:hAnsi="Times New Roman"/>
      <w:sz w:val="24"/>
    </w:rPr>
  </w:style>
  <w:style w:type="paragraph" w:customStyle="1" w:styleId="8A2935C78F5E47B0B697E758C3EE66EB">
    <w:name w:val="8A2935C78F5E47B0B697E758C3EE66EB"/>
    <w:rsid w:val="00234833"/>
  </w:style>
  <w:style w:type="paragraph" w:customStyle="1" w:styleId="ECC97671AAF44B009B98B57AB2136CE8">
    <w:name w:val="ECC97671AAF44B009B98B57AB2136CE8"/>
    <w:rsid w:val="002348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8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4833"/>
    <w:rPr>
      <w:rFonts w:ascii="Times New Roman" w:hAnsi="Times New Roman"/>
      <w:sz w:val="24"/>
    </w:rPr>
  </w:style>
  <w:style w:type="paragraph" w:customStyle="1" w:styleId="487D89B4F8B34DB4967D41FE18F7F88D7">
    <w:name w:val="487D89B4F8B34DB4967D41FE18F7F88D7"/>
    <w:rsid w:val="00234833"/>
    <w:rPr>
      <w:rFonts w:ascii="Times New Roman" w:hAnsi="Times New Roman"/>
      <w:sz w:val="24"/>
    </w:rPr>
  </w:style>
  <w:style w:type="paragraph" w:customStyle="1" w:styleId="AE2570ED5D764CD7AF9686706F550F4620">
    <w:name w:val="AE2570ED5D764CD7AF9686706F550F4620"/>
    <w:rsid w:val="00234833"/>
    <w:pPr>
      <w:tabs>
        <w:tab w:val="center" w:pos="4680"/>
        <w:tab w:val="right" w:pos="9360"/>
      </w:tabs>
      <w:spacing w:after="0" w:line="240" w:lineRule="auto"/>
    </w:pPr>
    <w:rPr>
      <w:rFonts w:ascii="Times New Roman" w:hAnsi="Times New Roman"/>
      <w:sz w:val="24"/>
    </w:rPr>
  </w:style>
  <w:style w:type="paragraph" w:customStyle="1" w:styleId="8A2935C78F5E47B0B697E758C3EE66EB">
    <w:name w:val="8A2935C78F5E47B0B697E758C3EE66EB"/>
    <w:rsid w:val="00234833"/>
  </w:style>
  <w:style w:type="paragraph" w:customStyle="1" w:styleId="ECC97671AAF44B009B98B57AB2136CE8">
    <w:name w:val="ECC97671AAF44B009B98B57AB2136CE8"/>
    <w:rsid w:val="00234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1C0661-6110-46B2-9753-7A0AD063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1350</Words>
  <Characters>7700</Characters>
  <Application>Microsoft Office Word</Application>
  <DocSecurity>0</DocSecurity>
  <Lines>64</Lines>
  <Paragraphs>18</Paragraphs>
  <ScaleCrop>false</ScaleCrop>
  <Company>Texas Legislative Council</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2017-03-24T19:59:00Z</cp:lastPrinted>
  <dcterms:created xsi:type="dcterms:W3CDTF">2015-05-29T14:24:00Z</dcterms:created>
  <dcterms:modified xsi:type="dcterms:W3CDTF">2017-03-24T20:01:00Z</dcterms:modified>
</cp:coreProperties>
</file>

<file path=docProps/custom.xml><?xml version="1.0" encoding="utf-8"?>
<op:Properties xmlns:vt="http://schemas.openxmlformats.org/officeDocument/2006/docPropsVTypes" xmlns:op="http://schemas.openxmlformats.org/officeDocument/2006/custom-properties"/>
</file>