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9408B" w:rsidTr="00345119">
        <w:tc>
          <w:tcPr>
            <w:tcW w:w="9576" w:type="dxa"/>
            <w:noWrap/>
          </w:tcPr>
          <w:p w:rsidR="008423E4" w:rsidRPr="0022177D" w:rsidRDefault="005B0E0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B0E03" w:rsidP="008423E4">
      <w:pPr>
        <w:jc w:val="center"/>
      </w:pPr>
    </w:p>
    <w:p w:rsidR="008423E4" w:rsidRPr="00B31F0E" w:rsidRDefault="005B0E03" w:rsidP="008423E4"/>
    <w:p w:rsidR="008423E4" w:rsidRPr="00742794" w:rsidRDefault="005B0E0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9408B" w:rsidTr="00345119">
        <w:tc>
          <w:tcPr>
            <w:tcW w:w="9576" w:type="dxa"/>
          </w:tcPr>
          <w:p w:rsidR="008423E4" w:rsidRPr="00861995" w:rsidRDefault="005B0E03" w:rsidP="00345119">
            <w:pPr>
              <w:jc w:val="right"/>
            </w:pPr>
            <w:r>
              <w:t>S.B. 1047</w:t>
            </w:r>
          </w:p>
        </w:tc>
      </w:tr>
      <w:tr w:rsidR="0099408B" w:rsidTr="00345119">
        <w:tc>
          <w:tcPr>
            <w:tcW w:w="9576" w:type="dxa"/>
          </w:tcPr>
          <w:p w:rsidR="008423E4" w:rsidRPr="00861995" w:rsidRDefault="005B0E03" w:rsidP="00FD3BD4">
            <w:pPr>
              <w:jc w:val="right"/>
            </w:pPr>
            <w:r>
              <w:t xml:space="preserve">By: </w:t>
            </w:r>
            <w:r>
              <w:t>Creighton</w:t>
            </w:r>
          </w:p>
        </w:tc>
      </w:tr>
      <w:tr w:rsidR="0099408B" w:rsidTr="00345119">
        <w:tc>
          <w:tcPr>
            <w:tcW w:w="9576" w:type="dxa"/>
          </w:tcPr>
          <w:p w:rsidR="008423E4" w:rsidRPr="00861995" w:rsidRDefault="005B0E03" w:rsidP="00345119">
            <w:pPr>
              <w:jc w:val="right"/>
            </w:pPr>
            <w:r>
              <w:t>Ways &amp; Means</w:t>
            </w:r>
          </w:p>
        </w:tc>
      </w:tr>
      <w:tr w:rsidR="0099408B" w:rsidTr="00345119">
        <w:tc>
          <w:tcPr>
            <w:tcW w:w="9576" w:type="dxa"/>
          </w:tcPr>
          <w:p w:rsidR="008423E4" w:rsidRDefault="005B0E0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B0E03" w:rsidP="008423E4">
      <w:pPr>
        <w:tabs>
          <w:tab w:val="right" w:pos="9360"/>
        </w:tabs>
      </w:pPr>
    </w:p>
    <w:p w:rsidR="008423E4" w:rsidRDefault="005B0E03" w:rsidP="008423E4"/>
    <w:p w:rsidR="008423E4" w:rsidRDefault="005B0E0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9408B" w:rsidTr="00345119">
        <w:tc>
          <w:tcPr>
            <w:tcW w:w="9576" w:type="dxa"/>
          </w:tcPr>
          <w:p w:rsidR="008423E4" w:rsidRPr="00A8133F" w:rsidRDefault="005B0E03" w:rsidP="005A15B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B0E03" w:rsidP="005A15B7"/>
          <w:p w:rsidR="008423E4" w:rsidRDefault="005B0E03" w:rsidP="005A15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note an inconsistency </w:t>
            </w:r>
            <w:r>
              <w:t>in</w:t>
            </w:r>
            <w:r>
              <w:t xml:space="preserve"> the law relating to installment payments of property taxes </w:t>
            </w:r>
            <w:r>
              <w:t xml:space="preserve">made by certain qualified </w:t>
            </w:r>
            <w:r>
              <w:t>individuals</w:t>
            </w:r>
            <w:r>
              <w:t xml:space="preserve">. S.B. 1047 </w:t>
            </w:r>
            <w:r>
              <w:t xml:space="preserve">seeks to reconcile that inconsistency and bring more </w:t>
            </w:r>
            <w:r>
              <w:t xml:space="preserve">standardization </w:t>
            </w:r>
            <w:r>
              <w:t>to</w:t>
            </w:r>
            <w:r>
              <w:t xml:space="preserve"> tax offices.</w:t>
            </w:r>
          </w:p>
          <w:p w:rsidR="008423E4" w:rsidRPr="00E26B13" w:rsidRDefault="005B0E03" w:rsidP="005A15B7">
            <w:pPr>
              <w:rPr>
                <w:b/>
              </w:rPr>
            </w:pPr>
          </w:p>
        </w:tc>
      </w:tr>
      <w:tr w:rsidR="0099408B" w:rsidTr="00345119">
        <w:tc>
          <w:tcPr>
            <w:tcW w:w="9576" w:type="dxa"/>
          </w:tcPr>
          <w:p w:rsidR="0017725B" w:rsidRDefault="005B0E03" w:rsidP="005A15B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B0E03" w:rsidP="005A15B7">
            <w:pPr>
              <w:rPr>
                <w:b/>
                <w:u w:val="single"/>
              </w:rPr>
            </w:pPr>
          </w:p>
          <w:p w:rsidR="00C71859" w:rsidRPr="00C71859" w:rsidRDefault="005B0E03" w:rsidP="005A15B7">
            <w:pPr>
              <w:jc w:val="both"/>
            </w:pPr>
            <w:r>
              <w:t>It is the committee's opinion that this bill does not expressly create a criminal offense, increase the punishment for an</w:t>
            </w:r>
            <w:r>
              <w:t xml:space="preserve"> existing criminal offense or category of offenses, or change the eligibility of a person for community supervision, parole, or mandatory supervision.</w:t>
            </w:r>
          </w:p>
          <w:p w:rsidR="0017725B" w:rsidRPr="0017725B" w:rsidRDefault="005B0E03" w:rsidP="005A15B7">
            <w:pPr>
              <w:rPr>
                <w:b/>
                <w:u w:val="single"/>
              </w:rPr>
            </w:pPr>
          </w:p>
        </w:tc>
      </w:tr>
      <w:tr w:rsidR="0099408B" w:rsidTr="00345119">
        <w:tc>
          <w:tcPr>
            <w:tcW w:w="9576" w:type="dxa"/>
          </w:tcPr>
          <w:p w:rsidR="008423E4" w:rsidRPr="00A8133F" w:rsidRDefault="005B0E03" w:rsidP="005A15B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B0E03" w:rsidP="005A15B7"/>
          <w:p w:rsidR="00C71859" w:rsidRDefault="005B0E03" w:rsidP="005A15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</w:t>
            </w:r>
            <w:r>
              <w:t>onal rulemaking authority to a state officer, department, agency, or institution.</w:t>
            </w:r>
          </w:p>
          <w:p w:rsidR="008423E4" w:rsidRPr="00E21FDC" w:rsidRDefault="005B0E03" w:rsidP="005A15B7">
            <w:pPr>
              <w:rPr>
                <w:b/>
              </w:rPr>
            </w:pPr>
          </w:p>
        </w:tc>
      </w:tr>
      <w:tr w:rsidR="0099408B" w:rsidTr="00345119">
        <w:tc>
          <w:tcPr>
            <w:tcW w:w="9576" w:type="dxa"/>
          </w:tcPr>
          <w:p w:rsidR="008423E4" w:rsidRPr="00A8133F" w:rsidRDefault="005B0E03" w:rsidP="005A15B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B0E03" w:rsidP="005A15B7"/>
          <w:p w:rsidR="008423E4" w:rsidRDefault="005B0E03" w:rsidP="005A15B7">
            <w:pPr>
              <w:pStyle w:val="Header"/>
              <w:jc w:val="both"/>
            </w:pPr>
            <w:r w:rsidRPr="00E346C9">
              <w:t>S.B. 1047</w:t>
            </w:r>
            <w:r>
              <w:t xml:space="preserve"> reenacts </w:t>
            </w:r>
            <w:r w:rsidRPr="0088574D">
              <w:t xml:space="preserve">Section 31.031(a), Tax Code, as amended by Chapters 122 (H.B. 97), 643 (H.B. 709), and 935 (H.B. 1597), Acts of the 83rd Legislature, Regular </w:t>
            </w:r>
            <w:r w:rsidRPr="0088574D">
              <w:t>Session, 2013</w:t>
            </w:r>
            <w:r>
              <w:t xml:space="preserve">, to </w:t>
            </w:r>
            <w:r>
              <w:t xml:space="preserve">establish that </w:t>
            </w:r>
            <w:r>
              <w:t xml:space="preserve">statutory provisions authorizing installment payments of </w:t>
            </w:r>
            <w:r>
              <w:t>property</w:t>
            </w:r>
            <w:r>
              <w:t xml:space="preserve"> taxes </w:t>
            </w:r>
            <w:r>
              <w:t xml:space="preserve">imposed on certain residence homesteads apply </w:t>
            </w:r>
            <w:r>
              <w:t xml:space="preserve">only to an individual who is disabled or at least 65 years of age and </w:t>
            </w:r>
            <w:r w:rsidRPr="0088574D">
              <w:t>entitled to an exemption from taxat</w:t>
            </w:r>
            <w:r w:rsidRPr="0088574D">
              <w:t xml:space="preserve">ion by a </w:t>
            </w:r>
            <w:r>
              <w:t xml:space="preserve">public </w:t>
            </w:r>
            <w:r w:rsidRPr="0088574D">
              <w:t xml:space="preserve">school district of $10,000 of the appraised value of </w:t>
            </w:r>
            <w:r>
              <w:t>the individual's</w:t>
            </w:r>
            <w:r w:rsidRPr="0088574D">
              <w:t xml:space="preserve"> </w:t>
            </w:r>
            <w:r w:rsidRPr="0088574D">
              <w:t>residence homestead</w:t>
            </w:r>
            <w:r>
              <w:t xml:space="preserve"> or </w:t>
            </w:r>
            <w:r>
              <w:t xml:space="preserve">to </w:t>
            </w:r>
            <w:r>
              <w:t xml:space="preserve">a disabled veteran or the unmarried surviving spouse of a disabled veteran </w:t>
            </w:r>
            <w:r>
              <w:t xml:space="preserve">who </w:t>
            </w:r>
            <w:r>
              <w:t xml:space="preserve">qualified for an exemption </w:t>
            </w:r>
            <w:r>
              <w:t>under statutory provisions relating to</w:t>
            </w:r>
            <w:r>
              <w:t xml:space="preserve"> exemptions on the</w:t>
            </w:r>
            <w:r>
              <w:t xml:space="preserve"> donated residence homestead of a partially disabled veteran or </w:t>
            </w:r>
            <w:r>
              <w:t xml:space="preserve">exemptions </w:t>
            </w:r>
            <w:r>
              <w:t xml:space="preserve">on certain property owned by </w:t>
            </w:r>
            <w:r>
              <w:t>a disabled veteran.</w:t>
            </w:r>
          </w:p>
          <w:p w:rsidR="00916754" w:rsidRDefault="005B0E03" w:rsidP="005A15B7">
            <w:pPr>
              <w:pStyle w:val="Header"/>
              <w:jc w:val="both"/>
            </w:pPr>
          </w:p>
          <w:p w:rsidR="00C71859" w:rsidRDefault="005B0E03" w:rsidP="005A15B7">
            <w:pPr>
              <w:pStyle w:val="Header"/>
              <w:jc w:val="both"/>
            </w:pPr>
            <w:r w:rsidRPr="00E346C9">
              <w:t>S.B. 1047</w:t>
            </w:r>
            <w:r>
              <w:t xml:space="preserve"> </w:t>
            </w:r>
            <w:r>
              <w:t xml:space="preserve">amends the Tax Code to </w:t>
            </w:r>
            <w:r>
              <w:t xml:space="preserve">clarify the dates by which </w:t>
            </w:r>
            <w:r>
              <w:t>penalty-</w:t>
            </w:r>
            <w:r>
              <w:t>free</w:t>
            </w:r>
            <w:r>
              <w:t xml:space="preserve"> and interest-free </w:t>
            </w:r>
            <w:r>
              <w:t xml:space="preserve">installment </w:t>
            </w:r>
            <w:r>
              <w:t>payments o</w:t>
            </w:r>
            <w:r>
              <w:t xml:space="preserve">f property taxes imposed on certain property in a disaster area must be </w:t>
            </w:r>
            <w:r>
              <w:t>paid,</w:t>
            </w:r>
            <w:r>
              <w:t xml:space="preserve"> </w:t>
            </w:r>
            <w:r>
              <w:t>provided</w:t>
            </w:r>
            <w:r>
              <w:t xml:space="preserve"> the first installment is paid before the delinquency date</w:t>
            </w:r>
            <w:r>
              <w:t>,</w:t>
            </w:r>
            <w:r>
              <w:t xml:space="preserve"> as follows:</w:t>
            </w:r>
            <w:r>
              <w:t xml:space="preserve"> </w:t>
            </w:r>
            <w:r>
              <w:t>if the delinquency date is February 1, the second installment must be paid before April 1, the thi</w:t>
            </w:r>
            <w:r>
              <w:t>rd installment before June 1, and the fourth installment before August 1. If the delinquency date is a date other than February 1, the second installment must be paid before the first day of the second month after the delinquency date, the third installmen</w:t>
            </w:r>
            <w:r>
              <w:t xml:space="preserve">t before the first day of the fourth month after the delinquency date, and the fourth installment before the first day of the sixth month after the delinquency date. </w:t>
            </w:r>
            <w:r>
              <w:t xml:space="preserve">The bill </w:t>
            </w:r>
            <w:r>
              <w:t xml:space="preserve">also </w:t>
            </w:r>
            <w:r>
              <w:t>authorizes a</w:t>
            </w:r>
            <w:r>
              <w:t>n applicable</w:t>
            </w:r>
            <w:r>
              <w:t xml:space="preserve"> person to pay taxes imposed on </w:t>
            </w:r>
            <w:r>
              <w:t xml:space="preserve">certain </w:t>
            </w:r>
            <w:r>
              <w:t xml:space="preserve">property </w:t>
            </w:r>
            <w:r>
              <w:t xml:space="preserve">in </w:t>
            </w:r>
            <w:r>
              <w:t xml:space="preserve">a disaster area </w:t>
            </w:r>
            <w:r>
              <w:t xml:space="preserve">that the person owns in four equal installments without penalty or interest if the </w:t>
            </w:r>
            <w:r w:rsidRPr="00C71859">
              <w:t>first installment is paid and the required notice is provided before the first day of the first m</w:t>
            </w:r>
            <w:r>
              <w:t>onth after the delinquency date.</w:t>
            </w:r>
          </w:p>
          <w:p w:rsidR="008423E4" w:rsidRPr="00835628" w:rsidRDefault="005B0E03" w:rsidP="005A15B7">
            <w:pPr>
              <w:rPr>
                <w:b/>
              </w:rPr>
            </w:pPr>
          </w:p>
        </w:tc>
      </w:tr>
      <w:tr w:rsidR="0099408B" w:rsidTr="00345119">
        <w:tc>
          <w:tcPr>
            <w:tcW w:w="9576" w:type="dxa"/>
          </w:tcPr>
          <w:p w:rsidR="008423E4" w:rsidRPr="00A8133F" w:rsidRDefault="005B0E03" w:rsidP="005A15B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B0E03" w:rsidP="005A15B7"/>
          <w:p w:rsidR="008423E4" w:rsidRPr="005A15B7" w:rsidRDefault="005B0E03" w:rsidP="005A15B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January </w:t>
            </w:r>
            <w:r>
              <w:t>1, 2018.</w:t>
            </w:r>
          </w:p>
        </w:tc>
      </w:tr>
    </w:tbl>
    <w:p w:rsidR="004108C3" w:rsidRPr="005A15B7" w:rsidRDefault="005B0E03" w:rsidP="005A15B7">
      <w:pPr>
        <w:rPr>
          <w:sz w:val="2"/>
          <w:szCs w:val="2"/>
        </w:rPr>
      </w:pPr>
    </w:p>
    <w:sectPr w:rsidR="004108C3" w:rsidRPr="005A15B7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0E03">
      <w:r>
        <w:separator/>
      </w:r>
    </w:p>
  </w:endnote>
  <w:endnote w:type="continuationSeparator" w:id="0">
    <w:p w:rsidR="00000000" w:rsidRDefault="005B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B0E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9408B" w:rsidTr="009C1E9A">
      <w:trPr>
        <w:cantSplit/>
      </w:trPr>
      <w:tc>
        <w:tcPr>
          <w:tcW w:w="0" w:type="pct"/>
        </w:tcPr>
        <w:p w:rsidR="00137D90" w:rsidRDefault="005B0E0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B0E0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B0E0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B0E0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B0E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408B" w:rsidTr="009C1E9A">
      <w:trPr>
        <w:cantSplit/>
      </w:trPr>
      <w:tc>
        <w:tcPr>
          <w:tcW w:w="0" w:type="pct"/>
        </w:tcPr>
        <w:p w:rsidR="00EC379B" w:rsidRDefault="005B0E0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B0E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30827</w:t>
          </w:r>
        </w:p>
      </w:tc>
      <w:tc>
        <w:tcPr>
          <w:tcW w:w="2453" w:type="pct"/>
        </w:tcPr>
        <w:p w:rsidR="00EC379B" w:rsidRDefault="005B0E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17.132.926</w:t>
          </w:r>
          <w:r>
            <w:fldChar w:fldCharType="end"/>
          </w:r>
        </w:p>
      </w:tc>
    </w:tr>
    <w:tr w:rsidR="0099408B" w:rsidTr="009C1E9A">
      <w:trPr>
        <w:cantSplit/>
      </w:trPr>
      <w:tc>
        <w:tcPr>
          <w:tcW w:w="0" w:type="pct"/>
        </w:tcPr>
        <w:p w:rsidR="00EC379B" w:rsidRDefault="005B0E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B0E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B0E03" w:rsidP="006D504F">
          <w:pPr>
            <w:pStyle w:val="Footer"/>
            <w:rPr>
              <w:rStyle w:val="PageNumber"/>
            </w:rPr>
          </w:pPr>
        </w:p>
        <w:p w:rsidR="00EC379B" w:rsidRDefault="005B0E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9408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B0E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B0E0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B0E0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B0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0E03">
      <w:r>
        <w:separator/>
      </w:r>
    </w:p>
  </w:footnote>
  <w:footnote w:type="continuationSeparator" w:id="0">
    <w:p w:rsidR="00000000" w:rsidRDefault="005B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B0E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B0E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5B0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8B"/>
    <w:rsid w:val="005B0E03"/>
    <w:rsid w:val="009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167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6754"/>
  </w:style>
  <w:style w:type="paragraph" w:styleId="CommentSubject">
    <w:name w:val="annotation subject"/>
    <w:basedOn w:val="CommentText"/>
    <w:next w:val="CommentText"/>
    <w:link w:val="CommentSubjectChar"/>
    <w:rsid w:val="00916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754"/>
    <w:rPr>
      <w:b/>
      <w:bCs/>
    </w:rPr>
  </w:style>
  <w:style w:type="character" w:customStyle="1" w:styleId="apple-converted-space">
    <w:name w:val="apple-converted-space"/>
    <w:basedOn w:val="DefaultParagraphFont"/>
    <w:rsid w:val="00A53EB7"/>
  </w:style>
  <w:style w:type="paragraph" w:styleId="Revision">
    <w:name w:val="Revision"/>
    <w:hidden/>
    <w:uiPriority w:val="99"/>
    <w:semiHidden/>
    <w:rsid w:val="00A53E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9167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6754"/>
  </w:style>
  <w:style w:type="paragraph" w:styleId="CommentSubject">
    <w:name w:val="annotation subject"/>
    <w:basedOn w:val="CommentText"/>
    <w:next w:val="CommentText"/>
    <w:link w:val="CommentSubjectChar"/>
    <w:rsid w:val="00916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754"/>
    <w:rPr>
      <w:b/>
      <w:bCs/>
    </w:rPr>
  </w:style>
  <w:style w:type="character" w:customStyle="1" w:styleId="apple-converted-space">
    <w:name w:val="apple-converted-space"/>
    <w:basedOn w:val="DefaultParagraphFont"/>
    <w:rsid w:val="00A53EB7"/>
  </w:style>
  <w:style w:type="paragraph" w:styleId="Revision">
    <w:name w:val="Revision"/>
    <w:hidden/>
    <w:uiPriority w:val="99"/>
    <w:semiHidden/>
    <w:rsid w:val="00A53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2346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SB01047 (Committee Report (Unamended))</vt:lpstr>
    </vt:vector>
  </TitlesOfParts>
  <Company>State of Texas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30827</dc:subject>
  <dc:creator>State of Texas</dc:creator>
  <dc:description>SB 1047 by Creighton-(H)Ways &amp; Means</dc:description>
  <cp:lastModifiedBy>Brianna Weis</cp:lastModifiedBy>
  <cp:revision>2</cp:revision>
  <cp:lastPrinted>2017-05-15T15:56:00Z</cp:lastPrinted>
  <dcterms:created xsi:type="dcterms:W3CDTF">2017-05-20T17:24:00Z</dcterms:created>
  <dcterms:modified xsi:type="dcterms:W3CDTF">2017-05-20T17:24:00Z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17.132.926</vt:lpwstr>
  </property>
</Properties>
</file>